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F3" w:rsidRDefault="00EC36F3" w:rsidP="00EC36F3"/>
    <w:p w:rsidR="00EC36F3" w:rsidRPr="003D6A88" w:rsidRDefault="00EC36F3" w:rsidP="00EC36F3">
      <w:pPr>
        <w:pStyle w:val="Nagwek2"/>
        <w:numPr>
          <w:ilvl w:val="0"/>
          <w:numId w:val="0"/>
        </w:numPr>
        <w:jc w:val="right"/>
        <w:rPr>
          <w:rFonts w:ascii="Arial" w:hAnsi="Arial" w:cs="Arial"/>
          <w:b w:val="0"/>
          <w:sz w:val="20"/>
          <w:u w:val="none"/>
        </w:rPr>
      </w:pPr>
      <w:r w:rsidRPr="003D6A88">
        <w:rPr>
          <w:rFonts w:ascii="Arial" w:hAnsi="Arial" w:cs="Arial"/>
          <w:sz w:val="20"/>
          <w:u w:val="none"/>
        </w:rPr>
        <w:t>Załącznik nr 2</w:t>
      </w:r>
      <w:r>
        <w:rPr>
          <w:rFonts w:ascii="Arial" w:hAnsi="Arial" w:cs="Arial"/>
          <w:sz w:val="20"/>
          <w:u w:val="none"/>
        </w:rPr>
        <w:t xml:space="preserve"> - 1</w:t>
      </w:r>
      <w:r w:rsidRPr="003D6A88">
        <w:rPr>
          <w:rFonts w:ascii="Arial" w:hAnsi="Arial" w:cs="Arial"/>
          <w:sz w:val="20"/>
          <w:u w:val="none"/>
        </w:rPr>
        <w:t xml:space="preserve">     </w:t>
      </w:r>
      <w:r>
        <w:rPr>
          <w:rFonts w:ascii="Arial" w:hAnsi="Arial" w:cs="Arial"/>
          <w:sz w:val="20"/>
          <w:u w:val="none"/>
        </w:rPr>
        <w:t xml:space="preserve">                                   </w:t>
      </w:r>
      <w:r w:rsidRPr="003D6A88">
        <w:rPr>
          <w:rFonts w:ascii="Arial" w:hAnsi="Arial" w:cs="Arial"/>
          <w:sz w:val="20"/>
          <w:u w:val="none"/>
        </w:rPr>
        <w:t xml:space="preserve">                                                              ZOZ/DZP/PN/</w:t>
      </w:r>
      <w:r>
        <w:rPr>
          <w:rFonts w:ascii="Arial" w:hAnsi="Arial" w:cs="Arial"/>
          <w:sz w:val="20"/>
          <w:u w:val="none"/>
        </w:rPr>
        <w:t>1</w:t>
      </w:r>
      <w:r w:rsidRPr="003D6A88">
        <w:rPr>
          <w:rFonts w:ascii="Arial" w:hAnsi="Arial" w:cs="Arial"/>
          <w:sz w:val="20"/>
          <w:u w:val="none"/>
        </w:rPr>
        <w:t>/1</w:t>
      </w:r>
      <w:r w:rsidR="006900E5">
        <w:rPr>
          <w:rFonts w:ascii="Arial" w:hAnsi="Arial" w:cs="Arial"/>
          <w:sz w:val="20"/>
          <w:u w:val="none"/>
        </w:rPr>
        <w:t>8</w:t>
      </w:r>
    </w:p>
    <w:p w:rsidR="00EC36F3" w:rsidRPr="003D6A88" w:rsidRDefault="00EC36F3" w:rsidP="00EC36F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3D6A88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EC36F3" w:rsidRPr="003D6A88" w:rsidRDefault="00EC36F3" w:rsidP="00EC36F3">
      <w:pPr>
        <w:pStyle w:val="Nagwek2"/>
        <w:numPr>
          <w:ilvl w:val="0"/>
          <w:numId w:val="0"/>
        </w:numPr>
        <w:rPr>
          <w:rFonts w:ascii="Arial" w:hAnsi="Arial" w:cs="Arial"/>
          <w:sz w:val="20"/>
          <w:u w:val="none"/>
        </w:rPr>
      </w:pPr>
      <w:r w:rsidRPr="003D6A88">
        <w:rPr>
          <w:rFonts w:ascii="Arial" w:hAnsi="Arial" w:cs="Arial"/>
          <w:sz w:val="20"/>
          <w:u w:val="none"/>
        </w:rPr>
        <w:t>ZESTAWIENIE WYMAGANYCH PARAMETRÓW TECHNICZNO – UŻYTKOWYCH</w:t>
      </w:r>
    </w:p>
    <w:p w:rsidR="00EC36F3" w:rsidRPr="002B6359" w:rsidRDefault="00EC36F3" w:rsidP="00EC36F3">
      <w:pPr>
        <w:jc w:val="center"/>
        <w:rPr>
          <w:rFonts w:ascii="Arial" w:hAnsi="Arial" w:cs="Arial"/>
          <w:b/>
          <w:sz w:val="20"/>
        </w:rPr>
      </w:pPr>
      <w:r w:rsidRPr="002B6359">
        <w:rPr>
          <w:rFonts w:ascii="Arial" w:hAnsi="Arial" w:cs="Arial"/>
          <w:b/>
          <w:sz w:val="20"/>
        </w:rPr>
        <w:t>OPIS PRZEDMIOTU ZAMÓWIENIA</w:t>
      </w:r>
    </w:p>
    <w:p w:rsidR="00EC36F3" w:rsidRDefault="00EC36F3" w:rsidP="00EC36F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C36F3" w:rsidRPr="00FB0054" w:rsidRDefault="00EC36F3" w:rsidP="00EC36F3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B0054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EC36F3" w:rsidRPr="00FB0054" w:rsidRDefault="00EC36F3" w:rsidP="00EC36F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C36F3" w:rsidRPr="001F738B" w:rsidRDefault="00EC36F3" w:rsidP="00EC36F3">
      <w:pPr>
        <w:rPr>
          <w:rFonts w:ascii="Tahoma" w:hAnsi="Tahoma" w:cs="Tahoma"/>
          <w:b/>
        </w:rPr>
      </w:pPr>
      <w:r w:rsidRPr="001F738B">
        <w:rPr>
          <w:rFonts w:ascii="Tahoma" w:hAnsi="Tahoma" w:cs="Tahoma"/>
          <w:b/>
        </w:rPr>
        <w:t>Wózek anestezjologiczny 2 szt.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4675"/>
        <w:gridCol w:w="1486"/>
        <w:gridCol w:w="2623"/>
      </w:tblGrid>
      <w:tr w:rsidR="00EC36F3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pStyle w:val="TableContents"/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Producent/kraj:</w:t>
            </w:r>
          </w:p>
        </w:tc>
      </w:tr>
      <w:tr w:rsidR="00EC36F3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591C88" w:rsidP="006900B2">
            <w:pPr>
              <w:pStyle w:val="TableContents"/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Mod</w:t>
            </w:r>
            <w:r w:rsidR="004D57F9">
              <w:rPr>
                <w:rFonts w:ascii="Tahoma" w:hAnsi="Tahoma" w:cs="Tahoma"/>
                <w:sz w:val="20"/>
                <w:szCs w:val="20"/>
                <w:lang w:val="en-US"/>
              </w:rPr>
              <w:t>el:</w:t>
            </w: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Warunki wymagane </w:t>
            </w:r>
            <w:r w:rsidRPr="001F738B">
              <w:rPr>
                <w:rFonts w:ascii="Tahoma" w:hAnsi="Tahoma" w:cs="Tahoma"/>
                <w:b/>
                <w:sz w:val="22"/>
                <w:szCs w:val="22"/>
              </w:rPr>
              <w:t>i podlegające ocenie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>Wartość wymagana</w:t>
            </w:r>
          </w:p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sz w:val="22"/>
                <w:szCs w:val="22"/>
              </w:rPr>
              <w:t xml:space="preserve">Wartość oferowana. Potwierdzenie parametru, numery katalogowe </w:t>
            </w: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09DB">
              <w:rPr>
                <w:rFonts w:ascii="Tahoma" w:hAnsi="Tahoma" w:cs="Tahoma"/>
                <w:b/>
                <w:sz w:val="20"/>
                <w:szCs w:val="20"/>
              </w:rPr>
              <w:t>Parametry ogólne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Style w:val="TableContents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Style w:val="TableContents"/>
              <w:spacing w:line="25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609DB">
              <w:rPr>
                <w:rFonts w:ascii="Tahoma" w:hAnsi="Tahoma" w:cs="Tahoma"/>
                <w:bCs/>
                <w:sz w:val="20"/>
                <w:szCs w:val="20"/>
              </w:rPr>
              <w:t>Urządzenie fabrycznie nowe Rok produkcji 2017</w:t>
            </w:r>
            <w:r w:rsidR="00281E27">
              <w:rPr>
                <w:rFonts w:ascii="Tahoma" w:hAnsi="Tahoma" w:cs="Tahoma"/>
                <w:bCs/>
                <w:sz w:val="20"/>
                <w:szCs w:val="20"/>
              </w:rPr>
              <w:t xml:space="preserve"> lub 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609DB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Wymiary zewnętrzne wózka bez wyposażenia szerokość: 690 +/-5%                                      głębokość: 520 +/-5%                                           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>Wysokość wózka (mm) 1010 +/-5%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Konstrukcja wózka wykonana ze stali lakierowanej proszkowo                                                                 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Aluminiowa </w:t>
            </w:r>
            <w:r w:rsidR="002F2017">
              <w:rPr>
                <w:rFonts w:ascii="Tahoma" w:hAnsi="Tahoma" w:cs="Tahoma"/>
                <w:sz w:val="20"/>
                <w:szCs w:val="20"/>
              </w:rPr>
              <w:t xml:space="preserve">lub stalowa lakierowana proszkowo </w:t>
            </w:r>
            <w:r w:rsidRPr="008609DB">
              <w:rPr>
                <w:rFonts w:ascii="Tahoma" w:hAnsi="Tahoma" w:cs="Tahoma"/>
                <w:sz w:val="20"/>
                <w:szCs w:val="20"/>
              </w:rPr>
              <w:t>rama wózka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Blat główny wykonany z tworzywa </w:t>
            </w:r>
            <w:proofErr w:type="spellStart"/>
            <w:r w:rsidRPr="008609DB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609DB">
              <w:rPr>
                <w:rFonts w:ascii="Tahoma" w:hAnsi="Tahoma" w:cs="Tahoma"/>
                <w:sz w:val="20"/>
                <w:szCs w:val="20"/>
              </w:rPr>
              <w:t xml:space="preserve"> (styren-butadien-akrylonitryl)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Cztery koła o średnicy minimum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609DB">
                <w:rPr>
                  <w:rFonts w:ascii="Tahoma" w:hAnsi="Tahoma" w:cs="Tahoma"/>
                  <w:sz w:val="20"/>
                  <w:szCs w:val="20"/>
                  <w:highlight w:val="yellow"/>
                </w:rPr>
                <w:t>100 mm</w:t>
              </w:r>
            </w:smartTag>
          </w:p>
          <w:p w:rsidR="00EC36F3" w:rsidRPr="008609DB" w:rsidRDefault="00EC36F3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8609DB">
                <w:rPr>
                  <w:rFonts w:ascii="Tahoma" w:hAnsi="Tahoma" w:cs="Tahoma"/>
                  <w:sz w:val="20"/>
                  <w:szCs w:val="20"/>
                  <w:highlight w:val="yellow"/>
                </w:rPr>
                <w:t>100 mm</w:t>
              </w:r>
            </w:smartTag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- 0 pkt</w:t>
            </w:r>
          </w:p>
          <w:p w:rsidR="00EC36F3" w:rsidRPr="008609DB" w:rsidRDefault="00EC36F3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>101-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609DB">
                <w:rPr>
                  <w:rFonts w:ascii="Tahoma" w:hAnsi="Tahoma" w:cs="Tahoma"/>
                  <w:sz w:val="20"/>
                  <w:szCs w:val="20"/>
                  <w:highlight w:val="yellow"/>
                </w:rPr>
                <w:t>120 mm</w:t>
              </w:r>
            </w:smartTag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- 5 pkt</w:t>
            </w:r>
          </w:p>
          <w:p w:rsidR="00EC36F3" w:rsidRPr="008609DB" w:rsidRDefault="00EC36F3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609DB">
                <w:rPr>
                  <w:rFonts w:ascii="Tahoma" w:hAnsi="Tahoma" w:cs="Tahoma"/>
                  <w:sz w:val="20"/>
                  <w:szCs w:val="20"/>
                  <w:highlight w:val="yellow"/>
                </w:rPr>
                <w:t>120 mm</w:t>
              </w:r>
            </w:smartTag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-10 pkt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TAK/PODAĆ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0E3831" w:rsidRDefault="005138F3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717648">
              <w:rPr>
                <w:rFonts w:ascii="Tahoma" w:hAnsi="Tahoma" w:cs="Tahoma"/>
                <w:sz w:val="20"/>
                <w:szCs w:val="20"/>
              </w:rPr>
              <w:t>Układ jezdny składający się z czterech kół antystatycznych w przeciwpyłowej obudowie dwa koła wyposażone w hamulec jedno wyposażone w blokadę kierunku jazdy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>Koła bez widocznej osi toczenia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Obciążenie robocze przypadające na jedno koło min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8609DB">
                <w:rPr>
                  <w:rFonts w:ascii="Tahoma" w:hAnsi="Tahoma" w:cs="Tahoma"/>
                  <w:sz w:val="20"/>
                  <w:szCs w:val="20"/>
                  <w:highlight w:val="yellow"/>
                </w:rPr>
                <w:t>150 kg</w:t>
              </w:r>
            </w:smartTag>
          </w:p>
          <w:p w:rsidR="00EC36F3" w:rsidRPr="008609DB" w:rsidRDefault="00EC36F3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150 kg"/>
              </w:smartTagPr>
              <w:r w:rsidRPr="008609DB">
                <w:rPr>
                  <w:rFonts w:ascii="Tahoma" w:hAnsi="Tahoma" w:cs="Tahoma"/>
                  <w:sz w:val="20"/>
                  <w:szCs w:val="20"/>
                  <w:highlight w:val="yellow"/>
                </w:rPr>
                <w:t>150 kg</w:t>
              </w:r>
            </w:smartTag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- 0 pkt</w:t>
            </w:r>
          </w:p>
          <w:p w:rsidR="00EC36F3" w:rsidRPr="008609DB" w:rsidRDefault="00EC36F3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>151-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609DB">
                <w:rPr>
                  <w:rFonts w:ascii="Tahoma" w:hAnsi="Tahoma" w:cs="Tahoma"/>
                  <w:sz w:val="20"/>
                  <w:szCs w:val="20"/>
                  <w:highlight w:val="yellow"/>
                </w:rPr>
                <w:t>200 kg</w:t>
              </w:r>
            </w:smartTag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- 5 pkt</w:t>
            </w:r>
          </w:p>
          <w:p w:rsidR="00EC36F3" w:rsidRPr="008609DB" w:rsidRDefault="00EC36F3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609DB">
                <w:rPr>
                  <w:rFonts w:ascii="Tahoma" w:hAnsi="Tahoma" w:cs="Tahoma"/>
                  <w:sz w:val="20"/>
                  <w:szCs w:val="20"/>
                  <w:highlight w:val="yellow"/>
                </w:rPr>
                <w:t>200 kg</w:t>
              </w:r>
            </w:smartTag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- 10 pkt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>TAK/PODAĆ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Ilość szuflad - Sześć szuflad na prowadnicach łożyskowych: </w:t>
            </w:r>
          </w:p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Szuflada o wysokości min.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8609DB">
                <w:rPr>
                  <w:rFonts w:ascii="Tahoma" w:hAnsi="Tahoma" w:cs="Tahoma"/>
                  <w:sz w:val="20"/>
                  <w:szCs w:val="20"/>
                </w:rPr>
                <w:t>230 mm</w:t>
              </w:r>
            </w:smartTag>
            <w:r w:rsidRPr="008609DB">
              <w:rPr>
                <w:rFonts w:ascii="Tahoma" w:hAnsi="Tahoma" w:cs="Tahoma"/>
                <w:sz w:val="20"/>
                <w:szCs w:val="20"/>
              </w:rPr>
              <w:t xml:space="preserve"> - 1 </w:t>
            </w:r>
            <w:proofErr w:type="spellStart"/>
            <w:r w:rsidRPr="008609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Szuflada o wys.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609DB">
                <w:rPr>
                  <w:rFonts w:ascii="Tahoma" w:hAnsi="Tahoma" w:cs="Tahoma"/>
                  <w:sz w:val="20"/>
                  <w:szCs w:val="20"/>
                </w:rPr>
                <w:t>150 mm</w:t>
              </w:r>
            </w:smartTag>
            <w:r w:rsidRPr="008609DB">
              <w:rPr>
                <w:rFonts w:ascii="Tahoma" w:hAnsi="Tahoma" w:cs="Tahoma"/>
                <w:sz w:val="20"/>
                <w:szCs w:val="20"/>
              </w:rPr>
              <w:t xml:space="preserve"> - 2 </w:t>
            </w:r>
            <w:proofErr w:type="spellStart"/>
            <w:r w:rsidRPr="008609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Szuflada o wys. min.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8609DB">
                <w:rPr>
                  <w:rFonts w:ascii="Tahoma" w:hAnsi="Tahoma" w:cs="Tahoma"/>
                  <w:sz w:val="20"/>
                  <w:szCs w:val="20"/>
                </w:rPr>
                <w:t>75 mm</w:t>
              </w:r>
            </w:smartTag>
            <w:r w:rsidRPr="008609DB">
              <w:rPr>
                <w:rFonts w:ascii="Tahoma" w:hAnsi="Tahoma" w:cs="Tahoma"/>
                <w:sz w:val="20"/>
                <w:szCs w:val="20"/>
              </w:rPr>
              <w:t xml:space="preserve"> - 3 </w:t>
            </w:r>
            <w:proofErr w:type="spellStart"/>
            <w:r w:rsidRPr="008609D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>Centralny zamek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EC36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>Pełny wysuw szuflady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164AA1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14.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System </w:t>
            </w:r>
            <w:proofErr w:type="spellStart"/>
            <w:r w:rsidRPr="001F738B">
              <w:rPr>
                <w:rFonts w:ascii="Tahoma" w:hAnsi="Tahoma" w:cs="Tahoma"/>
                <w:sz w:val="20"/>
                <w:szCs w:val="20"/>
              </w:rPr>
              <w:t>samodomykających</w:t>
            </w:r>
            <w:proofErr w:type="spellEnd"/>
            <w:r w:rsidRPr="001F738B">
              <w:rPr>
                <w:rFonts w:ascii="Tahoma" w:hAnsi="Tahoma" w:cs="Tahoma"/>
                <w:sz w:val="20"/>
                <w:szCs w:val="20"/>
              </w:rPr>
              <w:t xml:space="preserve"> się szuflad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164AA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Ładowność jednej szuflady: min,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1F738B">
                <w:rPr>
                  <w:rFonts w:ascii="Tahoma" w:hAnsi="Tahoma" w:cs="Tahoma"/>
                  <w:sz w:val="20"/>
                  <w:szCs w:val="20"/>
                </w:rPr>
                <w:t>25 kg</w:t>
              </w:r>
            </w:smartTag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16.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Wózek wyposażony w ergonomiczny uchwyt do przetaczania możliwy do zainstalowania z obydwóch stron wózka zależnie od preferencji użytkownika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17.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Blat z burtami zabezpieczającymi z trzech stron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18.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Wysuwany dodatkowy blat do pisania z tworzywa ABS, o udźwigu min.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F738B">
                <w:rPr>
                  <w:rFonts w:ascii="Tahoma" w:hAnsi="Tahoma" w:cs="Tahoma"/>
                  <w:sz w:val="20"/>
                  <w:szCs w:val="20"/>
                </w:rPr>
                <w:t>5 kg</w:t>
              </w:r>
            </w:smartTag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19.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Wózek wyposażony w zamykany kosz na śmieci z pokrywą wahadłową</w:t>
            </w:r>
            <w:r w:rsidR="005E792A">
              <w:rPr>
                <w:rFonts w:ascii="Tahoma" w:hAnsi="Tahoma" w:cs="Tahoma"/>
                <w:sz w:val="20"/>
                <w:szCs w:val="20"/>
              </w:rPr>
              <w:t xml:space="preserve"> lub otwieraną kolanem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20.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Koszyk na rękawiczki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21.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Uniwersalny kosz wielofunkcyjny montowany na boku wózka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22.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Koszyk na ostre elementy z pojemnikiem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Akcesoria instalowane na szynach umożliwiających dowolną aranżacje elementów wyposażenia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Nad blatem nadstawka w postaci półki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 xml:space="preserve">25.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Listwa odbojowa znajdująca się u podstawy wszystkich 4 ścian wózka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Aluminiowe szyny montażowe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26" w:rsidRDefault="00EC36F3" w:rsidP="00C32705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Ściany boczne, tył oraz szuflady wózka w kolorze:</w:t>
            </w:r>
          </w:p>
          <w:p w:rsidR="00EC36F3" w:rsidRDefault="00EC36F3" w:rsidP="00122926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2926">
              <w:rPr>
                <w:rFonts w:ascii="Tahoma" w:hAnsi="Tahoma" w:cs="Tahoma"/>
                <w:sz w:val="20"/>
                <w:szCs w:val="20"/>
              </w:rPr>
              <w:t>- jeden wózek- w kolorze niebieskim,</w:t>
            </w:r>
          </w:p>
          <w:p w:rsidR="00122926" w:rsidRPr="001F738B" w:rsidRDefault="00122926" w:rsidP="001229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drugi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wózek- w kolorze </w:t>
            </w:r>
            <w:r>
              <w:rPr>
                <w:rFonts w:ascii="Tahoma" w:hAnsi="Tahoma" w:cs="Tahoma"/>
                <w:sz w:val="20"/>
                <w:szCs w:val="20"/>
              </w:rPr>
              <w:t>żółtym,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Uchwyt na cewniki o wym. 100 x 100 x 480mm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Wieszak na płyny infuzyjne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30.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Uchwyty szuflad wykonane z tworzywa ABS w kolorze szarym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31.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Koszyk na cewniki wieszany na szynie 3 </w:t>
            </w:r>
            <w:proofErr w:type="spellStart"/>
            <w:r w:rsidRPr="001F738B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1F738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8166EF" w:rsidRDefault="008166EF" w:rsidP="00EC36F3">
      <w:pPr>
        <w:pStyle w:val="Standard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1578"/>
        <w:gridCol w:w="2410"/>
      </w:tblGrid>
      <w:tr w:rsidR="00E262FD" w:rsidRPr="00FB0054" w:rsidTr="005536A0">
        <w:trPr>
          <w:trHeight w:val="402"/>
        </w:trPr>
        <w:tc>
          <w:tcPr>
            <w:tcW w:w="95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62FD" w:rsidRPr="00FB0054" w:rsidRDefault="00E262FD" w:rsidP="006900B2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  <w:p w:rsidR="00E262FD" w:rsidRPr="00FB0054" w:rsidRDefault="00E262FD" w:rsidP="006900B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b/>
                <w:sz w:val="20"/>
                <w:lang w:eastAsia="en-US"/>
              </w:rPr>
              <w:t>WARUNK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r w:rsidRPr="00FB0054">
              <w:rPr>
                <w:rFonts w:ascii="Arial" w:hAnsi="Arial" w:cs="Arial"/>
                <w:b/>
                <w:sz w:val="20"/>
                <w:lang w:eastAsia="en-US"/>
              </w:rPr>
              <w:t xml:space="preserve"> GWARANCJI I </w:t>
            </w:r>
            <w:r w:rsidR="00E84466">
              <w:rPr>
                <w:rFonts w:ascii="Arial" w:hAnsi="Arial" w:cs="Arial"/>
                <w:b/>
                <w:sz w:val="20"/>
                <w:lang w:eastAsia="en-US"/>
              </w:rPr>
              <w:t>TERMIN DOSTAWY</w:t>
            </w:r>
          </w:p>
          <w:p w:rsidR="00E262FD" w:rsidRPr="00FB0054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512972" w:rsidRDefault="00E262FD" w:rsidP="006900B2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Gwarancja min. 24 m-ce</w:t>
            </w:r>
            <w:r w:rsidR="00321D1A"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:</w:t>
            </w:r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</w:t>
            </w:r>
          </w:p>
          <w:p w:rsidR="00E262FD" w:rsidRPr="00512972" w:rsidRDefault="00E262FD" w:rsidP="006900B2">
            <w:pPr>
              <w:pStyle w:val="Bezodstpw"/>
              <w:spacing w:line="256" w:lineRule="auto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Gwarancja 24 m-ce – 0 pkt.</w:t>
            </w:r>
          </w:p>
          <w:p w:rsidR="00E262FD" w:rsidRPr="002472BA" w:rsidRDefault="00E262FD" w:rsidP="009271DF">
            <w:pPr>
              <w:pStyle w:val="Bezodstpw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Gwarancja 36 m-</w:t>
            </w:r>
            <w:proofErr w:type="spellStart"/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cy</w:t>
            </w:r>
            <w:proofErr w:type="spellEnd"/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i więcej </w:t>
            </w:r>
            <w:r w:rsidR="009271DF"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1</w:t>
            </w:r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0 pkt.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TAK(PODAĆ)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5773C" w:rsidRPr="002472BA" w:rsidTr="0015773C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3C" w:rsidRPr="002472BA" w:rsidRDefault="0015773C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3C" w:rsidRDefault="0015773C" w:rsidP="0015773C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Termin dostawy: </w:t>
            </w:r>
          </w:p>
          <w:p w:rsidR="0015773C" w:rsidRDefault="0015773C" w:rsidP="0015773C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C8784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tygodni - 0 pkt</w:t>
            </w:r>
          </w:p>
          <w:p w:rsidR="0015773C" w:rsidRDefault="0015773C" w:rsidP="0015773C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C8784E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tygodni - </w:t>
            </w:r>
            <w:r w:rsidR="00C8784E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pkt</w:t>
            </w:r>
          </w:p>
          <w:p w:rsidR="0015773C" w:rsidRPr="002472BA" w:rsidRDefault="0015773C" w:rsidP="00C8784E">
            <w:pPr>
              <w:snapToGrid w:val="0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C8784E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tygodnie - </w:t>
            </w:r>
            <w:r w:rsidR="00C8784E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3C" w:rsidRPr="002472BA" w:rsidRDefault="0015773C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12972">
              <w:rPr>
                <w:rFonts w:ascii="Arial" w:hAnsi="Arial" w:cs="Arial"/>
                <w:sz w:val="20"/>
                <w:highlight w:val="yellow"/>
                <w:lang w:eastAsia="en-US"/>
              </w:rPr>
              <w:t>TAK(PODAĆ)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3C" w:rsidRPr="002472BA" w:rsidRDefault="0015773C" w:rsidP="006900B2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FF4173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3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Czas reakcji: przyjęcie zgłoszenie-podjęcie naprawy</w:t>
            </w:r>
          </w:p>
          <w:p w:rsidR="00E262FD" w:rsidRPr="002472BA" w:rsidRDefault="00E262FD" w:rsidP="006900B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- w okresie gwarancji – 24 godziny</w:t>
            </w:r>
          </w:p>
          <w:p w:rsidR="00E262FD" w:rsidRPr="002472BA" w:rsidRDefault="00E262FD" w:rsidP="006900B2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- po okresie gwarancji – 48 godzin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10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FF4173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Maksymalny czas niezbędny na usunięcie awarii od czasu  lokalizacji uszkodzenia</w:t>
            </w:r>
          </w:p>
          <w:p w:rsidR="00E262FD" w:rsidRPr="002472BA" w:rsidRDefault="00E262FD" w:rsidP="006900B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- w okresie gwarancji - 3 dni</w:t>
            </w:r>
          </w:p>
          <w:p w:rsidR="00E262FD" w:rsidRPr="002472BA" w:rsidRDefault="00E262FD" w:rsidP="006900B2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- po okresie gwarancji – 5 dni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  <w:p w:rsidR="00E262FD" w:rsidRPr="002472BA" w:rsidRDefault="00E262FD" w:rsidP="006900B2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FF4173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Jeżeli czas naprawy będzie trwał dłużej niż 72 godziny, Zamawiający wymaga dostarczenia aparatu zastępczego o parametrach </w:t>
            </w:r>
            <w:proofErr w:type="spellStart"/>
            <w:r w:rsidRPr="002472BA">
              <w:rPr>
                <w:rFonts w:ascii="Arial" w:hAnsi="Arial" w:cs="Arial"/>
                <w:sz w:val="20"/>
                <w:lang w:eastAsia="en-US"/>
              </w:rPr>
              <w:t>niegorszych</w:t>
            </w:r>
            <w:proofErr w:type="spellEnd"/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niż oferowany.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FF4173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Przedłużenie okresu gwarancji o każdy dzień trwania  naprawy gwarancyjnej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FF4173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Liczba napraw powodująca wymianę podzespołu na nowy  w okresie gwarancji – 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FF4173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napToGrid w:val="0"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Serwis gwarancyjny autoryzowany przez producenta i pogwarancyjny; ilość punktów serwisowych w Polsce, ich siedziba, sposób kontaktu (</w:t>
            </w:r>
            <w:proofErr w:type="spellStart"/>
            <w:r w:rsidRPr="002472BA">
              <w:rPr>
                <w:rFonts w:ascii="Arial" w:hAnsi="Arial" w:cs="Arial"/>
                <w:sz w:val="20"/>
                <w:lang w:eastAsia="en-US"/>
              </w:rPr>
              <w:t>tel</w:t>
            </w:r>
            <w:proofErr w:type="spellEnd"/>
            <w:r w:rsidRPr="002472BA">
              <w:rPr>
                <w:rFonts w:ascii="Arial" w:hAnsi="Arial" w:cs="Arial"/>
                <w:sz w:val="20"/>
                <w:lang w:eastAsia="en-US"/>
              </w:rPr>
              <w:t>, fax, e-mail))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FF4173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napToGrid w:val="0"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Okres zagwarantowania dostępności części zamiennych od daty sprzedaży urządzenia - 10 lat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FF4173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Serwis pogwarancyjny przez okres, co najmniej 8 lat.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15773C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FF4173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1</w:t>
            </w:r>
            <w:r w:rsidR="00FF4173">
              <w:rPr>
                <w:rFonts w:ascii="Arial" w:hAnsi="Arial" w:cs="Arial"/>
                <w:sz w:val="20"/>
                <w:lang w:eastAsia="en-US"/>
              </w:rPr>
              <w:t>1</w:t>
            </w:r>
            <w:r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Paszport techniczny, instrukcje obsługi w języku polskim;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</w:tbl>
    <w:p w:rsidR="00E262FD" w:rsidRPr="00FB0054" w:rsidRDefault="00E262FD" w:rsidP="00E262FD">
      <w:pPr>
        <w:pStyle w:val="Nagwek"/>
        <w:tabs>
          <w:tab w:val="left" w:pos="708"/>
        </w:tabs>
        <w:rPr>
          <w:rFonts w:ascii="Arial" w:eastAsia="Calibri" w:hAnsi="Arial" w:cs="Arial"/>
          <w:b/>
          <w:sz w:val="20"/>
        </w:rPr>
      </w:pPr>
      <w:bookmarkStart w:id="0" w:name="_GoBack"/>
      <w:bookmarkEnd w:id="0"/>
    </w:p>
    <w:p w:rsidR="00C2293C" w:rsidRDefault="00C2293C" w:rsidP="00E262FD">
      <w:pPr>
        <w:pStyle w:val="Nagwek"/>
        <w:tabs>
          <w:tab w:val="left" w:pos="708"/>
        </w:tabs>
        <w:rPr>
          <w:rFonts w:ascii="Arial" w:hAnsi="Arial" w:cs="Arial"/>
          <w:b/>
          <w:sz w:val="20"/>
        </w:rPr>
      </w:pPr>
    </w:p>
    <w:p w:rsidR="00E262FD" w:rsidRPr="00FB0054" w:rsidRDefault="00E262FD" w:rsidP="00E262FD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FB0054">
        <w:rPr>
          <w:rFonts w:ascii="Arial" w:hAnsi="Arial" w:cs="Arial"/>
          <w:b/>
          <w:sz w:val="20"/>
        </w:rPr>
        <w:t>Uwagi</w:t>
      </w:r>
      <w:r w:rsidRPr="00FB0054">
        <w:rPr>
          <w:rFonts w:ascii="Arial" w:hAnsi="Arial" w:cs="Arial"/>
          <w:sz w:val="20"/>
        </w:rPr>
        <w:t xml:space="preserve"> :</w:t>
      </w:r>
    </w:p>
    <w:p w:rsidR="00E262FD" w:rsidRPr="00FB0054" w:rsidRDefault="00E262FD" w:rsidP="00E262FD">
      <w:pPr>
        <w:pStyle w:val="Nagwek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>1.  Niespełnienie któregoś z podanych warunków granicznych (wymaganych) skutkować będzie odrzuceniem oferty.</w:t>
      </w:r>
    </w:p>
    <w:p w:rsidR="00E262FD" w:rsidRPr="00FB0054" w:rsidRDefault="00E262FD" w:rsidP="00E262FD">
      <w:pPr>
        <w:pStyle w:val="Nagwek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>2.   Oferta nie spełniająca wymogów granicznych podlega odrzuceniu bez dalszego rozpatrywania.</w:t>
      </w:r>
    </w:p>
    <w:p w:rsidR="00E262FD" w:rsidRPr="00FB0054" w:rsidRDefault="00E262FD" w:rsidP="00E262FD">
      <w:pPr>
        <w:pStyle w:val="Nagwek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>3. Zamawiający zastrzega sobie prawo sprawdzenia podanych przez oferenta parametrów w dostępnych materiałach technicznych lub u producenta w przypadku powstania wątpliwości co do ich prawdziwości.</w:t>
      </w:r>
    </w:p>
    <w:p w:rsidR="00E262FD" w:rsidRDefault="00E262FD" w:rsidP="00E262FD">
      <w:pPr>
        <w:rPr>
          <w:rFonts w:ascii="Arial" w:hAnsi="Arial" w:cs="Arial"/>
          <w:sz w:val="20"/>
        </w:rPr>
      </w:pPr>
      <w:r w:rsidRPr="00FB0054">
        <w:rPr>
          <w:rFonts w:ascii="Arial" w:hAnsi="Arial" w:cs="Arial"/>
          <w:b/>
          <w:sz w:val="20"/>
        </w:rPr>
        <w:t>Oświadczamy</w:t>
      </w:r>
      <w:r w:rsidRPr="00FB0054">
        <w:rPr>
          <w:rFonts w:ascii="Arial" w:hAnsi="Arial" w:cs="Arial"/>
          <w:sz w:val="20"/>
        </w:rPr>
        <w:t>, iż wyspecyfikowane powyżej urządzenia są kompletne i będą po montażu i zainstalowaniu gotowe do podjęcia prawidłowej pracy bez żadnych dodatkowych zakupów.</w:t>
      </w:r>
    </w:p>
    <w:p w:rsidR="004D57F9" w:rsidRPr="00FB0054" w:rsidRDefault="004D57F9" w:rsidP="00E262FD">
      <w:pPr>
        <w:rPr>
          <w:rFonts w:ascii="Arial" w:hAnsi="Arial" w:cs="Arial"/>
          <w:sz w:val="20"/>
        </w:rPr>
      </w:pPr>
    </w:p>
    <w:p w:rsidR="00E262FD" w:rsidRPr="00FB0054" w:rsidRDefault="00E262FD" w:rsidP="00E262FD">
      <w:pPr>
        <w:ind w:firstLine="708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 xml:space="preserve">                                                                                                   ……………….data………………….   </w:t>
      </w:r>
    </w:p>
    <w:p w:rsidR="00E262FD" w:rsidRPr="00FB0054" w:rsidRDefault="00E262FD" w:rsidP="00E262FD">
      <w:pPr>
        <w:rPr>
          <w:rFonts w:ascii="Arial" w:hAnsi="Arial" w:cs="Arial"/>
          <w:sz w:val="20"/>
        </w:rPr>
      </w:pPr>
    </w:p>
    <w:p w:rsidR="00E262FD" w:rsidRPr="00FB0054" w:rsidRDefault="00E262FD" w:rsidP="00E262FD">
      <w:pPr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 xml:space="preserve">                                          </w:t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  <w:t xml:space="preserve">          ……………………………….</w:t>
      </w:r>
    </w:p>
    <w:p w:rsidR="00E262FD" w:rsidRPr="00FB0054" w:rsidRDefault="00E262FD" w:rsidP="00E262FD">
      <w:pPr>
        <w:pStyle w:val="Tekstpodstawowy"/>
        <w:rPr>
          <w:rFonts w:ascii="Arial" w:hAnsi="Arial" w:cs="Arial"/>
          <w:sz w:val="20"/>
          <w:szCs w:val="20"/>
        </w:rPr>
      </w:pPr>
      <w:r w:rsidRPr="00FB00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B81" w:rsidRDefault="00E262FD" w:rsidP="008166EF">
      <w:pPr>
        <w:pStyle w:val="Tekstpodstawowy"/>
      </w:pPr>
      <w:r w:rsidRPr="00FB00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osoby/osób upoważnionej</w:t>
      </w:r>
    </w:p>
    <w:sectPr w:rsidR="00E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802D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F3"/>
    <w:rsid w:val="000E3831"/>
    <w:rsid w:val="00122926"/>
    <w:rsid w:val="0015773C"/>
    <w:rsid w:val="00164AA1"/>
    <w:rsid w:val="002472BA"/>
    <w:rsid w:val="00281E27"/>
    <w:rsid w:val="002F2017"/>
    <w:rsid w:val="00321D1A"/>
    <w:rsid w:val="004D57F9"/>
    <w:rsid w:val="00512972"/>
    <w:rsid w:val="005138F3"/>
    <w:rsid w:val="005536A0"/>
    <w:rsid w:val="00591C88"/>
    <w:rsid w:val="005E792A"/>
    <w:rsid w:val="006900E5"/>
    <w:rsid w:val="00717648"/>
    <w:rsid w:val="00764D3C"/>
    <w:rsid w:val="007B0D3C"/>
    <w:rsid w:val="008166EF"/>
    <w:rsid w:val="009271DF"/>
    <w:rsid w:val="009E5A8A"/>
    <w:rsid w:val="00C2293C"/>
    <w:rsid w:val="00C32705"/>
    <w:rsid w:val="00C8784E"/>
    <w:rsid w:val="00E07B81"/>
    <w:rsid w:val="00E262FD"/>
    <w:rsid w:val="00E84466"/>
    <w:rsid w:val="00EC36F3"/>
    <w:rsid w:val="00F52ACC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1F37-67F1-4356-B3D2-88E3644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36F3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C36F3"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EC36F3"/>
    <w:pPr>
      <w:keepNext/>
      <w:numPr>
        <w:ilvl w:val="2"/>
        <w:numId w:val="1"/>
      </w:numPr>
      <w:pBdr>
        <w:between w:val="single" w:sz="6" w:space="1" w:color="auto"/>
      </w:pBdr>
      <w:outlineLvl w:val="2"/>
    </w:pPr>
    <w:rPr>
      <w:rFonts w:ascii="Tahoma" w:hAnsi="Tahoma"/>
      <w:b/>
      <w:sz w:val="18"/>
      <w:szCs w:val="20"/>
    </w:rPr>
  </w:style>
  <w:style w:type="paragraph" w:styleId="Nagwek4">
    <w:name w:val="heading 4"/>
    <w:basedOn w:val="Normalny"/>
    <w:next w:val="Normalny"/>
    <w:link w:val="Nagwek4Znak"/>
    <w:qFormat/>
    <w:rsid w:val="00EC36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C36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36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36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C36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C36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6F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C36F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6F3"/>
    <w:rPr>
      <w:rFonts w:ascii="Tahoma" w:eastAsia="Times New Roman" w:hAnsi="Tahoma" w:cs="Times New Roman"/>
      <w:b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6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6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6F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36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36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36F3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EC36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36F3"/>
    <w:pPr>
      <w:suppressLineNumbers/>
    </w:pPr>
  </w:style>
  <w:style w:type="paragraph" w:styleId="Nagwek">
    <w:name w:val="header"/>
    <w:aliases w:val="Nagłówek strony"/>
    <w:basedOn w:val="Normalny"/>
    <w:link w:val="NagwekZnak"/>
    <w:rsid w:val="00E26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262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26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6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2FD"/>
    <w:pPr>
      <w:suppressAutoHyphens/>
      <w:spacing w:after="0" w:line="240" w:lineRule="auto"/>
    </w:pPr>
    <w:rPr>
      <w:rFonts w:ascii="Verdana" w:eastAsia="Times New Roman" w:hAnsi="Verdana" w:cs="Times New Roman"/>
      <w:kern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GW. Kamińska-Wolak</dc:creator>
  <cp:keywords/>
  <dc:description/>
  <cp:lastModifiedBy>Gabriela GW. Kamińska-Wolak</cp:lastModifiedBy>
  <cp:revision>12</cp:revision>
  <dcterms:created xsi:type="dcterms:W3CDTF">2017-12-05T10:04:00Z</dcterms:created>
  <dcterms:modified xsi:type="dcterms:W3CDTF">2018-01-10T12:37:00Z</dcterms:modified>
</cp:coreProperties>
</file>