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proofErr w:type="gramStart"/>
      <w:r w:rsidRPr="006C08F3">
        <w:rPr>
          <w:rFonts w:cs="Arial"/>
        </w:rPr>
        <w:t>nr 2</w:t>
      </w:r>
      <w:r w:rsidR="0072649E">
        <w:rPr>
          <w:rFonts w:cs="Arial"/>
        </w:rPr>
        <w:t>-</w:t>
      </w:r>
      <w:r w:rsidR="004827F2">
        <w:rPr>
          <w:rFonts w:cs="Arial"/>
        </w:rPr>
        <w:t>6</w:t>
      </w:r>
      <w:r w:rsidR="009662EA">
        <w:rPr>
          <w:rFonts w:cs="Arial"/>
        </w:rPr>
        <w:t xml:space="preserve"> </w:t>
      </w:r>
      <w:r w:rsidR="00AF453B">
        <w:rPr>
          <w:rFonts w:cs="Arial"/>
        </w:rPr>
        <w:t xml:space="preserve"> do</w:t>
      </w:r>
      <w:proofErr w:type="gramEnd"/>
      <w:r w:rsidR="00AF453B">
        <w:rPr>
          <w:rFonts w:cs="Arial"/>
        </w:rPr>
        <w:t xml:space="preserve"> SIWZ</w:t>
      </w:r>
      <w:r>
        <w:rPr>
          <w:rFonts w:cs="Arial"/>
        </w:rPr>
        <w:t xml:space="preserve">                   </w:t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>
        <w:rPr>
          <w:rFonts w:cs="Arial"/>
        </w:rPr>
        <w:t xml:space="preserve"> ZOZ/DZP/PN/</w:t>
      </w:r>
      <w:r w:rsidR="009662EA">
        <w:rPr>
          <w:rFonts w:cs="Arial"/>
        </w:rPr>
        <w:t>3</w:t>
      </w:r>
      <w:r w:rsidR="0072649E">
        <w:rPr>
          <w:rFonts w:cs="Arial"/>
        </w:rPr>
        <w:t>6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72649E" w:rsidRDefault="0072649E" w:rsidP="0072649E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8"/>
        </w:rPr>
      </w:pP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Zadanie nr </w:t>
      </w:r>
      <w:r w:rsidR="004827F2">
        <w:rPr>
          <w:rFonts w:ascii="Arial" w:hAnsi="Arial" w:cs="Arial"/>
          <w:b/>
          <w:color w:val="000000"/>
          <w:sz w:val="24"/>
          <w:szCs w:val="28"/>
        </w:rPr>
        <w:t>6</w:t>
      </w: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 </w:t>
      </w:r>
      <w:r w:rsidR="004827F2">
        <w:rPr>
          <w:rFonts w:ascii="Arial" w:hAnsi="Arial" w:cs="Arial"/>
          <w:b/>
          <w:color w:val="000000"/>
          <w:sz w:val="24"/>
          <w:szCs w:val="28"/>
        </w:rPr>
        <w:t>–</w:t>
      </w: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 </w:t>
      </w:r>
      <w:r w:rsidR="004827F2">
        <w:rPr>
          <w:rFonts w:ascii="Arial" w:hAnsi="Arial" w:cs="Arial"/>
          <w:b/>
          <w:color w:val="000000"/>
          <w:sz w:val="24"/>
          <w:szCs w:val="28"/>
        </w:rPr>
        <w:t>Łózka i szafki przyłóżkowe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5347C8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5347C8" w:rsidRDefault="005347C8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897225" w:rsidRDefault="00897225" w:rsidP="00897225">
            <w:pPr>
              <w:pStyle w:val="Nagwek4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Wszystkie </w:t>
            </w:r>
            <w:r w:rsidR="005347C8" w:rsidRPr="00897225">
              <w:rPr>
                <w:rFonts w:ascii="Arial" w:hAnsi="Arial" w:cs="Arial"/>
                <w:b w:val="0"/>
                <w:sz w:val="20"/>
              </w:rPr>
              <w:t xml:space="preserve">urządzenia fabrycznie nowe, </w:t>
            </w:r>
            <w:r>
              <w:rPr>
                <w:rFonts w:ascii="Arial" w:hAnsi="Arial" w:cs="Arial"/>
                <w:b w:val="0"/>
                <w:sz w:val="20"/>
              </w:rPr>
              <w:t xml:space="preserve">rok produkcji </w:t>
            </w:r>
            <w:r w:rsidR="005347C8" w:rsidRPr="00897225">
              <w:rPr>
                <w:rFonts w:ascii="Arial" w:hAnsi="Arial" w:cs="Arial"/>
                <w:b w:val="0"/>
                <w:sz w:val="20"/>
              </w:rPr>
              <w:t>2019 rok</w:t>
            </w:r>
            <w:r>
              <w:rPr>
                <w:rFonts w:ascii="Arial" w:hAnsi="Arial" w:cs="Arial"/>
                <w:b w:val="0"/>
                <w:sz w:val="20"/>
              </w:rPr>
              <w:t>.</w:t>
            </w:r>
          </w:p>
          <w:p w:rsidR="00897225" w:rsidRPr="00897225" w:rsidRDefault="00897225" w:rsidP="00897225">
            <w:r w:rsidRPr="00897225">
              <w:rPr>
                <w:rFonts w:ascii="Arial" w:hAnsi="Arial" w:cs="Arial"/>
              </w:rPr>
              <w:t>Urządzenia kompletne i gotowe do uruchomienia oraz użytkowania bez żadnych dodatkowych zakupów inwestycyjnych.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47C8" w:rsidRPr="00897225" w:rsidRDefault="00897225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97225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347C8" w:rsidRDefault="005347C8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E2261" w:rsidRPr="00FA4CE7" w:rsidTr="000137D3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E2261" w:rsidRPr="00FE2261" w:rsidRDefault="00FE2261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E2261">
              <w:rPr>
                <w:rFonts w:ascii="Arial" w:hAnsi="Arial" w:cs="Arial"/>
                <w:b/>
                <w:sz w:val="22"/>
                <w:szCs w:val="22"/>
              </w:rPr>
              <w:t xml:space="preserve">Łóżka elektryczne szpitalne 37 </w:t>
            </w:r>
            <w:proofErr w:type="spellStart"/>
            <w:r w:rsidRPr="00FE2261">
              <w:rPr>
                <w:rFonts w:ascii="Arial" w:hAnsi="Arial" w:cs="Arial"/>
                <w:b/>
                <w:sz w:val="22"/>
                <w:szCs w:val="22"/>
              </w:rPr>
              <w:t>szt</w:t>
            </w:r>
            <w:proofErr w:type="spellEnd"/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E2261" w:rsidP="001E740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Szczyty łóżka tworzywowe z jednolitego odlewu bez miejsc klejenia/skręcania, wyjmowane od strony nóg i głowy z możliwością zablokowania szczytu przed wyjęciem na czas transportu łóżka w celu uniknięcia wypadnięcia szczytu i stracenia kontroli nad łóżkiem. Blokada z graficzną informacja o zablokowanym/odblokowanym szczycie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5347C8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CB38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6D1D6D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E2261" w:rsidP="005347C8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Szczyt montowany do ramy leża za pomocą dwóch pojedynczych metalowych rurek zatopionych w wyprofilowanych otworach, które wsuwa się do tulei zlokalizowanych w narożnikach ramy łóżka. Nie dopuszcza się szczytów przykręcanych/montowanych do metalowej rury w kształcie litery C i 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5347C8" w:rsidP="009A3DE2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CB38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E2261" w:rsidP="001E740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Konstrukcja szczytu wypełniona w środku tworzywowym odlewem, </w:t>
            </w:r>
            <w:proofErr w:type="gramStart"/>
            <w:r w:rsidRPr="00CB38EE">
              <w:rPr>
                <w:rFonts w:ascii="Arial" w:hAnsi="Arial" w:cs="Arial"/>
              </w:rPr>
              <w:t>szczyty jako</w:t>
            </w:r>
            <w:proofErr w:type="gramEnd"/>
            <w:r w:rsidRPr="00CB38EE">
              <w:rPr>
                <w:rFonts w:ascii="Arial" w:hAnsi="Arial" w:cs="Arial"/>
              </w:rPr>
              <w:t xml:space="preserve"> monolityczna bryła. Nie dopuszcza się szczytów, które składają się z dwóch tworzywowych wyprasek sklejonych ze sobą z wewnętrzną metalową rurą.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CB38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E2261" w:rsidRPr="00CB38EE" w:rsidRDefault="00FE2261" w:rsidP="00FE2261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Opcja 1. Barierki boczne dzielone spełniające normę bezpieczeństwa EN 60601-2-52. Barierki zabezpieczające na długości 3/4 leża. Barierka zabezpieczająca segment pleców poruszająca się wraz z segmentem podczas regulacji. Górna barierka krótsza od centralnej. W celach bezpieczeństwa barierki odblokowywane w min dwóch ruchach, tj. w pierwszej kolejności należy docisnąć barierkę do leża, następnie zwolnić blokadę. Barierki </w:t>
            </w:r>
            <w:proofErr w:type="gramStart"/>
            <w:r w:rsidRPr="00CB38EE">
              <w:rPr>
                <w:rFonts w:ascii="Arial" w:hAnsi="Arial" w:cs="Arial"/>
              </w:rPr>
              <w:t>wykonane jako</w:t>
            </w:r>
            <w:proofErr w:type="gramEnd"/>
            <w:r w:rsidRPr="00CB38EE">
              <w:rPr>
                <w:rFonts w:ascii="Arial" w:hAnsi="Arial" w:cs="Arial"/>
              </w:rPr>
              <w:t xml:space="preserve"> jednorodny odlew /bez wolnych przestrzeni wewnątrz czy dodatkowych rur wzmacniających. </w:t>
            </w:r>
          </w:p>
          <w:p w:rsidR="00FE2261" w:rsidRPr="00CB38EE" w:rsidRDefault="00FE2261" w:rsidP="00FE2261">
            <w:pPr>
              <w:rPr>
                <w:rFonts w:ascii="Arial" w:hAnsi="Arial" w:cs="Arial"/>
              </w:rPr>
            </w:pPr>
          </w:p>
          <w:p w:rsidR="00FE2261" w:rsidRPr="00CB38EE" w:rsidRDefault="00FE2261" w:rsidP="00FE2261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LUB</w:t>
            </w:r>
          </w:p>
          <w:p w:rsidR="00FE2261" w:rsidRPr="00CB38EE" w:rsidRDefault="00FE2261" w:rsidP="00FE2261">
            <w:pPr>
              <w:rPr>
                <w:rFonts w:ascii="Arial" w:hAnsi="Arial" w:cs="Arial"/>
              </w:rPr>
            </w:pPr>
          </w:p>
          <w:p w:rsidR="00FE2261" w:rsidRPr="00CB38EE" w:rsidRDefault="00FE2261" w:rsidP="00FE2261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lastRenderedPageBreak/>
              <w:t xml:space="preserve">Opcja 2. Barierki boczne metalowe lakierowane składane wzdłuż ramy leża </w:t>
            </w:r>
            <w:proofErr w:type="gramStart"/>
            <w:r w:rsidRPr="00CB38EE">
              <w:rPr>
                <w:rFonts w:ascii="Arial" w:hAnsi="Arial" w:cs="Arial"/>
              </w:rPr>
              <w:t>nie powodujące</w:t>
            </w:r>
            <w:proofErr w:type="gramEnd"/>
            <w:r w:rsidRPr="00CB38EE">
              <w:rPr>
                <w:rFonts w:ascii="Arial" w:hAnsi="Arial" w:cs="Arial"/>
              </w:rPr>
              <w:t xml:space="preserve"> poszerzenia łóżka, barierki składane poniżej poziomu materaca. </w:t>
            </w:r>
          </w:p>
          <w:p w:rsidR="00CF03A4" w:rsidRPr="00CB38EE" w:rsidRDefault="00FE2261" w:rsidP="00FE2261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Mechanizm zwalniania barierki na ergonomicznej wysokości, umieszczony w górnej poprzeczce. Barierki boczne składające się z min trzech poprzeczek. W celach bezpieczeństwa barierki odblokowywane w min dwóch ruchach.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CB38EE">
              <w:rPr>
                <w:rFonts w:cs="Arial"/>
                <w:sz w:val="20"/>
              </w:rPr>
              <w:lastRenderedPageBreak/>
              <w:t>TAK</w:t>
            </w:r>
            <w:r w:rsidR="00CB38EE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CB38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E2261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B38EE">
              <w:rPr>
                <w:rFonts w:ascii="Arial" w:hAnsi="Arial" w:cs="Arial"/>
                <w:sz w:val="20"/>
                <w:szCs w:val="20"/>
              </w:rPr>
              <w:t xml:space="preserve">Barierki boczne mogące </w:t>
            </w:r>
            <w:proofErr w:type="gramStart"/>
            <w:r w:rsidRPr="00CB38EE">
              <w:rPr>
                <w:rFonts w:ascii="Arial" w:hAnsi="Arial" w:cs="Arial"/>
                <w:sz w:val="20"/>
                <w:szCs w:val="20"/>
              </w:rPr>
              <w:t>służyć jako</w:t>
            </w:r>
            <w:proofErr w:type="gramEnd"/>
            <w:r w:rsidRPr="00CB38EE">
              <w:rPr>
                <w:rFonts w:ascii="Arial" w:hAnsi="Arial" w:cs="Arial"/>
                <w:sz w:val="20"/>
                <w:szCs w:val="20"/>
              </w:rPr>
              <w:t xml:space="preserve"> podparcie dla pacjenta podczas wstawania</w:t>
            </w:r>
            <w:r w:rsidRPr="00CB38EE">
              <w:rPr>
                <w:rFonts w:ascii="Arial" w:hAnsi="Arial" w:cs="Arial"/>
                <w:b/>
                <w:sz w:val="20"/>
                <w:szCs w:val="20"/>
                <w:u w:val="single"/>
              </w:rPr>
              <w:t>. Możliwość doposażenia łóżka w barierki zabezpieczające pacjenta na całej długości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9A3DE2">
            <w:pPr>
              <w:pStyle w:val="Nagwek7"/>
              <w:rPr>
                <w:rFonts w:cs="Arial"/>
                <w:sz w:val="20"/>
              </w:rPr>
            </w:pPr>
            <w:r w:rsidRPr="00CB38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CB38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E2261" w:rsidP="001E740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Leże </w:t>
            </w:r>
            <w:proofErr w:type="gramStart"/>
            <w:r w:rsidRPr="00CB38EE">
              <w:rPr>
                <w:rFonts w:ascii="Arial" w:hAnsi="Arial" w:cs="Arial"/>
              </w:rPr>
              <w:t>łóżka  4 – sekcyjne</w:t>
            </w:r>
            <w:proofErr w:type="gramEnd"/>
            <w:r w:rsidRPr="00CB38EE">
              <w:rPr>
                <w:rFonts w:ascii="Arial" w:hAnsi="Arial" w:cs="Arial"/>
              </w:rPr>
              <w:t xml:space="preserve">, w tym 3 ruchome. Leże wypełnienie panelami tworzywowymi. Panele, łatwo </w:t>
            </w:r>
            <w:proofErr w:type="spellStart"/>
            <w:r w:rsidRPr="00CB38EE">
              <w:rPr>
                <w:rFonts w:ascii="Arial" w:hAnsi="Arial" w:cs="Arial"/>
              </w:rPr>
              <w:t>demontowalne</w:t>
            </w:r>
            <w:proofErr w:type="spellEnd"/>
            <w:r w:rsidRPr="00CB38EE">
              <w:rPr>
                <w:rFonts w:ascii="Arial" w:hAnsi="Arial" w:cs="Arial"/>
              </w:rPr>
              <w:t>, lekkie nadające się do dezynfekcji. Panele zabezpieczone przed przesuwaniem się i wypadnięciem poprzez system zatrzaskowy. Segmenty leża osadzone na dwóch wzdłużnych profilach stalowych, lakierowanych proszkowo, brak zewnętrznej ramy przy segmentach leża.</w:t>
            </w:r>
          </w:p>
          <w:p w:rsidR="00FE2261" w:rsidRPr="00CB38EE" w:rsidRDefault="00FE2261" w:rsidP="001E740F">
            <w:pPr>
              <w:rPr>
                <w:rFonts w:ascii="Arial" w:hAnsi="Arial" w:cs="Arial"/>
              </w:rPr>
            </w:pPr>
          </w:p>
          <w:p w:rsidR="00FE2261" w:rsidRPr="00CB38EE" w:rsidRDefault="00FE2261" w:rsidP="001E740F">
            <w:pPr>
              <w:rPr>
                <w:rFonts w:ascii="Arial" w:hAnsi="Arial" w:cs="Arial"/>
                <w:highlight w:val="yellow"/>
                <w:u w:val="single"/>
              </w:rPr>
            </w:pPr>
            <w:r w:rsidRPr="00CB38E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E2261" w:rsidRPr="00CB38EE" w:rsidRDefault="00FE2261" w:rsidP="00FE2261">
            <w:pPr>
              <w:rPr>
                <w:rFonts w:ascii="Arial" w:hAnsi="Arial" w:cs="Arial"/>
                <w:highlight w:val="yellow"/>
              </w:rPr>
            </w:pPr>
            <w:r w:rsidRPr="00CB38EE">
              <w:rPr>
                <w:rFonts w:ascii="Arial" w:hAnsi="Arial" w:cs="Arial"/>
                <w:highlight w:val="yellow"/>
              </w:rPr>
              <w:t xml:space="preserve">- </w:t>
            </w:r>
            <w:r w:rsidRPr="00CB38EE">
              <w:rPr>
                <w:rFonts w:ascii="Arial" w:hAnsi="Arial" w:cs="Arial"/>
                <w:highlight w:val="yellow"/>
              </w:rPr>
              <w:t>Tak</w:t>
            </w:r>
            <w:r w:rsidRPr="00CB38EE">
              <w:rPr>
                <w:rFonts w:ascii="Arial" w:hAnsi="Arial" w:cs="Arial"/>
                <w:highlight w:val="yellow"/>
              </w:rPr>
              <w:t xml:space="preserve">, </w:t>
            </w:r>
            <w:r w:rsidRPr="00CB38EE">
              <w:rPr>
                <w:rFonts w:ascii="Arial" w:hAnsi="Arial" w:cs="Arial"/>
                <w:highlight w:val="yellow"/>
              </w:rPr>
              <w:t>Panele z wytłoczoną informacją kierunku montażu – 2pkt</w:t>
            </w:r>
          </w:p>
          <w:p w:rsidR="00FE2261" w:rsidRPr="00CB38EE" w:rsidRDefault="00FE2261" w:rsidP="00FE2261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  <w:highlight w:val="yellow"/>
              </w:rPr>
              <w:t xml:space="preserve">- </w:t>
            </w:r>
            <w:r w:rsidRPr="00CB38EE">
              <w:rPr>
                <w:rFonts w:ascii="Arial" w:hAnsi="Arial" w:cs="Arial"/>
                <w:highlight w:val="yellow"/>
              </w:rPr>
              <w:t>Brak wytłoczenia – 0pkt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9A3DE2">
            <w:pPr>
              <w:pStyle w:val="Nagwek7"/>
              <w:rPr>
                <w:rFonts w:cs="Arial"/>
                <w:sz w:val="20"/>
              </w:rPr>
            </w:pPr>
            <w:r w:rsidRPr="00CB38EE">
              <w:rPr>
                <w:rFonts w:cs="Arial"/>
                <w:sz w:val="20"/>
              </w:rPr>
              <w:t>TAK</w:t>
            </w:r>
            <w:r w:rsidR="00FE2261" w:rsidRPr="00CB38EE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CB38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E2261" w:rsidP="005347C8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Leże oparta na tzw. ramionach wznoszących, podpierające leże w minimum 4 punktach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CB38EE">
              <w:rPr>
                <w:rFonts w:cs="Arial"/>
                <w:sz w:val="20"/>
              </w:rPr>
              <w:t>TAK</w:t>
            </w:r>
            <w:r w:rsidR="005347C8" w:rsidRPr="00CB38EE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CB38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E2261" w:rsidP="005347C8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Leże podparte w 8pkt, gwarantujące stabilność w każdym położeniu.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EA25EF" w:rsidP="001E740F">
            <w:pPr>
              <w:pStyle w:val="Nagwek7"/>
              <w:rPr>
                <w:rFonts w:cs="Arial"/>
                <w:sz w:val="20"/>
              </w:rPr>
            </w:pPr>
            <w:r w:rsidRPr="00CB38EE">
              <w:rPr>
                <w:rFonts w:cs="Arial"/>
                <w:sz w:val="20"/>
              </w:rPr>
              <w:t>TAK</w:t>
            </w:r>
            <w:r w:rsidR="005347C8" w:rsidRPr="00CB38EE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CB38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133AE" w:rsidRPr="00CB38EE" w:rsidRDefault="00FE2261" w:rsidP="00BF33E4">
            <w:pPr>
              <w:rPr>
                <w:rFonts w:ascii="Arial" w:hAnsi="Arial" w:cs="Arial"/>
                <w:color w:val="000000"/>
              </w:rPr>
            </w:pPr>
            <w:r w:rsidRPr="00CB38EE">
              <w:rPr>
                <w:rFonts w:ascii="Arial" w:hAnsi="Arial" w:cs="Arial"/>
              </w:rPr>
              <w:t>Koła tworzywowe o średnicy min 125mm.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CB38EE" w:rsidRDefault="00EA25EF" w:rsidP="001E740F">
            <w:pPr>
              <w:pStyle w:val="Nagwek7"/>
              <w:rPr>
                <w:rFonts w:cs="Arial"/>
                <w:sz w:val="20"/>
              </w:rPr>
            </w:pPr>
            <w:r w:rsidRPr="00CB38EE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CB38EE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6D1D6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D1D6D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133AE" w:rsidRPr="00CB38EE" w:rsidRDefault="00FE2261" w:rsidP="00BF33E4">
            <w:pPr>
              <w:rPr>
                <w:rFonts w:ascii="Arial" w:hAnsi="Arial" w:cs="Arial"/>
                <w:color w:val="000000"/>
              </w:rPr>
            </w:pPr>
            <w:r w:rsidRPr="00CB38EE">
              <w:rPr>
                <w:rFonts w:ascii="Arial" w:hAnsi="Arial" w:cs="Arial"/>
              </w:rPr>
              <w:t>Centralna oraz kierunkowa blokada kół uruchamiana za pomocą jednej z dwóch dźwigni zlokalizowanych bezpośrednio przy kołach od strony nóg, po obu stronach łóżka.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CB38EE" w:rsidRDefault="00EA25EF" w:rsidP="00CB38EE">
            <w:pPr>
              <w:pStyle w:val="Nagwek7"/>
              <w:rPr>
                <w:rFonts w:cs="Arial"/>
                <w:sz w:val="20"/>
              </w:rPr>
            </w:pPr>
            <w:r w:rsidRPr="00CB38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CB38EE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E2261" w:rsidRPr="00CB38EE" w:rsidRDefault="00FE2261" w:rsidP="00FE2261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Dźwignie blokady hamulca z kolorowym, czytelnym oznaczeniem uruchomionej funkcji (centralnej blokady lub koła kierunkowego) </w:t>
            </w:r>
          </w:p>
          <w:p w:rsidR="00EA25EF" w:rsidRPr="00CB38EE" w:rsidRDefault="00FE2261" w:rsidP="00FE2261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Dopuszcza się dźwignie hamulca na całej szerokości podstawy od strony nóg w przypadku braku kolorystycznego oznaczenia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CB38EE" w:rsidRDefault="009A3DE2" w:rsidP="00CB38EE">
            <w:pPr>
              <w:pStyle w:val="Nagwek7"/>
              <w:rPr>
                <w:rFonts w:cs="Arial"/>
                <w:sz w:val="20"/>
              </w:rPr>
            </w:pPr>
            <w:r w:rsidRPr="00CB38EE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CB38EE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3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E2261" w:rsidRPr="00CB38EE" w:rsidRDefault="00FE2261" w:rsidP="00FE2261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Sterowanie elektryczne łóżka przy pomocy:</w:t>
            </w:r>
          </w:p>
          <w:p w:rsidR="00FE2261" w:rsidRPr="00CB38EE" w:rsidRDefault="00FE2261" w:rsidP="00FE2261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Pilot przewodowy dla pacjenta z możliwością sterowania podstawowymi funkcjami: regulacja wysokości, kąta nachylenia segmentu uda i pleców oraz funkcji </w:t>
            </w:r>
            <w:proofErr w:type="spellStart"/>
            <w:r w:rsidRPr="00CB38EE">
              <w:rPr>
                <w:rFonts w:ascii="Arial" w:hAnsi="Arial" w:cs="Arial"/>
              </w:rPr>
              <w:t>autokontur</w:t>
            </w:r>
            <w:proofErr w:type="spellEnd"/>
            <w:r w:rsidRPr="00CB38EE">
              <w:rPr>
                <w:rFonts w:ascii="Arial" w:hAnsi="Arial" w:cs="Arial"/>
              </w:rPr>
              <w:t xml:space="preserve"> lub sterowniki dla pacjenta wbudowane w barierki boc</w:t>
            </w:r>
            <w:r w:rsidRPr="00CB38EE">
              <w:rPr>
                <w:rFonts w:ascii="Arial" w:hAnsi="Arial" w:cs="Arial"/>
              </w:rPr>
              <w:t>zne z powyższymi funkcjami,</w:t>
            </w:r>
          </w:p>
          <w:p w:rsidR="00CF03A4" w:rsidRPr="00CB38EE" w:rsidRDefault="00FE2261" w:rsidP="00FE2261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Przewodowego panelu sterowania </w:t>
            </w:r>
            <w:proofErr w:type="gramStart"/>
            <w:r w:rsidRPr="00CB38EE">
              <w:rPr>
                <w:rFonts w:ascii="Arial" w:hAnsi="Arial" w:cs="Arial"/>
              </w:rPr>
              <w:t>dla     personelu</w:t>
            </w:r>
            <w:proofErr w:type="gramEnd"/>
            <w:r w:rsidRPr="00CB38EE">
              <w:rPr>
                <w:rFonts w:ascii="Arial" w:hAnsi="Arial" w:cs="Arial"/>
              </w:rPr>
              <w:t xml:space="preserve">: min. regulacja kąta nachylenia segmentu pleców, ud oraz wysokości, funkcji przechyłów wzdłużnych, </w:t>
            </w:r>
            <w:proofErr w:type="spellStart"/>
            <w:r w:rsidRPr="00CB38EE">
              <w:rPr>
                <w:rFonts w:ascii="Arial" w:hAnsi="Arial" w:cs="Arial"/>
              </w:rPr>
              <w:t>autokontur</w:t>
            </w:r>
            <w:proofErr w:type="spellEnd"/>
            <w:r w:rsidRPr="00CB38EE">
              <w:rPr>
                <w:rFonts w:ascii="Arial" w:hAnsi="Arial" w:cs="Arial"/>
              </w:rPr>
              <w:t xml:space="preserve">, pozycja </w:t>
            </w:r>
            <w:proofErr w:type="spellStart"/>
            <w:r w:rsidRPr="00CB38EE">
              <w:rPr>
                <w:rFonts w:ascii="Arial" w:hAnsi="Arial" w:cs="Arial"/>
              </w:rPr>
              <w:t>antyszokowa</w:t>
            </w:r>
            <w:proofErr w:type="spellEnd"/>
            <w:r w:rsidRPr="00CB38EE">
              <w:rPr>
                <w:rFonts w:ascii="Arial" w:hAnsi="Arial" w:cs="Arial"/>
              </w:rPr>
              <w:t xml:space="preserve">, pozycja krzesła kardiologicznego i pozycja CPR. Panel z </w:t>
            </w:r>
            <w:r w:rsidRPr="00CB38EE">
              <w:rPr>
                <w:rFonts w:ascii="Arial" w:hAnsi="Arial" w:cs="Arial"/>
              </w:rPr>
              <w:lastRenderedPageBreak/>
              <w:t>możliwością zawieszenia na szczycie od strony nóg oraz schowania w półce na pościel.</w:t>
            </w:r>
          </w:p>
          <w:p w:rsidR="00FE2261" w:rsidRPr="00CB38EE" w:rsidRDefault="00FE2261" w:rsidP="00FE2261">
            <w:pPr>
              <w:rPr>
                <w:rFonts w:ascii="Arial" w:hAnsi="Arial" w:cs="Arial"/>
              </w:rPr>
            </w:pPr>
          </w:p>
          <w:p w:rsidR="00FE2261" w:rsidRPr="00CB38EE" w:rsidRDefault="00FE2261" w:rsidP="00FE2261">
            <w:pPr>
              <w:rPr>
                <w:rFonts w:ascii="Arial" w:hAnsi="Arial" w:cs="Arial"/>
                <w:highlight w:val="yellow"/>
                <w:u w:val="single"/>
              </w:rPr>
            </w:pPr>
            <w:r w:rsidRPr="00CB38E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E2261" w:rsidRPr="00CB38EE" w:rsidRDefault="00FE2261" w:rsidP="00FE2261">
            <w:pPr>
              <w:rPr>
                <w:rFonts w:ascii="Arial" w:hAnsi="Arial" w:cs="Arial"/>
                <w:highlight w:val="yellow"/>
              </w:rPr>
            </w:pPr>
            <w:r w:rsidRPr="00CB38EE">
              <w:rPr>
                <w:rFonts w:ascii="Arial" w:hAnsi="Arial" w:cs="Arial"/>
                <w:highlight w:val="yellow"/>
              </w:rPr>
              <w:t xml:space="preserve">- </w:t>
            </w:r>
            <w:r w:rsidRPr="00CB38EE">
              <w:rPr>
                <w:rFonts w:ascii="Arial" w:hAnsi="Arial" w:cs="Arial"/>
                <w:highlight w:val="yellow"/>
              </w:rPr>
              <w:t>Tak</w:t>
            </w:r>
            <w:r w:rsidRPr="00CB38EE">
              <w:rPr>
                <w:rFonts w:ascii="Arial" w:hAnsi="Arial" w:cs="Arial"/>
                <w:highlight w:val="yellow"/>
              </w:rPr>
              <w:t xml:space="preserve">, </w:t>
            </w:r>
            <w:r w:rsidRPr="00CB38EE">
              <w:rPr>
                <w:rFonts w:ascii="Arial" w:hAnsi="Arial" w:cs="Arial"/>
                <w:highlight w:val="yellow"/>
              </w:rPr>
              <w:t>Pilot dla pacjenta z podświetlanymi przyciskami i wbudowaną latarką – 2pkt</w:t>
            </w:r>
          </w:p>
          <w:p w:rsidR="00FE2261" w:rsidRPr="00CB38EE" w:rsidRDefault="00FE2261" w:rsidP="00FE2261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  <w:highlight w:val="yellow"/>
              </w:rPr>
              <w:t xml:space="preserve">- Brak, </w:t>
            </w:r>
            <w:r w:rsidRPr="00CB38EE">
              <w:rPr>
                <w:rFonts w:ascii="Arial" w:hAnsi="Arial" w:cs="Arial"/>
                <w:highlight w:val="yellow"/>
              </w:rPr>
              <w:t>Pilot</w:t>
            </w:r>
            <w:r w:rsidRPr="00CB38EE">
              <w:rPr>
                <w:rFonts w:ascii="Arial" w:hAnsi="Arial" w:cs="Arial"/>
                <w:highlight w:val="yellow"/>
              </w:rPr>
              <w:t>a</w:t>
            </w:r>
            <w:r w:rsidRPr="00CB38EE">
              <w:rPr>
                <w:rFonts w:ascii="Arial" w:hAnsi="Arial" w:cs="Arial"/>
                <w:highlight w:val="yellow"/>
              </w:rPr>
              <w:t xml:space="preserve"> dla pacjenta z podświetlanymi przyciskami i wbudowaną latarką</w:t>
            </w:r>
            <w:r w:rsidRPr="00CB38EE">
              <w:rPr>
                <w:rFonts w:ascii="Arial" w:hAnsi="Arial" w:cs="Arial"/>
                <w:highlight w:val="yellow"/>
              </w:rPr>
              <w:t xml:space="preserve">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CB38EE">
              <w:rPr>
                <w:rFonts w:cs="Arial"/>
                <w:sz w:val="20"/>
              </w:rPr>
              <w:lastRenderedPageBreak/>
              <w:t>TAK</w:t>
            </w:r>
            <w:r w:rsidR="005347C8" w:rsidRPr="00CB38EE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4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E2261" w:rsidP="005347C8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3 oznaczone innymi kolorami strefy w panelu sterowania w celu bardziej intuicyjnej obsługi.</w:t>
            </w:r>
          </w:p>
          <w:p w:rsidR="00FE2261" w:rsidRPr="00CB38EE" w:rsidRDefault="00FE2261" w:rsidP="005347C8">
            <w:pPr>
              <w:rPr>
                <w:rFonts w:ascii="Arial" w:hAnsi="Arial" w:cs="Arial"/>
              </w:rPr>
            </w:pPr>
          </w:p>
          <w:p w:rsidR="00FE2261" w:rsidRPr="00CB38EE" w:rsidRDefault="00FE2261" w:rsidP="005347C8">
            <w:pPr>
              <w:rPr>
                <w:rFonts w:ascii="Arial" w:hAnsi="Arial" w:cs="Arial"/>
                <w:highlight w:val="yellow"/>
                <w:u w:val="single"/>
              </w:rPr>
            </w:pPr>
            <w:r w:rsidRPr="00CB38E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E2261" w:rsidRPr="00CB38EE" w:rsidRDefault="00FE2261" w:rsidP="00FE2261">
            <w:pPr>
              <w:rPr>
                <w:rFonts w:ascii="Arial" w:hAnsi="Arial" w:cs="Arial"/>
                <w:highlight w:val="yellow"/>
              </w:rPr>
            </w:pPr>
            <w:r w:rsidRPr="00CB38EE">
              <w:rPr>
                <w:rFonts w:ascii="Arial" w:hAnsi="Arial" w:cs="Arial"/>
                <w:highlight w:val="yellow"/>
              </w:rPr>
              <w:t>Tak – 2pkt</w:t>
            </w:r>
          </w:p>
          <w:p w:rsidR="00FE2261" w:rsidRPr="00CB38EE" w:rsidRDefault="00FE2261" w:rsidP="00FE2261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  <w:highlight w:val="yellow"/>
              </w:rPr>
              <w:t>Nie – 0pkt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FE2261" w:rsidP="009A3DE2">
            <w:pPr>
              <w:pStyle w:val="Nagwek7"/>
              <w:rPr>
                <w:rFonts w:cs="Arial"/>
                <w:sz w:val="20"/>
              </w:rPr>
            </w:pPr>
            <w:r w:rsidRPr="00CB38EE">
              <w:rPr>
                <w:rFonts w:cs="Arial"/>
                <w:sz w:val="20"/>
              </w:rPr>
              <w:t>NIE/Podać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E2261" w:rsidP="00A444F8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Długość zewnętrzna </w:t>
            </w:r>
            <w:proofErr w:type="gramStart"/>
            <w:r w:rsidRPr="00CB38EE">
              <w:rPr>
                <w:rFonts w:ascii="Arial" w:hAnsi="Arial" w:cs="Arial"/>
              </w:rPr>
              <w:t>łóżka –  2150mm</w:t>
            </w:r>
            <w:proofErr w:type="gramEnd"/>
            <w:r w:rsidRPr="00CB38EE">
              <w:rPr>
                <w:rFonts w:ascii="Arial" w:hAnsi="Arial" w:cs="Arial"/>
              </w:rPr>
              <w:t xml:space="preserve"> (+/- 50mm)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133AE" w:rsidRPr="00CB38EE" w:rsidRDefault="00FE2261" w:rsidP="001E740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Funkcja przedłużenia leża min 150mm </w:t>
            </w:r>
          </w:p>
          <w:p w:rsidR="00FE2261" w:rsidRPr="00CB38EE" w:rsidRDefault="00FE2261" w:rsidP="001E740F">
            <w:pPr>
              <w:rPr>
                <w:rFonts w:ascii="Arial" w:hAnsi="Arial" w:cs="Arial"/>
              </w:rPr>
            </w:pPr>
          </w:p>
          <w:p w:rsidR="005133AE" w:rsidRPr="00CB38EE" w:rsidRDefault="005133AE" w:rsidP="001E740F">
            <w:pPr>
              <w:rPr>
                <w:rFonts w:ascii="Arial" w:hAnsi="Arial" w:cs="Arial"/>
                <w:highlight w:val="yellow"/>
                <w:u w:val="single"/>
              </w:rPr>
            </w:pPr>
            <w:r w:rsidRPr="00CB38E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E2261" w:rsidRPr="00CB38EE" w:rsidRDefault="00FE2261" w:rsidP="00FD6DC0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- </w:t>
            </w:r>
            <w:r w:rsidRPr="00CB38EE">
              <w:rPr>
                <w:rFonts w:ascii="Arial" w:hAnsi="Arial" w:cs="Arial"/>
              </w:rPr>
              <w:t>Przedłużenie leża realizowane za pomocą mechanizmów samozatrzaskowych – 2pkt</w:t>
            </w:r>
          </w:p>
          <w:p w:rsidR="005133AE" w:rsidRPr="00CB38EE" w:rsidRDefault="00FD6DC0" w:rsidP="00FE2261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- </w:t>
            </w:r>
            <w:r w:rsidR="00FE2261" w:rsidRPr="00CB38EE">
              <w:rPr>
                <w:rFonts w:ascii="Arial" w:hAnsi="Arial" w:cs="Arial"/>
              </w:rPr>
              <w:t>Mechanizm śrubowy – 0pkt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 w:rsidR="008A7A63" w:rsidRPr="00CB38EE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D6DC0" w:rsidP="00196EB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Szerokość zewnętrzna łóżka </w:t>
            </w:r>
            <w:r w:rsidRPr="00CB38EE">
              <w:rPr>
                <w:rFonts w:ascii="Arial" w:hAnsi="Arial" w:cs="Arial"/>
              </w:rPr>
              <w:t>wymagana</w:t>
            </w:r>
            <w:r w:rsidRPr="00CB38EE">
              <w:rPr>
                <w:rFonts w:ascii="Arial" w:hAnsi="Arial" w:cs="Arial"/>
              </w:rPr>
              <w:t>– 990mm (+/-40mm)</w:t>
            </w:r>
          </w:p>
          <w:p w:rsidR="00FD6DC0" w:rsidRPr="00CB38EE" w:rsidRDefault="00FD6DC0" w:rsidP="00196EBF">
            <w:pPr>
              <w:rPr>
                <w:rFonts w:ascii="Arial" w:hAnsi="Arial" w:cs="Arial"/>
              </w:rPr>
            </w:pPr>
          </w:p>
          <w:p w:rsidR="00FD6DC0" w:rsidRPr="00CB38EE" w:rsidRDefault="00FD6DC0" w:rsidP="00196EBF">
            <w:pPr>
              <w:rPr>
                <w:rFonts w:ascii="Arial" w:hAnsi="Arial" w:cs="Arial"/>
                <w:highlight w:val="yellow"/>
                <w:u w:val="single"/>
              </w:rPr>
            </w:pPr>
            <w:r w:rsidRPr="00CB38E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D6DC0" w:rsidRPr="00CB38EE" w:rsidRDefault="00FD6DC0" w:rsidP="00FD6DC0">
            <w:pPr>
              <w:rPr>
                <w:rFonts w:ascii="Arial" w:hAnsi="Arial" w:cs="Arial"/>
                <w:highlight w:val="yellow"/>
              </w:rPr>
            </w:pPr>
            <w:r w:rsidRPr="00CB38EE">
              <w:rPr>
                <w:rFonts w:ascii="Arial" w:hAnsi="Arial" w:cs="Arial"/>
                <w:highlight w:val="yellow"/>
              </w:rPr>
              <w:t>-</w:t>
            </w:r>
            <w:r w:rsidRPr="00CB38EE">
              <w:rPr>
                <w:rFonts w:ascii="Arial" w:hAnsi="Arial" w:cs="Arial"/>
                <w:highlight w:val="yellow"/>
              </w:rPr>
              <w:t xml:space="preserve">Szerokość łóżka poniżej 100cm </w:t>
            </w:r>
          </w:p>
          <w:p w:rsidR="00FD6DC0" w:rsidRPr="00CB38EE" w:rsidRDefault="00FD6DC0" w:rsidP="00FD6DC0">
            <w:pPr>
              <w:rPr>
                <w:rFonts w:ascii="Arial" w:hAnsi="Arial" w:cs="Arial"/>
                <w:highlight w:val="yellow"/>
              </w:rPr>
            </w:pPr>
            <w:r w:rsidRPr="00CB38EE">
              <w:rPr>
                <w:rFonts w:ascii="Arial" w:hAnsi="Arial" w:cs="Arial"/>
                <w:highlight w:val="yellow"/>
              </w:rPr>
              <w:t xml:space="preserve">-Tak </w:t>
            </w:r>
            <w:r w:rsidRPr="00CB38EE">
              <w:rPr>
                <w:rFonts w:ascii="Arial" w:hAnsi="Arial" w:cs="Arial"/>
                <w:highlight w:val="yellow"/>
              </w:rPr>
              <w:t>– 10pkt</w:t>
            </w:r>
          </w:p>
          <w:p w:rsidR="00FD6DC0" w:rsidRPr="00CB38EE" w:rsidRDefault="00FD6DC0" w:rsidP="00196EB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  <w:highlight w:val="yellow"/>
              </w:rPr>
              <w:t>- 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9A3DE2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 w:rsidR="00FD6DC0" w:rsidRPr="00CB38EE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D6DC0" w:rsidP="00807C8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Wymiary leża </w:t>
            </w:r>
            <w:r w:rsidRPr="00CB38EE">
              <w:rPr>
                <w:rFonts w:ascii="Arial" w:hAnsi="Arial" w:cs="Arial"/>
              </w:rPr>
              <w:t xml:space="preserve">wymagane </w:t>
            </w:r>
            <w:r w:rsidRPr="00CB38EE">
              <w:rPr>
                <w:rFonts w:ascii="Arial" w:hAnsi="Arial" w:cs="Arial"/>
              </w:rPr>
              <w:t>2000mm x 900mm (+/- 20mm)</w:t>
            </w:r>
          </w:p>
          <w:p w:rsidR="00FD6DC0" w:rsidRPr="00CB38EE" w:rsidRDefault="00FD6DC0" w:rsidP="00807C89">
            <w:pPr>
              <w:rPr>
                <w:rFonts w:ascii="Arial" w:hAnsi="Arial" w:cs="Arial"/>
              </w:rPr>
            </w:pPr>
          </w:p>
          <w:p w:rsidR="00FD6DC0" w:rsidRPr="00CB38EE" w:rsidRDefault="00FD6DC0" w:rsidP="00807C89">
            <w:pPr>
              <w:rPr>
                <w:rFonts w:ascii="Arial" w:hAnsi="Arial" w:cs="Arial"/>
                <w:highlight w:val="yellow"/>
                <w:u w:val="single"/>
              </w:rPr>
            </w:pPr>
            <w:r w:rsidRPr="00CB38E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D6DC0" w:rsidRPr="00CB38EE" w:rsidRDefault="00FD6DC0" w:rsidP="00807C89">
            <w:pPr>
              <w:rPr>
                <w:rFonts w:ascii="Arial" w:hAnsi="Arial" w:cs="Arial"/>
                <w:highlight w:val="yellow"/>
              </w:rPr>
            </w:pPr>
            <w:r w:rsidRPr="00CB38EE">
              <w:rPr>
                <w:rFonts w:ascii="Arial" w:hAnsi="Arial" w:cs="Arial"/>
                <w:highlight w:val="yellow"/>
              </w:rPr>
              <w:t xml:space="preserve">Leże minimum 900mm </w:t>
            </w:r>
          </w:p>
          <w:p w:rsidR="00FD6DC0" w:rsidRPr="00CB38EE" w:rsidRDefault="00FD6DC0" w:rsidP="00807C89">
            <w:pPr>
              <w:rPr>
                <w:rFonts w:ascii="Arial" w:hAnsi="Arial" w:cs="Arial"/>
                <w:highlight w:val="yellow"/>
              </w:rPr>
            </w:pPr>
            <w:r w:rsidRPr="00CB38EE">
              <w:rPr>
                <w:rFonts w:ascii="Arial" w:hAnsi="Arial" w:cs="Arial"/>
                <w:highlight w:val="yellow"/>
              </w:rPr>
              <w:t xml:space="preserve">-Tak: </w:t>
            </w:r>
            <w:r w:rsidRPr="00CB38EE">
              <w:rPr>
                <w:rFonts w:ascii="Arial" w:hAnsi="Arial" w:cs="Arial"/>
                <w:highlight w:val="yellow"/>
              </w:rPr>
              <w:t>– 2pkt</w:t>
            </w:r>
          </w:p>
          <w:p w:rsidR="00FD6DC0" w:rsidRPr="00CB38EE" w:rsidRDefault="00FD6DC0" w:rsidP="00807C8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  <w:highlight w:val="yellow"/>
              </w:rPr>
              <w:t>- Nie</w:t>
            </w:r>
            <w:r w:rsidR="000E0CE8" w:rsidRPr="00CB38EE">
              <w:rPr>
                <w:rFonts w:ascii="Arial" w:hAnsi="Arial" w:cs="Arial"/>
                <w:highlight w:val="yellow"/>
              </w:rPr>
              <w:t>, poniżej 900mm</w:t>
            </w:r>
            <w:r w:rsidRPr="00CB38EE">
              <w:rPr>
                <w:rFonts w:ascii="Arial" w:hAnsi="Arial" w:cs="Arial"/>
                <w:highlight w:val="yellow"/>
              </w:rPr>
              <w:t>: - 0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 w:rsidR="00A444F8" w:rsidRPr="00CB38EE">
              <w:rPr>
                <w:rFonts w:ascii="Arial" w:hAnsi="Arial" w:cs="Arial"/>
              </w:rPr>
              <w:t>/Podać</w:t>
            </w:r>
            <w:r w:rsidRPr="00CB38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412805" w:rsidP="00807C8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D6DC0" w:rsidP="001E740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Regulacja elektryczna wysokości leża, w zakresie min 370 mm do 730 mm, gwarantująca bezpieczne opuszczanie łóżka i zapobiegająca „zeskakiwaniu z łóżka” /nie dotykaniu pełnymi stopami podłogi podczas opuszczania łóżka/.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pStyle w:val="Nagwek3"/>
              <w:jc w:val="center"/>
              <w:rPr>
                <w:rFonts w:cs="Arial"/>
                <w:sz w:val="20"/>
              </w:rPr>
            </w:pPr>
            <w:r w:rsidRPr="00CB38EE">
              <w:rPr>
                <w:rFonts w:cs="Arial"/>
                <w:sz w:val="20"/>
              </w:rPr>
              <w:t>TAK</w:t>
            </w:r>
            <w:r w:rsidR="00CB38EE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0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D6DC0" w:rsidP="00A444F8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Regulacja elektryczna części plecowej w </w:t>
            </w:r>
            <w:proofErr w:type="gramStart"/>
            <w:r w:rsidRPr="00CB38EE">
              <w:rPr>
                <w:rFonts w:ascii="Arial" w:hAnsi="Arial" w:cs="Arial"/>
              </w:rPr>
              <w:t>zakresie  70</w:t>
            </w:r>
            <w:r w:rsidRPr="00CB38EE">
              <w:rPr>
                <w:rFonts w:ascii="Arial" w:hAnsi="Arial" w:cs="Arial"/>
              </w:rPr>
              <w:sym w:font="Symbol" w:char="F0B0"/>
            </w:r>
            <w:r w:rsidRPr="00CB38EE">
              <w:rPr>
                <w:rFonts w:ascii="Arial" w:hAnsi="Arial" w:cs="Arial"/>
              </w:rPr>
              <w:t xml:space="preserve"> (+/-10</w:t>
            </w:r>
            <w:r w:rsidRPr="00CB38EE">
              <w:rPr>
                <w:rFonts w:ascii="Arial" w:hAnsi="Arial" w:cs="Arial"/>
                <w:vertAlign w:val="superscript"/>
              </w:rPr>
              <w:t>o</w:t>
            </w:r>
            <w:proofErr w:type="gramEnd"/>
            <w:r w:rsidRPr="00CB38EE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9A3DE2" w:rsidP="001E740F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 w:rsidR="00A444F8" w:rsidRPr="00CB38EE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1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D6DC0" w:rsidP="001E740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Regulacja elektryczna części nożnej w zakresie 30</w:t>
            </w:r>
            <w:r w:rsidRPr="00CB38EE">
              <w:rPr>
                <w:rFonts w:ascii="Arial" w:hAnsi="Arial" w:cs="Arial"/>
              </w:rPr>
              <w:sym w:font="Symbol" w:char="F0B0"/>
            </w:r>
            <w:r w:rsidRPr="00CB38EE">
              <w:rPr>
                <w:rFonts w:ascii="Arial" w:hAnsi="Arial" w:cs="Arial"/>
              </w:rPr>
              <w:t xml:space="preserve"> (+/-10</w:t>
            </w:r>
            <w:r w:rsidRPr="00CB38EE">
              <w:rPr>
                <w:rFonts w:ascii="Arial" w:hAnsi="Arial" w:cs="Arial"/>
                <w:vertAlign w:val="superscript"/>
              </w:rPr>
              <w:t>o</w:t>
            </w:r>
            <w:r w:rsidRPr="00CB38EE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  <w:lang w:val="en-US"/>
              </w:rPr>
            </w:pPr>
            <w:r w:rsidRPr="00CB38EE">
              <w:rPr>
                <w:rFonts w:ascii="Arial" w:hAnsi="Arial" w:cs="Arial"/>
                <w:lang w:val="en-US"/>
              </w:rPr>
              <w:t>TAK</w:t>
            </w:r>
            <w:r w:rsidR="00807C89" w:rsidRPr="00CB38EE">
              <w:rPr>
                <w:rFonts w:ascii="Arial" w:hAnsi="Arial" w:cs="Arial"/>
                <w:lang w:val="en-US"/>
              </w:rPr>
              <w:t>/</w:t>
            </w:r>
            <w:proofErr w:type="spellStart"/>
            <w:r w:rsidR="00807C89" w:rsidRPr="00CB38EE">
              <w:rPr>
                <w:rFonts w:ascii="Arial" w:hAnsi="Arial" w:cs="Arial"/>
                <w:lang w:val="en-US"/>
              </w:rPr>
              <w:t>Podać</w:t>
            </w:r>
            <w:proofErr w:type="spellEnd"/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412805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</w:t>
            </w:r>
            <w:r w:rsidR="00412805">
              <w:rPr>
                <w:rFonts w:ascii="Arial" w:hAnsi="Arial"/>
                <w:lang w:val="en-US"/>
              </w:rPr>
              <w:t>2</w:t>
            </w:r>
            <w:r w:rsidR="00CF03A4"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FD6DC0" w:rsidP="00FD6DC0">
            <w:pPr>
              <w:pStyle w:val="Stopka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Zasilanie 230 V, 50 </w:t>
            </w:r>
            <w:proofErr w:type="spellStart"/>
            <w:r w:rsidRPr="00CB38EE">
              <w:rPr>
                <w:rFonts w:ascii="Arial" w:hAnsi="Arial" w:cs="Arial"/>
              </w:rPr>
              <w:t>Hz</w:t>
            </w:r>
            <w:proofErr w:type="spellEnd"/>
            <w:r w:rsidRPr="00CB38EE">
              <w:rPr>
                <w:rFonts w:ascii="Arial" w:hAnsi="Arial" w:cs="Arial"/>
              </w:rPr>
              <w:t xml:space="preserve"> z sygnalizacją włączenia do sieci w celu uniknięcia nieświadomego wyrwania kabla z gniazdka i uszkodzenia łóżka lub gniazdka. </w:t>
            </w:r>
          </w:p>
          <w:p w:rsidR="00CF03A4" w:rsidRPr="00CB38EE" w:rsidRDefault="00FD6DC0" w:rsidP="00FD6DC0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Kabel zasilający w przewodzie skręcanym rozciągliwym. Nie dopuszcza się przewodów prostych.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 w:rsidR="009A3DE2" w:rsidRPr="00CB38EE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3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D6DC0" w:rsidP="001E740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Wbudowany akumulator do zasilania podczas transportu lub w sytuacjach zaniku prądu. Diodowy wskaźnik stanu naładowania akumulatora w panelu sterowania dla personelu.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lastRenderedPageBreak/>
              <w:t>2</w:t>
            </w:r>
            <w:r w:rsidR="00412805">
              <w:rPr>
                <w:rFonts w:ascii="Arial" w:hAnsi="Arial"/>
              </w:rPr>
              <w:t>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D6DC0" w:rsidP="001E740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Diodowy wskaźnik informujący dodatkowo o konieczności wymiany baterii.</w:t>
            </w:r>
          </w:p>
          <w:p w:rsidR="00FD6DC0" w:rsidRPr="00CB38EE" w:rsidRDefault="00FD6DC0" w:rsidP="001E740F">
            <w:pPr>
              <w:rPr>
                <w:rFonts w:ascii="Arial" w:hAnsi="Arial" w:cs="Arial"/>
              </w:rPr>
            </w:pPr>
          </w:p>
          <w:p w:rsidR="00FD6DC0" w:rsidRPr="00CB38EE" w:rsidRDefault="00FD6DC0" w:rsidP="001E740F">
            <w:pPr>
              <w:rPr>
                <w:rFonts w:ascii="Arial" w:hAnsi="Arial" w:cs="Arial"/>
                <w:highlight w:val="yellow"/>
                <w:u w:val="single"/>
              </w:rPr>
            </w:pPr>
            <w:r w:rsidRPr="00CB38E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D6DC0" w:rsidRPr="00CB38EE" w:rsidRDefault="00FD6DC0" w:rsidP="00FD6DC0">
            <w:pPr>
              <w:rPr>
                <w:rFonts w:ascii="Arial" w:hAnsi="Arial" w:cs="Arial"/>
                <w:highlight w:val="yellow"/>
              </w:rPr>
            </w:pPr>
            <w:r w:rsidRPr="00CB38EE">
              <w:rPr>
                <w:rFonts w:ascii="Arial" w:hAnsi="Arial" w:cs="Arial"/>
                <w:highlight w:val="yellow"/>
              </w:rPr>
              <w:t>Tak – 5pkt</w:t>
            </w:r>
          </w:p>
          <w:p w:rsidR="00FD6DC0" w:rsidRPr="00CB38EE" w:rsidRDefault="00FD6DC0" w:rsidP="00FD6DC0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  <w:highlight w:val="yellow"/>
              </w:rPr>
              <w:t>Nie – 0pkt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B38EE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9A3DE2" w:rsidRPr="00CB38EE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F4261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F4261" w:rsidRPr="007E3CA5" w:rsidRDefault="00FF4261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5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F4261" w:rsidRPr="00CB38EE" w:rsidRDefault="00FD6DC0" w:rsidP="00FF4261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Regulacja elektryczna funkcji </w:t>
            </w:r>
            <w:proofErr w:type="spellStart"/>
            <w:r w:rsidRPr="00CB38EE">
              <w:rPr>
                <w:rFonts w:ascii="Arial" w:hAnsi="Arial" w:cs="Arial"/>
              </w:rPr>
              <w:t>autokontur</w:t>
            </w:r>
            <w:proofErr w:type="spellEnd"/>
            <w:r w:rsidRPr="00CB38EE">
              <w:rPr>
                <w:rFonts w:ascii="Arial" w:hAnsi="Arial" w:cs="Arial"/>
              </w:rPr>
              <w:t>, sterowanie przy pomocy przycisków w barierkach i z panelu sterowania dla personelu montowanego na szczycie łóżka od strony nóg.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4261" w:rsidRPr="00CB38EE" w:rsidRDefault="00FF4261" w:rsidP="00CB38EE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4261" w:rsidRPr="00CB38EE" w:rsidRDefault="00FF4261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07C89" w:rsidRPr="00CB38EE" w:rsidRDefault="00FD6DC0" w:rsidP="00807C8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Funkcja autoregresji segmentu pleców oraz uda, niwelująca ryzyko powstawania odleżyn dzięki minimalizacji nacisku w odcinku krzyżowo-lędźwiowym a tym samym pełniąca funkcje </w:t>
            </w:r>
            <w:proofErr w:type="gramStart"/>
            <w:r w:rsidRPr="00CB38EE">
              <w:rPr>
                <w:rFonts w:ascii="Arial" w:hAnsi="Arial" w:cs="Arial"/>
              </w:rPr>
              <w:t>profilaktyczną  przeciwko</w:t>
            </w:r>
            <w:proofErr w:type="gramEnd"/>
            <w:r w:rsidRPr="00CB38EE">
              <w:rPr>
                <w:rFonts w:ascii="Arial" w:hAnsi="Arial" w:cs="Arial"/>
              </w:rPr>
              <w:t xml:space="preserve"> odleżynom stopnia 1-4. W segmencie pleców: min.9cm, w segmencie uda: min.5cm.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AF453B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 w:rsidR="009A3DE2" w:rsidRPr="00CB38EE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D6DC0" w:rsidP="001E740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Funkcja zaawansowanej autoregresji, system teleskopowego odsuwania się segmentu pleców oraz uda nie tylko do tyłu, ale i do góry (ruch po okręgu) podczas podnoszenia segmentów, w celu eliminacji sił tarcia będącymi potencjalnym zagrożeniem powstawania odleżyn stopnia 1:4.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9A3DE2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D6DC0" w:rsidP="00807C89">
            <w:pPr>
              <w:rPr>
                <w:rFonts w:ascii="Arial" w:hAnsi="Arial" w:cs="Arial"/>
              </w:rPr>
            </w:pPr>
            <w:proofErr w:type="gramStart"/>
            <w:r w:rsidRPr="00CB38EE">
              <w:rPr>
                <w:rFonts w:ascii="Arial" w:hAnsi="Arial" w:cs="Arial"/>
              </w:rPr>
              <w:t>regulacja</w:t>
            </w:r>
            <w:proofErr w:type="gramEnd"/>
            <w:r w:rsidRPr="00CB38EE">
              <w:rPr>
                <w:rFonts w:ascii="Arial" w:hAnsi="Arial" w:cs="Arial"/>
              </w:rPr>
              <w:t xml:space="preserve"> elektryczna pozycji </w:t>
            </w:r>
            <w:proofErr w:type="spellStart"/>
            <w:r w:rsidRPr="00CB38EE">
              <w:rPr>
                <w:rFonts w:ascii="Arial" w:hAnsi="Arial" w:cs="Arial"/>
              </w:rPr>
              <w:t>Trendelenburga</w:t>
            </w:r>
            <w:proofErr w:type="spellEnd"/>
            <w:r w:rsidRPr="00CB38EE">
              <w:rPr>
                <w:rFonts w:ascii="Arial" w:hAnsi="Arial" w:cs="Arial"/>
              </w:rPr>
              <w:t xml:space="preserve"> min 12</w:t>
            </w:r>
            <w:r w:rsidRPr="00CB38EE">
              <w:rPr>
                <w:rFonts w:ascii="Arial" w:hAnsi="Arial" w:cs="Arial"/>
              </w:rPr>
              <w:sym w:font="Symbol" w:char="F0B0"/>
            </w:r>
            <w:r w:rsidRPr="00CB38EE">
              <w:rPr>
                <w:rFonts w:ascii="Arial" w:hAnsi="Arial" w:cs="Arial"/>
              </w:rPr>
              <w:t xml:space="preserve"> – sterowanie z panelu sterowniczego montowanego na szczycie łóżka od strony nóg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9A3DE2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 w:rsidR="00CB38EE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412805" w:rsidP="00FF4261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29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D6DC0" w:rsidP="001E740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regulacja elektryczna pozycji </w:t>
            </w:r>
            <w:proofErr w:type="gramStart"/>
            <w:r w:rsidRPr="00CB38EE">
              <w:rPr>
                <w:rFonts w:ascii="Arial" w:hAnsi="Arial" w:cs="Arial"/>
              </w:rPr>
              <w:t>anty-</w:t>
            </w:r>
            <w:proofErr w:type="spellStart"/>
            <w:r w:rsidRPr="00CB38EE">
              <w:rPr>
                <w:rFonts w:ascii="Arial" w:hAnsi="Arial" w:cs="Arial"/>
              </w:rPr>
              <w:t>Trendelenburga</w:t>
            </w:r>
            <w:proofErr w:type="spellEnd"/>
            <w:r w:rsidRPr="00CB38EE">
              <w:rPr>
                <w:rFonts w:ascii="Arial" w:hAnsi="Arial" w:cs="Arial"/>
              </w:rPr>
              <w:t xml:space="preserve">  min</w:t>
            </w:r>
            <w:proofErr w:type="gramEnd"/>
            <w:r w:rsidRPr="00CB38EE">
              <w:rPr>
                <w:rFonts w:ascii="Arial" w:hAnsi="Arial" w:cs="Arial"/>
              </w:rPr>
              <w:t xml:space="preserve"> 12</w:t>
            </w:r>
            <w:r w:rsidRPr="00CB38EE">
              <w:rPr>
                <w:rFonts w:ascii="Arial" w:hAnsi="Arial" w:cs="Arial"/>
              </w:rPr>
              <w:sym w:font="Symbol" w:char="F0B0"/>
            </w:r>
            <w:r w:rsidRPr="00CB38EE">
              <w:rPr>
                <w:rFonts w:ascii="Arial" w:hAnsi="Arial" w:cs="Arial"/>
              </w:rPr>
              <w:t xml:space="preserve"> – sterowanie z panelu sterowniczego montowanego na szczycie łóżka od strony nóg.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B38EE" w:rsidP="001E740F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CB38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FF4261" w:rsidP="006D1D6D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412805">
              <w:rPr>
                <w:rFonts w:ascii="Arial" w:hAnsi="Arial"/>
              </w:rPr>
              <w:t>0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D6DC0" w:rsidP="001E740F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Regulacja elektryczna do pozycji krzesła kardiologicznego – sterowanie przy pomocy jednego oznaczonego odpowiednim piktogramem przycisku na panelu sterowniczym montowanym na szczycie łóżka od strony nóg.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CB38EE" w:rsidRDefault="00CF03A4" w:rsidP="009A3DE2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CB38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A42493" w:rsidP="00FD6DC0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FD6DC0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B38EE" w:rsidRDefault="00FD6DC0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Regulacja elektryczna do pozycji CPR, – sterowanie przy pomocy jednego oznaczonego odpowiednim piktogramem przycisku na panelu sterowniczym montowanym na szczycie łóżka od strony nóg.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3A4" w:rsidRPr="00CB38EE" w:rsidRDefault="00CF03A4" w:rsidP="004C6109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CB38EE" w:rsidRDefault="00CF03A4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FD6DC0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Elektryczna pozycja </w:t>
            </w:r>
            <w:proofErr w:type="spellStart"/>
            <w:r w:rsidRPr="00CB38EE">
              <w:rPr>
                <w:rFonts w:ascii="Arial" w:hAnsi="Arial" w:cs="Arial"/>
              </w:rPr>
              <w:t>Trendelenburga</w:t>
            </w:r>
            <w:proofErr w:type="spellEnd"/>
            <w:r w:rsidRPr="00CB38EE">
              <w:rPr>
                <w:rFonts w:ascii="Arial" w:hAnsi="Arial" w:cs="Arial"/>
              </w:rPr>
              <w:t xml:space="preserve"> sterowana m.in. za pomocą panelu centralnego oraz osobny, oznaczony kolorem czerwonym przycisk z zaprogramowaną pozycją </w:t>
            </w:r>
            <w:proofErr w:type="spellStart"/>
            <w:r w:rsidRPr="00CB38EE">
              <w:rPr>
                <w:rFonts w:ascii="Arial" w:hAnsi="Arial" w:cs="Arial"/>
              </w:rPr>
              <w:t>antyszokową</w:t>
            </w:r>
            <w:proofErr w:type="spellEnd"/>
            <w:r w:rsidRPr="00CB38EE">
              <w:rPr>
                <w:rFonts w:ascii="Arial" w:hAnsi="Arial" w:cs="Arial"/>
              </w:rPr>
              <w:t xml:space="preserve"> (</w:t>
            </w:r>
            <w:proofErr w:type="gramStart"/>
            <w:r w:rsidRPr="00CB38EE">
              <w:rPr>
                <w:rFonts w:ascii="Arial" w:hAnsi="Arial" w:cs="Arial"/>
              </w:rPr>
              <w:t>rozumianą jako</w:t>
            </w:r>
            <w:proofErr w:type="gramEnd"/>
            <w:r w:rsidRPr="00CB38EE">
              <w:rPr>
                <w:rFonts w:ascii="Arial" w:hAnsi="Arial" w:cs="Arial"/>
              </w:rPr>
              <w:t xml:space="preserve"> jednoczesne wypoziomowanie segmentów leża oraz wykonanie przechyłu </w:t>
            </w:r>
            <w:proofErr w:type="spellStart"/>
            <w:r w:rsidRPr="00CB38EE">
              <w:rPr>
                <w:rFonts w:ascii="Arial" w:hAnsi="Arial" w:cs="Arial"/>
              </w:rPr>
              <w:t>Trendelenburga</w:t>
            </w:r>
            <w:proofErr w:type="spellEnd"/>
            <w:r w:rsidRPr="00CB38EE">
              <w:rPr>
                <w:rFonts w:ascii="Arial" w:hAnsi="Arial" w:cs="Arial"/>
              </w:rPr>
              <w:t>)</w:t>
            </w:r>
          </w:p>
          <w:p w:rsidR="00FD6DC0" w:rsidRPr="00CB38EE" w:rsidRDefault="00FD6DC0" w:rsidP="004C6109">
            <w:pPr>
              <w:rPr>
                <w:rFonts w:ascii="Arial" w:hAnsi="Arial" w:cs="Arial"/>
              </w:rPr>
            </w:pPr>
          </w:p>
          <w:p w:rsidR="00FD6DC0" w:rsidRPr="00CB38EE" w:rsidRDefault="00FD6DC0" w:rsidP="004C6109">
            <w:pPr>
              <w:rPr>
                <w:rFonts w:ascii="Arial" w:hAnsi="Arial" w:cs="Arial"/>
                <w:highlight w:val="yellow"/>
                <w:u w:val="single"/>
              </w:rPr>
            </w:pPr>
            <w:r w:rsidRPr="00CB38E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0C11A2" w:rsidRPr="00CB38EE" w:rsidRDefault="000C11A2" w:rsidP="000C11A2">
            <w:pPr>
              <w:rPr>
                <w:rFonts w:ascii="Arial" w:hAnsi="Arial" w:cs="Arial"/>
                <w:highlight w:val="yellow"/>
              </w:rPr>
            </w:pPr>
            <w:r w:rsidRPr="00CB38EE">
              <w:rPr>
                <w:rFonts w:ascii="Arial" w:hAnsi="Arial" w:cs="Arial"/>
                <w:highlight w:val="yellow"/>
              </w:rPr>
              <w:t>Tak</w:t>
            </w:r>
            <w:r w:rsidRPr="00CB38EE">
              <w:rPr>
                <w:rFonts w:ascii="Arial" w:hAnsi="Arial" w:cs="Arial"/>
                <w:highlight w:val="yellow"/>
              </w:rPr>
              <w:t>, dodatkowy przycisk</w:t>
            </w:r>
            <w:r w:rsidRPr="00CB38EE">
              <w:rPr>
                <w:rFonts w:ascii="Arial" w:hAnsi="Arial" w:cs="Arial"/>
                <w:highlight w:val="yellow"/>
              </w:rPr>
              <w:t xml:space="preserve"> – 5pkt</w:t>
            </w:r>
          </w:p>
          <w:p w:rsidR="00FD6DC0" w:rsidRPr="00CB38EE" w:rsidRDefault="000C11A2" w:rsidP="000C11A2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  <w:highlight w:val="yellow"/>
              </w:rPr>
              <w:t>Brak dodatkowego przycisku – 0pkt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0C11A2" w:rsidP="004C6109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C11A2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Wyłączniki/blokady funkcji elektrycznych (uruchamiane na panelu sterowniczym 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C11A2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Zabezpieczenie przed nieświadomym uruchomieniem funkcji poprzez konieczność wciśnięcia przycisku uruchamiającego dostępność funkcji.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35.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C11A2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Przycisk bezpieczeństwa (oznaczony charakterystycznie: STOP lub tez o innym oznaczeniu) natychmiastowe odłączenie wszystkich (za wyjątkiem funkcji ratujących </w:t>
            </w:r>
            <w:proofErr w:type="gramStart"/>
            <w:r w:rsidRPr="00CB38EE">
              <w:rPr>
                <w:rFonts w:ascii="Arial" w:hAnsi="Arial" w:cs="Arial"/>
              </w:rPr>
              <w:t>życie)  funkcji</w:t>
            </w:r>
            <w:proofErr w:type="gramEnd"/>
            <w:r w:rsidRPr="00CB38EE">
              <w:rPr>
                <w:rFonts w:ascii="Arial" w:hAnsi="Arial" w:cs="Arial"/>
              </w:rPr>
              <w:t xml:space="preserve"> elektrycznych w przypadku wystąpienia zagrożenia dla pacjenta lub personelu również odcinający funkcje w przypadku braku podłączenia do sieci – pracy na akumulatorze.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C11A2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Elektryczna i mechaniczna funkcja CPR,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C11A2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Bezpieczne obciążenie robocze dla każdej pozycji leża i segmentów na poziomie minimum 250kg. Pozwalające na wszystkie możliwe regulacje przy tym obciążeniu bez narażenia bezpieczeństwa pacjenta i powstanie incydentu medycznego.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C11A2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Wysuwana spod szczytu od strony nóg rozkładana półka na pościel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39. 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C11A2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Tuleje do montowania wysięgnika ręki lub kroplówki w każdym narożniku, w tulejach tworzywowy wkład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C11A2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System elektrycznej ochrony przed uszkodzeniem łóżka w wyniku przeciążenia, polegający na wyłączeniu regulacji łóżka w przypadku przekroczenia dopuszczalnego obciążenia oraz uruchomieniu dźwiękowego alarmu informującego o przeciążeniu</w:t>
            </w:r>
          </w:p>
          <w:p w:rsidR="000C11A2" w:rsidRPr="00CB38EE" w:rsidRDefault="000C11A2" w:rsidP="004C6109">
            <w:pPr>
              <w:rPr>
                <w:rFonts w:ascii="Arial" w:hAnsi="Arial" w:cs="Arial"/>
              </w:rPr>
            </w:pPr>
          </w:p>
          <w:p w:rsidR="000C11A2" w:rsidRPr="00CB38EE" w:rsidRDefault="000C11A2" w:rsidP="004C6109">
            <w:pPr>
              <w:rPr>
                <w:rFonts w:ascii="Arial" w:hAnsi="Arial" w:cs="Arial"/>
                <w:highlight w:val="yellow"/>
                <w:u w:val="single"/>
              </w:rPr>
            </w:pPr>
            <w:r w:rsidRPr="00CB38E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0C11A2" w:rsidRPr="00CB38EE" w:rsidRDefault="000C11A2" w:rsidP="000C11A2">
            <w:pPr>
              <w:rPr>
                <w:rFonts w:ascii="Arial" w:hAnsi="Arial" w:cs="Arial"/>
                <w:highlight w:val="yellow"/>
              </w:rPr>
            </w:pPr>
            <w:r w:rsidRPr="00CB38EE">
              <w:rPr>
                <w:rFonts w:ascii="Arial" w:hAnsi="Arial" w:cs="Arial"/>
                <w:highlight w:val="yellow"/>
              </w:rPr>
              <w:t>Tak –5 pkt</w:t>
            </w:r>
          </w:p>
          <w:p w:rsidR="000C11A2" w:rsidRPr="00CB38EE" w:rsidRDefault="000C11A2" w:rsidP="000C11A2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  <w:highlight w:val="yellow"/>
              </w:rPr>
              <w:t>Nie – 0pkt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C11A2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Złącze wyrównania potencjału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C11A2" w:rsidRPr="00CB38EE" w:rsidRDefault="000C11A2" w:rsidP="000C11A2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Wyposażenie dodatkowe do każdego łóżka</w:t>
            </w:r>
          </w:p>
          <w:p w:rsidR="000C11A2" w:rsidRPr="00CB38EE" w:rsidRDefault="000C11A2" w:rsidP="000C11A2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Barierki opisane powyżej,</w:t>
            </w:r>
          </w:p>
          <w:p w:rsidR="000C11A2" w:rsidRPr="00CB38EE" w:rsidRDefault="000C11A2" w:rsidP="000C11A2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Materac piankowy do każdego łóżka opisany poniżej</w:t>
            </w:r>
          </w:p>
          <w:p w:rsidR="000C11A2" w:rsidRPr="00CB38EE" w:rsidRDefault="000C11A2" w:rsidP="000C11A2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Dodatkowe barierki boczne montowane w części nożnej zabezpieczające pacjenta na całej długości z możliwością przekładania bez użycia narzędzi łączenie 2 </w:t>
            </w:r>
            <w:proofErr w:type="spellStart"/>
            <w:r w:rsidRPr="00CB38EE">
              <w:rPr>
                <w:rFonts w:ascii="Arial" w:hAnsi="Arial" w:cs="Arial"/>
              </w:rPr>
              <w:t>kpl</w:t>
            </w:r>
            <w:proofErr w:type="spellEnd"/>
            <w:r w:rsidRPr="00CB38EE">
              <w:rPr>
                <w:rFonts w:ascii="Arial" w:hAnsi="Arial" w:cs="Arial"/>
              </w:rPr>
              <w:t xml:space="preserve">. </w:t>
            </w:r>
          </w:p>
          <w:p w:rsidR="000C11A2" w:rsidRPr="00CB38EE" w:rsidRDefault="000C11A2" w:rsidP="000C11A2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Wyposażenie dodatkowe do kompletu łóżek:</w:t>
            </w:r>
          </w:p>
          <w:p w:rsidR="000C11A2" w:rsidRPr="00CB38EE" w:rsidRDefault="000C11A2" w:rsidP="000C11A2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</w:rPr>
            </w:pPr>
            <w:r w:rsidRPr="00CB38EE">
              <w:rPr>
                <w:rFonts w:ascii="Arial" w:hAnsi="Arial" w:cs="Arial"/>
                <w:sz w:val="20"/>
              </w:rPr>
              <w:t>Wysięgnik ręki montowany w narożu łóżka – 10 szt.</w:t>
            </w:r>
          </w:p>
          <w:p w:rsidR="00FD6DC0" w:rsidRPr="00CB38EE" w:rsidRDefault="000C11A2" w:rsidP="004C6109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</w:rPr>
            </w:pPr>
            <w:r w:rsidRPr="00CB38EE">
              <w:rPr>
                <w:rFonts w:ascii="Arial" w:hAnsi="Arial" w:cs="Arial"/>
                <w:sz w:val="20"/>
              </w:rPr>
              <w:t xml:space="preserve">Kompletna rama ortopedyczna z wyposażeniem i ciężarkami – 2 </w:t>
            </w:r>
            <w:proofErr w:type="spellStart"/>
            <w:r w:rsidRPr="00CB38EE">
              <w:rPr>
                <w:rFonts w:ascii="Arial" w:hAnsi="Arial" w:cs="Arial"/>
                <w:sz w:val="20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C11A2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Materac piankowy, prewencyjny, przeciwodleżynowy, wykonany w technologii niepalnej, dopasowany do leża łóżka, o grubości min. 14 cm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E0CE8" w:rsidP="004C6109">
            <w:pPr>
              <w:rPr>
                <w:rFonts w:ascii="Arial" w:hAnsi="Arial" w:cs="Arial"/>
              </w:rPr>
            </w:pPr>
            <w:proofErr w:type="gramStart"/>
            <w:r w:rsidRPr="00CB38EE">
              <w:rPr>
                <w:rFonts w:ascii="Arial" w:hAnsi="Arial" w:cs="Arial"/>
              </w:rPr>
              <w:t>Pianka  wykonana</w:t>
            </w:r>
            <w:proofErr w:type="gramEnd"/>
            <w:r w:rsidRPr="00CB38EE">
              <w:rPr>
                <w:rFonts w:ascii="Arial" w:hAnsi="Arial" w:cs="Arial"/>
              </w:rPr>
              <w:t xml:space="preserve"> z materiałów antyalergicznych, nietoksycznych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C11A2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E0CE8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Pokrowiec materaca dwukierunkowo rozciągliwy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E0CE8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Pokrowiec materaca paroprzepuszczalny, („oddychający”), nieprzepuszczalny dla zabrudzeń i zanieczyszczeń ciekłych (wydaliny, wydzieliny) – 1 </w:t>
            </w:r>
            <w:proofErr w:type="spellStart"/>
            <w:r w:rsidRPr="00CB38EE">
              <w:rPr>
                <w:rFonts w:ascii="Arial" w:hAnsi="Arial" w:cs="Arial"/>
              </w:rPr>
              <w:t>szt</w:t>
            </w:r>
            <w:proofErr w:type="spellEnd"/>
            <w:r w:rsidRPr="00CB38EE">
              <w:rPr>
                <w:rFonts w:ascii="Arial" w:hAnsi="Arial" w:cs="Arial"/>
              </w:rPr>
              <w:t xml:space="preserve"> dla każdego materaca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47.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E0CE8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Materac w pokrowcu wodoszczelnym z krawędziami zgrzewanymi lub zszywanymi z wodoszczelnym zamkiem otwieranym z min. 2 boków materaca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E0CE8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Materac rotowany cztero-kierunkowo zwiększający „żywotność” materaca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FD6DC0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C0" w:rsidRPr="00CB38EE" w:rsidRDefault="000E0CE8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Pokrowiec materaca z możliwością mycia i dezynfekcji wybranymi środkami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DC0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D6DC0" w:rsidRPr="00CB38EE" w:rsidRDefault="00FD6DC0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0E0CE8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Pokrowiec materaca z widocznymi instrukcjami dotyczącymi min. prania pokrowca.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C72CA0">
        <w:trPr>
          <w:jc w:val="center"/>
        </w:trPr>
        <w:tc>
          <w:tcPr>
            <w:tcW w:w="9499" w:type="dxa"/>
            <w:gridSpan w:val="4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  <w:b/>
              </w:rPr>
            </w:pPr>
            <w:r w:rsidRPr="00CB38EE">
              <w:rPr>
                <w:rFonts w:ascii="Arial" w:hAnsi="Arial" w:cs="Arial"/>
                <w:b/>
              </w:rPr>
              <w:t>Szafki przyłóżkowe 49 szt.</w:t>
            </w:r>
          </w:p>
        </w:tc>
      </w:tr>
      <w:tr w:rsidR="000E0CE8" w:rsidRPr="007319A3" w:rsidTr="0017496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0E0CE8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Korpus szafki wykonany z tworzywa HLP oraz stopu aluminium lub o konstrukcji stalowej, ocynkowanej, pokrytej lakierem proszkowym, utwardzanym termicznie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0E0CE8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Wysuwany lub rozkładany blat boczny do karmienia pacjenta z uchwytem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0E0CE8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S</w:t>
            </w:r>
            <w:r w:rsidRPr="00CB38EE">
              <w:rPr>
                <w:rFonts w:ascii="Arial" w:hAnsi="Arial" w:cs="Arial"/>
              </w:rPr>
              <w:t>amo domykająca się szuflada oraz drzwiczki szafki zamykające się na magnes lub szafka wyposażona w obustronnie wysuwane szuflady (dolna i górna, przedzielona półka na prasę) z frontami odlanymi z tworzywa ABS, Tworzywowe wkłady szuflad z możliwością wyjęcia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0E0CE8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S</w:t>
            </w:r>
            <w:r w:rsidRPr="00CB38EE">
              <w:rPr>
                <w:rFonts w:ascii="Arial" w:hAnsi="Arial" w:cs="Arial"/>
              </w:rPr>
              <w:t>zafka wyposażona w obustronnie wysuwane szuflady (dolna i górna, przedzielona półka na prasę) z frontami odlanymi z tworzywa ABS</w:t>
            </w:r>
          </w:p>
          <w:p w:rsidR="000E0CE8" w:rsidRPr="00CB38EE" w:rsidRDefault="000E0CE8" w:rsidP="004C6109">
            <w:pPr>
              <w:rPr>
                <w:rFonts w:ascii="Arial" w:hAnsi="Arial" w:cs="Arial"/>
              </w:rPr>
            </w:pPr>
          </w:p>
          <w:p w:rsidR="000E0CE8" w:rsidRPr="00CB38EE" w:rsidRDefault="000E0CE8" w:rsidP="004C6109">
            <w:pPr>
              <w:rPr>
                <w:rFonts w:ascii="Arial" w:hAnsi="Arial" w:cs="Arial"/>
                <w:highlight w:val="yellow"/>
                <w:u w:val="single"/>
              </w:rPr>
            </w:pPr>
            <w:r w:rsidRPr="00CB38E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0E0CE8" w:rsidRPr="00CB38EE" w:rsidRDefault="000E0CE8" w:rsidP="000E0CE8">
            <w:pPr>
              <w:rPr>
                <w:rFonts w:ascii="Arial" w:hAnsi="Arial" w:cs="Arial"/>
                <w:highlight w:val="yellow"/>
              </w:rPr>
            </w:pPr>
            <w:r w:rsidRPr="00CB38EE">
              <w:rPr>
                <w:rFonts w:ascii="Arial" w:hAnsi="Arial" w:cs="Arial"/>
                <w:highlight w:val="yellow"/>
              </w:rPr>
              <w:t>Tak – 2pkt</w:t>
            </w:r>
          </w:p>
          <w:p w:rsidR="000E0CE8" w:rsidRPr="00CB38EE" w:rsidRDefault="000E0CE8" w:rsidP="000E0CE8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  <w:highlight w:val="yellow"/>
              </w:rPr>
              <w:t>Nie – 0pkt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0E0CE8" w:rsidP="004C6109">
            <w:pPr>
              <w:rPr>
                <w:rFonts w:ascii="Arial" w:hAnsi="Arial" w:cs="Arial"/>
              </w:rPr>
            </w:pPr>
            <w:proofErr w:type="gramStart"/>
            <w:r w:rsidRPr="00CB38EE">
              <w:rPr>
                <w:rFonts w:ascii="Arial" w:hAnsi="Arial" w:cs="Arial"/>
              </w:rPr>
              <w:t>wykończenie</w:t>
            </w:r>
            <w:proofErr w:type="gramEnd"/>
            <w:r w:rsidRPr="00CB38EE">
              <w:rPr>
                <w:rFonts w:ascii="Arial" w:hAnsi="Arial" w:cs="Arial"/>
              </w:rPr>
              <w:t xml:space="preserve"> i uchwyt ze stopu aluminium lub ze stali lakierowanej proszkowo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0E0CE8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4 cichobieżne koła w tym dwa z blokadą centralną uruchamianą pokrętłem wbudowanym obustronnie w korpus szafki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0E0CE8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Pokrętło blokady kół wbudowane na wysokości ręki leżącego pacjenta, przy blacie głównym</w:t>
            </w:r>
          </w:p>
          <w:p w:rsidR="000E0CE8" w:rsidRPr="00CB38EE" w:rsidRDefault="000E0CE8" w:rsidP="004C6109">
            <w:pPr>
              <w:rPr>
                <w:rFonts w:ascii="Arial" w:hAnsi="Arial" w:cs="Arial"/>
                <w:u w:val="single"/>
              </w:rPr>
            </w:pPr>
          </w:p>
          <w:p w:rsidR="000E0CE8" w:rsidRPr="00CB38EE" w:rsidRDefault="000E0CE8" w:rsidP="004C6109">
            <w:pPr>
              <w:rPr>
                <w:rFonts w:ascii="Arial" w:hAnsi="Arial" w:cs="Arial"/>
                <w:highlight w:val="yellow"/>
                <w:u w:val="single"/>
              </w:rPr>
            </w:pPr>
            <w:r w:rsidRPr="00CB38E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0E0CE8" w:rsidRPr="00CB38EE" w:rsidRDefault="000E0CE8" w:rsidP="000E0CE8">
            <w:pPr>
              <w:rPr>
                <w:rFonts w:ascii="Arial" w:hAnsi="Arial" w:cs="Arial"/>
                <w:highlight w:val="yellow"/>
              </w:rPr>
            </w:pPr>
            <w:r w:rsidRPr="00CB38EE">
              <w:rPr>
                <w:rFonts w:ascii="Arial" w:hAnsi="Arial" w:cs="Arial"/>
                <w:highlight w:val="yellow"/>
              </w:rPr>
              <w:t>Tak – 3pkt</w:t>
            </w:r>
          </w:p>
          <w:p w:rsidR="000E0CE8" w:rsidRPr="00CB38EE" w:rsidRDefault="000E0CE8" w:rsidP="000E0CE8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  <w:highlight w:val="yellow"/>
              </w:rPr>
              <w:t>Nie – 0pkt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CB38EE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Szafka dwustronna, z możliwością postawienia po obu stronach łóżka z zachowaniem pełnej funkcjonalności dzięki dwustronnie wysuwanym szufladom lub korpus szafki posiada możliwość obracania na podstawie z blatem bocznym, którego konstrukcja nośna oparta jest na podstawie szafki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0E0CE8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8EE" w:rsidRPr="00CB38EE" w:rsidRDefault="00CB38EE" w:rsidP="00CB38EE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Wymiary zewnętrzne szafki:</w:t>
            </w:r>
          </w:p>
          <w:p w:rsidR="00CB38EE" w:rsidRPr="00CB38EE" w:rsidRDefault="00CB38EE" w:rsidP="00CB38EE">
            <w:pPr>
              <w:ind w:left="113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- </w:t>
            </w:r>
            <w:proofErr w:type="gramStart"/>
            <w:r w:rsidRPr="00CB38EE">
              <w:rPr>
                <w:rFonts w:ascii="Arial" w:hAnsi="Arial" w:cs="Arial"/>
              </w:rPr>
              <w:t xml:space="preserve">Wysokość : 98 </w:t>
            </w:r>
            <w:proofErr w:type="gramEnd"/>
            <w:r w:rsidRPr="00CB38EE">
              <w:rPr>
                <w:rFonts w:ascii="Arial" w:hAnsi="Arial" w:cs="Arial"/>
              </w:rPr>
              <w:t>cm, +/-</w:t>
            </w:r>
            <w:smartTag w:uri="urn:schemas-microsoft-com:office:smarttags" w:element="metricconverter">
              <w:smartTagPr>
                <w:attr w:name="ProductID" w:val="5 cm"/>
              </w:smartTagPr>
              <w:r w:rsidRPr="00CB38EE">
                <w:rPr>
                  <w:rFonts w:ascii="Arial" w:hAnsi="Arial" w:cs="Arial"/>
                </w:rPr>
                <w:t>5 cm</w:t>
              </w:r>
            </w:smartTag>
          </w:p>
          <w:p w:rsidR="00CB38EE" w:rsidRPr="00CB38EE" w:rsidRDefault="00CB38EE" w:rsidP="00CB38EE">
            <w:pPr>
              <w:ind w:left="113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 xml:space="preserve">- </w:t>
            </w:r>
            <w:proofErr w:type="gramStart"/>
            <w:r w:rsidRPr="00CB38EE">
              <w:rPr>
                <w:rFonts w:ascii="Arial" w:hAnsi="Arial" w:cs="Arial"/>
              </w:rPr>
              <w:t>Głębokość  : 50 cm</w:t>
            </w:r>
            <w:proofErr w:type="gramEnd"/>
            <w:r w:rsidRPr="00CB38EE">
              <w:rPr>
                <w:rFonts w:ascii="Arial" w:hAnsi="Arial" w:cs="Arial"/>
              </w:rPr>
              <w:t>, +/-</w:t>
            </w:r>
            <w:smartTag w:uri="urn:schemas-microsoft-com:office:smarttags" w:element="metricconverter">
              <w:smartTagPr>
                <w:attr w:name="ProductID" w:val="5 cm"/>
              </w:smartTagPr>
              <w:r w:rsidRPr="00CB38EE">
                <w:rPr>
                  <w:rFonts w:ascii="Arial" w:hAnsi="Arial" w:cs="Arial"/>
                </w:rPr>
                <w:t>5 cm</w:t>
              </w:r>
            </w:smartTag>
          </w:p>
          <w:p w:rsidR="00CB38EE" w:rsidRPr="00CB38EE" w:rsidRDefault="00CB38EE" w:rsidP="00CB38EE">
            <w:pPr>
              <w:ind w:left="113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- Szerokość: 50 cm, +/-5cm</w:t>
            </w:r>
          </w:p>
          <w:p w:rsidR="00CB38EE" w:rsidRPr="00CB38EE" w:rsidRDefault="00CB38EE" w:rsidP="00CB38EE">
            <w:pPr>
              <w:ind w:left="113"/>
              <w:rPr>
                <w:rFonts w:ascii="Arial" w:hAnsi="Arial" w:cs="Arial"/>
              </w:rPr>
            </w:pPr>
          </w:p>
          <w:p w:rsidR="00CB38EE" w:rsidRPr="00CB38EE" w:rsidRDefault="00CB38EE" w:rsidP="00CB38EE">
            <w:pPr>
              <w:ind w:left="113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lastRenderedPageBreak/>
              <w:t xml:space="preserve">- Regulacja wysokości blatu </w:t>
            </w:r>
            <w:proofErr w:type="gramStart"/>
            <w:r w:rsidRPr="00CB38EE">
              <w:rPr>
                <w:rFonts w:ascii="Arial" w:hAnsi="Arial" w:cs="Arial"/>
              </w:rPr>
              <w:t xml:space="preserve">bocznego: 68 – 110 , +/-10 </w:t>
            </w:r>
            <w:proofErr w:type="gramEnd"/>
            <w:r w:rsidRPr="00CB38EE">
              <w:rPr>
                <w:rFonts w:ascii="Arial" w:hAnsi="Arial" w:cs="Arial"/>
              </w:rPr>
              <w:t>cm</w:t>
            </w:r>
          </w:p>
          <w:p w:rsidR="000E0CE8" w:rsidRPr="00CB38EE" w:rsidRDefault="00CB38EE" w:rsidP="00CB38EE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- Wymiary blatu bocznego: 35-60, +/- 5cm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lastRenderedPageBreak/>
              <w:t>TAK</w:t>
            </w:r>
            <w:r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CB38EE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CB38EE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Czoła szuflad wyposażone w uchwyty ułatwiające otwieranie i zamykanie szafki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CB38EE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CB38EE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Układ jezdny wysoce mobilny: 4 koła jezdne o średnicy min. 75mm. z elastycznym, niebrudzącym podłóg bieżnikiem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TAK</w:t>
            </w:r>
            <w:r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CB38EE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CB38EE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Blat górny i boczny szafki wykonany z płyty HPL, laminowanej charakteryzującej się wysoką odpornością na wilgoć i wysoką temperaturę. Możliwość wyboru kolorystyki blatów. Blat górny zabezpieczony galeryjką chroniącą przed spadaniem przedmiotów z blatu oraz wyposażony w dwa relingi do przetaczania szafki.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0E0CE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Default="00CB38EE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E0CE8" w:rsidRPr="00CB38EE" w:rsidRDefault="00CB38EE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Blat boczny posiadający na długich krawędziach tworzywowe galeryjki, zabezpieczające przedmioty przed zsunięciem się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CE8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0E0CE8" w:rsidRPr="00CB38EE" w:rsidRDefault="000E0CE8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CB38EE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8EE" w:rsidRDefault="00CB38EE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B38EE" w:rsidRPr="00CB38EE" w:rsidRDefault="00CB38EE" w:rsidP="004C6109">
            <w:pPr>
              <w:rPr>
                <w:rFonts w:ascii="Arial" w:hAnsi="Arial" w:cs="Arial"/>
              </w:rPr>
            </w:pPr>
            <w:r w:rsidRPr="00CB38EE">
              <w:rPr>
                <w:rFonts w:ascii="Arial" w:hAnsi="Arial" w:cs="Arial"/>
              </w:rPr>
              <w:t>Możliwość rozbudowy górnej szuflady o zamek z kluczykiem w celu zabezpieczenia rzeczy pacjenta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8EE" w:rsidRPr="00CB38EE" w:rsidRDefault="00CB38EE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  <w:bookmarkStart w:id="0" w:name="_GoBack"/>
            <w:bookmarkEnd w:id="0"/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CB38EE" w:rsidRPr="00CB38EE" w:rsidRDefault="00CB38EE" w:rsidP="004C6109">
            <w:pPr>
              <w:jc w:val="center"/>
              <w:rPr>
                <w:rFonts w:ascii="Arial" w:hAnsi="Arial" w:cs="Arial"/>
              </w:rPr>
            </w:pPr>
          </w:p>
        </w:tc>
      </w:tr>
      <w:tr w:rsidR="00AB2E7B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946DEC" w:rsidRDefault="00AB2E7B" w:rsidP="004C610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B2E7B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A42493" w:rsidRDefault="00A42493" w:rsidP="00CB38E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CB38EE">
              <w:rPr>
                <w:rFonts w:ascii="Arial" w:hAnsi="Arial"/>
              </w:rPr>
              <w:t>5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Default="00AB2E7B" w:rsidP="004C610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AB2E7B" w:rsidRPr="00D94050" w:rsidRDefault="00AB2E7B" w:rsidP="00CB38EE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 w:rsidR="00CB38EE">
              <w:rPr>
                <w:rFonts w:ascii="Arial" w:hAnsi="Arial" w:cs="Arial"/>
              </w:rPr>
              <w:t>4</w:t>
            </w:r>
            <w:r w:rsidR="00A42493">
              <w:rPr>
                <w:rFonts w:ascii="Arial" w:hAnsi="Arial" w:cs="Arial"/>
              </w:rPr>
              <w:t xml:space="preserve"> </w:t>
            </w:r>
            <w:r w:rsidR="009A3DE2">
              <w:rPr>
                <w:rFonts w:ascii="Arial" w:hAnsi="Arial" w:cs="Arial"/>
              </w:rPr>
              <w:t>tygo</w:t>
            </w:r>
            <w:r w:rsidRPr="00D94050">
              <w:rPr>
                <w:rFonts w:ascii="Arial" w:hAnsi="Arial" w:cs="Arial"/>
              </w:rPr>
              <w:t>dni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B2E7B" w:rsidRPr="00946DEC" w:rsidRDefault="00AB2E7B" w:rsidP="00946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TAK</w:t>
            </w:r>
            <w:r w:rsidR="009A3DE2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B2E7B" w:rsidRPr="00F363F9" w:rsidRDefault="00AB2E7B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1E740F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9A3DE2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m-c</w:t>
            </w:r>
            <w:r w:rsidR="009A3DE2">
              <w:rPr>
                <w:rFonts w:ascii="Arial" w:hAnsi="Arial" w:cs="Arial"/>
              </w:rPr>
              <w:t>e</w:t>
            </w:r>
            <w:r w:rsidRPr="003C5D41">
              <w:rPr>
                <w:rFonts w:ascii="Arial" w:hAnsi="Arial" w:cs="Arial"/>
              </w:rPr>
              <w:t xml:space="preserve"> (przeglądy w okresie gwarancji zgodnie z zaleceniami producenta</w:t>
            </w:r>
            <w:r w:rsidR="009A3DE2">
              <w:rPr>
                <w:rFonts w:ascii="Arial" w:hAnsi="Arial" w:cs="Arial"/>
              </w:rPr>
              <w:t xml:space="preserve"> wraz z wymianą części eksploatacyjnych wliczone w cenę oferty</w:t>
            </w:r>
            <w:r w:rsidRPr="003C5D41">
              <w:rPr>
                <w:rFonts w:ascii="Arial" w:hAnsi="Arial" w:cs="Arial"/>
              </w:rPr>
              <w:t xml:space="preserve">) </w:t>
            </w:r>
          </w:p>
          <w:p w:rsidR="00CF03A4" w:rsidRPr="00F5317B" w:rsidRDefault="00CF03A4" w:rsidP="001E740F">
            <w:pPr>
              <w:pStyle w:val="Bezodstpw"/>
              <w:rPr>
                <w:rFonts w:ascii="Arial" w:hAnsi="Arial" w:cs="Arial"/>
                <w:color w:val="92D050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A4249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</w:t>
            </w:r>
            <w:proofErr w:type="gramStart"/>
            <w:r w:rsidRPr="003C5D41">
              <w:rPr>
                <w:rFonts w:ascii="Arial" w:hAnsi="Arial" w:cs="Arial"/>
              </w:rPr>
              <w:t>trwania  naprawy</w:t>
            </w:r>
            <w:proofErr w:type="gramEnd"/>
            <w:r w:rsidRPr="003C5D41">
              <w:rPr>
                <w:rFonts w:ascii="Arial" w:hAnsi="Arial" w:cs="Arial"/>
              </w:rPr>
              <w:t xml:space="preserve">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</w:t>
            </w:r>
            <w:proofErr w:type="gramStart"/>
            <w:r w:rsidRPr="003C5D41">
              <w:rPr>
                <w:rFonts w:ascii="Arial" w:hAnsi="Arial" w:cs="Arial"/>
              </w:rPr>
              <w:t>nowy  w</w:t>
            </w:r>
            <w:proofErr w:type="gramEnd"/>
            <w:r w:rsidRPr="003C5D41">
              <w:rPr>
                <w:rFonts w:ascii="Arial" w:hAnsi="Arial" w:cs="Arial"/>
              </w:rPr>
              <w:t xml:space="preserve">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 w:rsidR="00DB3AED"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DB3AED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Paszport techniczny, instrukcje </w:t>
            </w:r>
            <w:proofErr w:type="spellStart"/>
            <w:r w:rsidRPr="007319A3">
              <w:rPr>
                <w:rFonts w:ascii="Arial" w:hAnsi="Arial" w:cs="Arial"/>
              </w:rPr>
              <w:t>obsługi</w:t>
            </w:r>
            <w:r w:rsidR="00DB3AED">
              <w:rPr>
                <w:rFonts w:ascii="Arial" w:hAnsi="Arial"/>
              </w:rPr>
              <w:t>w</w:t>
            </w:r>
            <w:proofErr w:type="spellEnd"/>
            <w:r w:rsidR="00DB3AED">
              <w:rPr>
                <w:rFonts w:ascii="Arial" w:hAnsi="Arial"/>
              </w:rPr>
              <w:t xml:space="preserve">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D0314D" w:rsidRPr="00E67D99" w:rsidTr="00D0314D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314D" w:rsidRPr="00E67D99" w:rsidRDefault="00D0314D" w:rsidP="00D96608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4D" w:rsidRPr="007319A3" w:rsidRDefault="00D0314D" w:rsidP="00D96608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</w:t>
            </w:r>
            <w:proofErr w:type="gramStart"/>
            <w:r>
              <w:rPr>
                <w:rFonts w:ascii="Arial" w:hAnsi="Arial" w:cs="Arial"/>
              </w:rPr>
              <w:t xml:space="preserve">użytkowników </w:t>
            </w:r>
            <w:r w:rsidRPr="00D0314D">
              <w:rPr>
                <w:rFonts w:ascii="Arial" w:hAnsi="Arial" w:cs="Arial"/>
              </w:rPr>
              <w:t xml:space="preserve"> pracujących</w:t>
            </w:r>
            <w:proofErr w:type="gramEnd"/>
            <w:r w:rsidRPr="00D0314D">
              <w:rPr>
                <w:rFonts w:ascii="Arial" w:hAnsi="Arial" w:cs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4D" w:rsidRPr="00E67D99" w:rsidRDefault="00D0314D" w:rsidP="00D96608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4D" w:rsidRPr="00E67D99" w:rsidRDefault="00D0314D" w:rsidP="00D96608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</w:t>
      </w:r>
      <w:proofErr w:type="spellStart"/>
      <w:r w:rsidRPr="00E67D99">
        <w:rPr>
          <w:rFonts w:ascii="Arial" w:hAnsi="Arial" w:cs="Arial"/>
        </w:rPr>
        <w:t>oferty</w:t>
      </w:r>
      <w:r w:rsidRPr="00C072B3">
        <w:rPr>
          <w:rFonts w:ascii="Arial" w:hAnsi="Arial" w:cs="Arial"/>
          <w:bCs/>
        </w:rPr>
        <w:t>jako</w:t>
      </w:r>
      <w:proofErr w:type="spellEnd"/>
      <w:r w:rsidRPr="00C072B3">
        <w:rPr>
          <w:rFonts w:ascii="Arial" w:hAnsi="Arial" w:cs="Arial"/>
          <w:bCs/>
        </w:rPr>
        <w:t xml:space="preserve">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</w:t>
      </w:r>
      <w:proofErr w:type="gramStart"/>
      <w:r w:rsidRPr="00C072B3">
        <w:rPr>
          <w:rFonts w:ascii="Arial" w:hAnsi="Arial" w:cs="Arial"/>
          <w:bCs/>
        </w:rPr>
        <w:t>wygrania  przetargu</w:t>
      </w:r>
      <w:proofErr w:type="gramEnd"/>
      <w:r w:rsidRPr="00C072B3">
        <w:rPr>
          <w:rFonts w:ascii="Arial" w:hAnsi="Arial" w:cs="Arial"/>
          <w:bCs/>
        </w:rPr>
        <w:t>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2619FE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 xml:space="preserve">Podpis                                                  </w:t>
      </w:r>
      <w:proofErr w:type="gramEnd"/>
      <w:r w:rsidRPr="00E67D99">
        <w:rPr>
          <w:rFonts w:cs="Arial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78695D" w:rsidRDefault="00CF03A4" w:rsidP="0078695D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</w:t>
      </w: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78695D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48A" w:rsidRDefault="00D2548A" w:rsidP="00C7451F">
      <w:r>
        <w:separator/>
      </w:r>
    </w:p>
  </w:endnote>
  <w:endnote w:type="continuationSeparator" w:id="0">
    <w:p w:rsidR="00D2548A" w:rsidRDefault="00D2548A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7C8" w:rsidRDefault="005347C8" w:rsidP="00000CB3">
    <w:pPr>
      <w:pStyle w:val="Stopka"/>
      <w:jc w:val="center"/>
    </w:pPr>
    <w:r>
      <w:t xml:space="preserve">Strona </w:t>
    </w:r>
    <w:r w:rsidR="00EB59F3">
      <w:rPr>
        <w:noProof/>
      </w:rPr>
      <w:fldChar w:fldCharType="begin"/>
    </w:r>
    <w:r>
      <w:rPr>
        <w:noProof/>
      </w:rPr>
      <w:instrText xml:space="preserve"> PAGE </w:instrText>
    </w:r>
    <w:r w:rsidR="00EB59F3">
      <w:rPr>
        <w:noProof/>
      </w:rPr>
      <w:fldChar w:fldCharType="separate"/>
    </w:r>
    <w:r w:rsidR="00CB38EE">
      <w:rPr>
        <w:noProof/>
      </w:rPr>
      <w:t>8</w:t>
    </w:r>
    <w:r w:rsidR="00EB59F3">
      <w:rPr>
        <w:noProof/>
      </w:rPr>
      <w:fldChar w:fldCharType="end"/>
    </w:r>
    <w:r>
      <w:t xml:space="preserve"> z </w:t>
    </w:r>
    <w:r w:rsidR="00EB59F3">
      <w:rPr>
        <w:noProof/>
      </w:rPr>
      <w:fldChar w:fldCharType="begin"/>
    </w:r>
    <w:r>
      <w:rPr>
        <w:noProof/>
      </w:rPr>
      <w:instrText xml:space="preserve"> NUMPAGES </w:instrText>
    </w:r>
    <w:r w:rsidR="00EB59F3">
      <w:rPr>
        <w:noProof/>
      </w:rPr>
      <w:fldChar w:fldCharType="separate"/>
    </w:r>
    <w:r w:rsidR="00CB38EE">
      <w:rPr>
        <w:noProof/>
      </w:rPr>
      <w:t>8</w:t>
    </w:r>
    <w:r w:rsidR="00EB59F3">
      <w:rPr>
        <w:noProof/>
      </w:rPr>
      <w:fldChar w:fldCharType="end"/>
    </w:r>
  </w:p>
  <w:p w:rsidR="005347C8" w:rsidRDefault="005347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48A" w:rsidRDefault="00D2548A" w:rsidP="00C7451F">
      <w:r>
        <w:separator/>
      </w:r>
    </w:p>
  </w:footnote>
  <w:footnote w:type="continuationSeparator" w:id="0">
    <w:p w:rsidR="00D2548A" w:rsidRDefault="00D2548A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7C8" w:rsidRDefault="00EB59F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347C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347C8" w:rsidRDefault="005347C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4AC65EE"/>
    <w:multiLevelType w:val="hybridMultilevel"/>
    <w:tmpl w:val="55A4D39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830EB4"/>
    <w:multiLevelType w:val="hybridMultilevel"/>
    <w:tmpl w:val="7BCE2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FB2D87"/>
    <w:multiLevelType w:val="hybridMultilevel"/>
    <w:tmpl w:val="96CED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E6D38"/>
    <w:multiLevelType w:val="hybridMultilevel"/>
    <w:tmpl w:val="87ECFF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285"/>
    <w:rsid w:val="000215CA"/>
    <w:rsid w:val="00036E05"/>
    <w:rsid w:val="00056425"/>
    <w:rsid w:val="00065A37"/>
    <w:rsid w:val="000C11A2"/>
    <w:rsid w:val="000E0CE8"/>
    <w:rsid w:val="001231C5"/>
    <w:rsid w:val="00127011"/>
    <w:rsid w:val="001842C3"/>
    <w:rsid w:val="00196EBF"/>
    <w:rsid w:val="001B0258"/>
    <w:rsid w:val="001B1118"/>
    <w:rsid w:val="001E740F"/>
    <w:rsid w:val="001F32C9"/>
    <w:rsid w:val="001F521E"/>
    <w:rsid w:val="00235950"/>
    <w:rsid w:val="002619FE"/>
    <w:rsid w:val="002758AA"/>
    <w:rsid w:val="00277786"/>
    <w:rsid w:val="002800B7"/>
    <w:rsid w:val="00290025"/>
    <w:rsid w:val="00296EDB"/>
    <w:rsid w:val="002B3732"/>
    <w:rsid w:val="002B413A"/>
    <w:rsid w:val="002E760C"/>
    <w:rsid w:val="002F450D"/>
    <w:rsid w:val="0034274A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12805"/>
    <w:rsid w:val="004827F2"/>
    <w:rsid w:val="00493E2A"/>
    <w:rsid w:val="00497972"/>
    <w:rsid w:val="004B511C"/>
    <w:rsid w:val="004C6109"/>
    <w:rsid w:val="004F7336"/>
    <w:rsid w:val="005133AE"/>
    <w:rsid w:val="005316A6"/>
    <w:rsid w:val="00531B80"/>
    <w:rsid w:val="005347C8"/>
    <w:rsid w:val="005401E0"/>
    <w:rsid w:val="00551A8B"/>
    <w:rsid w:val="00553ED2"/>
    <w:rsid w:val="005635D5"/>
    <w:rsid w:val="0059132C"/>
    <w:rsid w:val="005A6CEB"/>
    <w:rsid w:val="005E5228"/>
    <w:rsid w:val="00606F6E"/>
    <w:rsid w:val="006426A3"/>
    <w:rsid w:val="00671B39"/>
    <w:rsid w:val="006A69D5"/>
    <w:rsid w:val="006B1342"/>
    <w:rsid w:val="006B3394"/>
    <w:rsid w:val="006C08F3"/>
    <w:rsid w:val="006D1D6D"/>
    <w:rsid w:val="00723A20"/>
    <w:rsid w:val="0072649E"/>
    <w:rsid w:val="007319A3"/>
    <w:rsid w:val="00735B48"/>
    <w:rsid w:val="007605AB"/>
    <w:rsid w:val="00775800"/>
    <w:rsid w:val="0078695D"/>
    <w:rsid w:val="007A0957"/>
    <w:rsid w:val="007A68C9"/>
    <w:rsid w:val="007A6BEF"/>
    <w:rsid w:val="007C7DAD"/>
    <w:rsid w:val="007E3853"/>
    <w:rsid w:val="007E3CA5"/>
    <w:rsid w:val="007F0957"/>
    <w:rsid w:val="00804BED"/>
    <w:rsid w:val="00807C89"/>
    <w:rsid w:val="00815552"/>
    <w:rsid w:val="0084630E"/>
    <w:rsid w:val="00850528"/>
    <w:rsid w:val="00866363"/>
    <w:rsid w:val="008733DA"/>
    <w:rsid w:val="00897225"/>
    <w:rsid w:val="008A3F4A"/>
    <w:rsid w:val="008A7A63"/>
    <w:rsid w:val="008D6C56"/>
    <w:rsid w:val="00912FD8"/>
    <w:rsid w:val="00915C7D"/>
    <w:rsid w:val="00927310"/>
    <w:rsid w:val="009323B1"/>
    <w:rsid w:val="00946B3D"/>
    <w:rsid w:val="00946DEC"/>
    <w:rsid w:val="00951F12"/>
    <w:rsid w:val="009528DB"/>
    <w:rsid w:val="009662EA"/>
    <w:rsid w:val="00984F6A"/>
    <w:rsid w:val="009902B6"/>
    <w:rsid w:val="00990826"/>
    <w:rsid w:val="009A3DE2"/>
    <w:rsid w:val="009C40D9"/>
    <w:rsid w:val="009C6E87"/>
    <w:rsid w:val="009C746B"/>
    <w:rsid w:val="009D2007"/>
    <w:rsid w:val="009D39BA"/>
    <w:rsid w:val="009D64DC"/>
    <w:rsid w:val="009E32A4"/>
    <w:rsid w:val="009E48BE"/>
    <w:rsid w:val="009F2044"/>
    <w:rsid w:val="00A05FEE"/>
    <w:rsid w:val="00A2697D"/>
    <w:rsid w:val="00A42493"/>
    <w:rsid w:val="00A444F8"/>
    <w:rsid w:val="00A86A3F"/>
    <w:rsid w:val="00A86F87"/>
    <w:rsid w:val="00AB2E7B"/>
    <w:rsid w:val="00AB42A7"/>
    <w:rsid w:val="00AB79E4"/>
    <w:rsid w:val="00AD212A"/>
    <w:rsid w:val="00AD4AF8"/>
    <w:rsid w:val="00AD6B86"/>
    <w:rsid w:val="00AD7B4A"/>
    <w:rsid w:val="00AF305C"/>
    <w:rsid w:val="00AF453B"/>
    <w:rsid w:val="00B218C8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216B"/>
    <w:rsid w:val="00C56B35"/>
    <w:rsid w:val="00C7451F"/>
    <w:rsid w:val="00C766EB"/>
    <w:rsid w:val="00C82DB7"/>
    <w:rsid w:val="00C94D8B"/>
    <w:rsid w:val="00C95339"/>
    <w:rsid w:val="00CA6E0F"/>
    <w:rsid w:val="00CB38EE"/>
    <w:rsid w:val="00CB4384"/>
    <w:rsid w:val="00CC6B91"/>
    <w:rsid w:val="00CD1D35"/>
    <w:rsid w:val="00CF03A4"/>
    <w:rsid w:val="00D0314D"/>
    <w:rsid w:val="00D16DB8"/>
    <w:rsid w:val="00D2548A"/>
    <w:rsid w:val="00D71667"/>
    <w:rsid w:val="00D94050"/>
    <w:rsid w:val="00D960E8"/>
    <w:rsid w:val="00DB3AED"/>
    <w:rsid w:val="00DD6FD9"/>
    <w:rsid w:val="00E06A06"/>
    <w:rsid w:val="00E615F3"/>
    <w:rsid w:val="00E660B3"/>
    <w:rsid w:val="00E67D99"/>
    <w:rsid w:val="00E95EDC"/>
    <w:rsid w:val="00EA25EF"/>
    <w:rsid w:val="00EB4802"/>
    <w:rsid w:val="00EB59F3"/>
    <w:rsid w:val="00ED3808"/>
    <w:rsid w:val="00F0132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  <w:rsid w:val="00FD6DC0"/>
    <w:rsid w:val="00FE2261"/>
    <w:rsid w:val="00FF4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8C78D29-2B68-4883-9A16-E8C0BBFD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uiPriority w:val="99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5347C8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0C11A2"/>
    <w:pPr>
      <w:ind w:left="720"/>
      <w:contextualSpacing/>
    </w:pPr>
    <w:rPr>
      <w:rFonts w:ascii="Verdana" w:hAnsi="Verdan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44B79-E4BB-4CC3-B90C-08B8CBEBE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2260</Words>
  <Characters>13566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15795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5</cp:revision>
  <cp:lastPrinted>2017-03-13T08:22:00Z</cp:lastPrinted>
  <dcterms:created xsi:type="dcterms:W3CDTF">2019-11-13T13:16:00Z</dcterms:created>
  <dcterms:modified xsi:type="dcterms:W3CDTF">2019-11-13T13:54:00Z</dcterms:modified>
</cp:coreProperties>
</file>