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3A4" w:rsidRPr="0059132C" w:rsidRDefault="00CF03A4" w:rsidP="00ED3808">
      <w:pPr>
        <w:pStyle w:val="Nagwek2"/>
        <w:jc w:val="both"/>
        <w:rPr>
          <w:rFonts w:cs="Arial"/>
          <w:b w:val="0"/>
        </w:rPr>
      </w:pPr>
      <w:r>
        <w:rPr>
          <w:rFonts w:cs="Arial"/>
        </w:rPr>
        <w:t xml:space="preserve">Załącznik </w:t>
      </w:r>
      <w:proofErr w:type="gramStart"/>
      <w:r w:rsidRPr="006C08F3">
        <w:rPr>
          <w:rFonts w:cs="Arial"/>
        </w:rPr>
        <w:t>nr 2</w:t>
      </w:r>
      <w:r w:rsidR="0072649E">
        <w:rPr>
          <w:rFonts w:cs="Arial"/>
        </w:rPr>
        <w:t>-</w:t>
      </w:r>
      <w:r w:rsidR="00375C41">
        <w:rPr>
          <w:rFonts w:cs="Arial"/>
        </w:rPr>
        <w:t>7</w:t>
      </w:r>
      <w:r w:rsidR="009662EA">
        <w:rPr>
          <w:rFonts w:cs="Arial"/>
        </w:rPr>
        <w:t xml:space="preserve"> </w:t>
      </w:r>
      <w:r w:rsidR="00AF453B">
        <w:rPr>
          <w:rFonts w:cs="Arial"/>
        </w:rPr>
        <w:t xml:space="preserve"> do</w:t>
      </w:r>
      <w:proofErr w:type="gramEnd"/>
      <w:r w:rsidR="00AF453B">
        <w:rPr>
          <w:rFonts w:cs="Arial"/>
        </w:rPr>
        <w:t xml:space="preserve"> SIWZ</w:t>
      </w:r>
      <w:r>
        <w:rPr>
          <w:rFonts w:cs="Arial"/>
        </w:rPr>
        <w:t xml:space="preserve">                   </w:t>
      </w:r>
      <w:r w:rsidR="00D71667">
        <w:rPr>
          <w:rFonts w:cs="Arial"/>
        </w:rPr>
        <w:tab/>
      </w:r>
      <w:r w:rsidR="00D71667">
        <w:rPr>
          <w:rFonts w:cs="Arial"/>
        </w:rPr>
        <w:tab/>
      </w:r>
      <w:r w:rsidR="00D71667">
        <w:rPr>
          <w:rFonts w:cs="Arial"/>
        </w:rPr>
        <w:tab/>
      </w:r>
      <w:r w:rsidR="00D71667">
        <w:rPr>
          <w:rFonts w:cs="Arial"/>
        </w:rPr>
        <w:tab/>
      </w:r>
      <w:r w:rsidR="00D71667">
        <w:rPr>
          <w:rFonts w:cs="Arial"/>
        </w:rPr>
        <w:tab/>
      </w:r>
      <w:r>
        <w:rPr>
          <w:rFonts w:cs="Arial"/>
        </w:rPr>
        <w:t xml:space="preserve"> ZOZ/DZP/PN/</w:t>
      </w:r>
      <w:r w:rsidR="009662EA">
        <w:rPr>
          <w:rFonts w:cs="Arial"/>
        </w:rPr>
        <w:t>3</w:t>
      </w:r>
      <w:r w:rsidR="0072649E">
        <w:rPr>
          <w:rFonts w:cs="Arial"/>
        </w:rPr>
        <w:t>6</w:t>
      </w:r>
      <w:r>
        <w:rPr>
          <w:rFonts w:cs="Arial"/>
        </w:rPr>
        <w:t>/1</w:t>
      </w:r>
      <w:r w:rsidR="00E615F3">
        <w:rPr>
          <w:rFonts w:cs="Arial"/>
        </w:rPr>
        <w:t>9</w:t>
      </w:r>
    </w:p>
    <w:p w:rsidR="00CF03A4" w:rsidRDefault="00CF03A4" w:rsidP="00ED3808">
      <w:pPr>
        <w:pStyle w:val="Standard"/>
        <w:jc w:val="center"/>
        <w:rPr>
          <w:rFonts w:ascii="Arial" w:hAnsi="Arial" w:cs="Arial"/>
          <w:b/>
          <w:bCs/>
          <w:sz w:val="20"/>
          <w:szCs w:val="20"/>
        </w:rPr>
      </w:pPr>
    </w:p>
    <w:p w:rsidR="00CF03A4" w:rsidRPr="006C08F3" w:rsidRDefault="00CF03A4" w:rsidP="00ED3808">
      <w:pPr>
        <w:pStyle w:val="Nagwek2"/>
        <w:rPr>
          <w:rFonts w:cs="Arial"/>
        </w:rPr>
      </w:pPr>
      <w:r w:rsidRPr="006C08F3">
        <w:rPr>
          <w:rFonts w:cs="Arial"/>
        </w:rPr>
        <w:t>ZESTAWIENIE WYMAGANYCH PARAMETRÓW TECHNICZNO – UŻYTKOWYCH</w:t>
      </w:r>
    </w:p>
    <w:p w:rsidR="00CF03A4" w:rsidRPr="00FA4CE7" w:rsidRDefault="00CF03A4" w:rsidP="00ED3808">
      <w:pPr>
        <w:jc w:val="center"/>
        <w:rPr>
          <w:rFonts w:ascii="Arial" w:hAnsi="Arial" w:cs="Arial"/>
          <w:b/>
        </w:rPr>
      </w:pPr>
      <w:r w:rsidRPr="006C08F3">
        <w:rPr>
          <w:rFonts w:ascii="Arial" w:hAnsi="Arial" w:cs="Arial"/>
          <w:b/>
        </w:rPr>
        <w:t>OPIS PRZEDMIOTU ZAMÓWIENIA</w:t>
      </w:r>
    </w:p>
    <w:p w:rsidR="00CF03A4" w:rsidRPr="00056425" w:rsidRDefault="00CF03A4" w:rsidP="00ED3808">
      <w:pPr>
        <w:pStyle w:val="Standard"/>
        <w:rPr>
          <w:rFonts w:ascii="Arial" w:hAnsi="Arial" w:cs="Arial"/>
          <w:b/>
          <w:bCs/>
          <w:szCs w:val="20"/>
        </w:rPr>
      </w:pPr>
    </w:p>
    <w:p w:rsidR="00CF03A4" w:rsidRDefault="00CF03A4" w:rsidP="00ED3808">
      <w:pPr>
        <w:pStyle w:val="Standard"/>
        <w:rPr>
          <w:rFonts w:ascii="Arial" w:hAnsi="Arial" w:cs="Arial"/>
          <w:b/>
          <w:bCs/>
          <w:szCs w:val="20"/>
        </w:rPr>
      </w:pPr>
    </w:p>
    <w:p w:rsidR="00CF03A4" w:rsidRPr="0072649E" w:rsidRDefault="0072649E" w:rsidP="0072649E">
      <w:pPr>
        <w:autoSpaceDE w:val="0"/>
        <w:autoSpaceDN w:val="0"/>
        <w:adjustRightInd w:val="0"/>
        <w:rPr>
          <w:rFonts w:ascii="Arial" w:hAnsi="Arial" w:cs="Arial"/>
          <w:b/>
          <w:color w:val="000000"/>
          <w:sz w:val="24"/>
          <w:szCs w:val="28"/>
        </w:rPr>
      </w:pPr>
      <w:r w:rsidRPr="0072649E">
        <w:rPr>
          <w:rFonts w:ascii="Arial" w:hAnsi="Arial" w:cs="Arial"/>
          <w:b/>
          <w:color w:val="000000"/>
          <w:sz w:val="24"/>
          <w:szCs w:val="28"/>
        </w:rPr>
        <w:t xml:space="preserve">Zadanie nr </w:t>
      </w:r>
      <w:r w:rsidR="00375C41">
        <w:rPr>
          <w:rFonts w:ascii="Arial" w:hAnsi="Arial" w:cs="Arial"/>
          <w:b/>
          <w:color w:val="000000"/>
          <w:sz w:val="24"/>
          <w:szCs w:val="28"/>
        </w:rPr>
        <w:t>7</w:t>
      </w:r>
      <w:r w:rsidRPr="0072649E">
        <w:rPr>
          <w:rFonts w:ascii="Arial" w:hAnsi="Arial" w:cs="Arial"/>
          <w:b/>
          <w:color w:val="000000"/>
          <w:sz w:val="24"/>
          <w:szCs w:val="28"/>
        </w:rPr>
        <w:t xml:space="preserve"> </w:t>
      </w:r>
      <w:r w:rsidR="004827F2">
        <w:rPr>
          <w:rFonts w:ascii="Arial" w:hAnsi="Arial" w:cs="Arial"/>
          <w:b/>
          <w:color w:val="000000"/>
          <w:sz w:val="24"/>
          <w:szCs w:val="28"/>
        </w:rPr>
        <w:t>–</w:t>
      </w:r>
      <w:r w:rsidRPr="0072649E">
        <w:rPr>
          <w:rFonts w:ascii="Arial" w:hAnsi="Arial" w:cs="Arial"/>
          <w:b/>
          <w:color w:val="000000"/>
          <w:sz w:val="24"/>
          <w:szCs w:val="28"/>
        </w:rPr>
        <w:t xml:space="preserve"> </w:t>
      </w:r>
      <w:r w:rsidR="00375C41">
        <w:rPr>
          <w:rFonts w:ascii="Arial" w:hAnsi="Arial" w:cs="Arial"/>
          <w:b/>
          <w:color w:val="000000"/>
          <w:sz w:val="24"/>
          <w:szCs w:val="28"/>
        </w:rPr>
        <w:t>Monitor hemodynamiczny</w:t>
      </w:r>
    </w:p>
    <w:tbl>
      <w:tblPr>
        <w:tblW w:w="9499" w:type="dxa"/>
        <w:jc w:val="center"/>
        <w:tblLayout w:type="fixed"/>
        <w:tblCellMar>
          <w:left w:w="10" w:type="dxa"/>
          <w:right w:w="10" w:type="dxa"/>
        </w:tblCellMar>
        <w:tblLook w:val="0000" w:firstRow="0" w:lastRow="0" w:firstColumn="0" w:lastColumn="0" w:noHBand="0" w:noVBand="0"/>
      </w:tblPr>
      <w:tblGrid>
        <w:gridCol w:w="706"/>
        <w:gridCol w:w="4666"/>
        <w:gridCol w:w="1426"/>
        <w:gridCol w:w="2701"/>
      </w:tblGrid>
      <w:tr w:rsidR="00CF03A4" w:rsidRPr="00FA4CE7" w:rsidTr="001E740F">
        <w:trPr>
          <w:jc w:val="center"/>
        </w:trPr>
        <w:tc>
          <w:tcPr>
            <w:tcW w:w="9499" w:type="dxa"/>
            <w:gridSpan w:val="4"/>
            <w:tcBorders>
              <w:top w:val="single" w:sz="2" w:space="0" w:color="000000"/>
              <w:left w:val="single" w:sz="2" w:space="0" w:color="000000"/>
              <w:bottom w:val="single" w:sz="4" w:space="0" w:color="auto"/>
              <w:right w:val="single" w:sz="2" w:space="0" w:color="000000"/>
            </w:tcBorders>
            <w:tcMar>
              <w:top w:w="55" w:type="dxa"/>
              <w:left w:w="55" w:type="dxa"/>
              <w:bottom w:w="55" w:type="dxa"/>
              <w:right w:w="55" w:type="dxa"/>
            </w:tcMar>
          </w:tcPr>
          <w:p w:rsidR="00CF03A4" w:rsidRPr="00FA4CE7" w:rsidRDefault="00CF03A4" w:rsidP="001E740F">
            <w:pPr>
              <w:pStyle w:val="TableContents"/>
              <w:rPr>
                <w:rFonts w:ascii="Arial" w:hAnsi="Arial" w:cs="Arial"/>
                <w:b/>
                <w:sz w:val="20"/>
                <w:szCs w:val="20"/>
              </w:rPr>
            </w:pPr>
            <w:r w:rsidRPr="00FA4CE7">
              <w:rPr>
                <w:rFonts w:ascii="Arial" w:hAnsi="Arial" w:cs="Arial"/>
                <w:sz w:val="20"/>
                <w:szCs w:val="20"/>
              </w:rPr>
              <w:t>Producent/kraj:</w:t>
            </w:r>
          </w:p>
        </w:tc>
      </w:tr>
      <w:tr w:rsidR="00CF03A4" w:rsidRPr="00FA4CE7" w:rsidTr="001E740F">
        <w:trPr>
          <w:jc w:val="center"/>
        </w:trPr>
        <w:tc>
          <w:tcPr>
            <w:tcW w:w="9499" w:type="dxa"/>
            <w:gridSpan w:val="4"/>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rsidR="00CF03A4" w:rsidRPr="00FA4CE7" w:rsidRDefault="00CF03A4" w:rsidP="001E740F">
            <w:pPr>
              <w:pStyle w:val="TableContents"/>
              <w:rPr>
                <w:rFonts w:ascii="Arial" w:hAnsi="Arial" w:cs="Arial"/>
                <w:b/>
                <w:sz w:val="20"/>
                <w:szCs w:val="20"/>
              </w:rPr>
            </w:pPr>
            <w:r w:rsidRPr="00FA4CE7">
              <w:rPr>
                <w:rFonts w:ascii="Arial" w:hAnsi="Arial" w:cs="Arial"/>
                <w:sz w:val="20"/>
                <w:szCs w:val="20"/>
                <w:lang w:val="en-US"/>
              </w:rPr>
              <w:t xml:space="preserve">Model </w:t>
            </w:r>
            <w:proofErr w:type="spellStart"/>
            <w:r w:rsidRPr="00FA4CE7">
              <w:rPr>
                <w:rFonts w:ascii="Arial" w:hAnsi="Arial" w:cs="Arial"/>
                <w:sz w:val="20"/>
                <w:szCs w:val="20"/>
                <w:lang w:val="en-US"/>
              </w:rPr>
              <w:t>aparatu</w:t>
            </w:r>
            <w:proofErr w:type="spellEnd"/>
          </w:p>
        </w:tc>
      </w:tr>
      <w:tr w:rsidR="00CF03A4" w:rsidRPr="00FA4CE7" w:rsidTr="00AB2E7B">
        <w:trPr>
          <w:jc w:val="center"/>
        </w:trPr>
        <w:tc>
          <w:tcPr>
            <w:tcW w:w="706" w:type="dxa"/>
            <w:tcBorders>
              <w:top w:val="single" w:sz="2" w:space="0" w:color="000000"/>
              <w:left w:val="single" w:sz="2" w:space="0" w:color="000000"/>
              <w:bottom w:val="single" w:sz="4" w:space="0" w:color="auto"/>
            </w:tcBorders>
            <w:tcMar>
              <w:top w:w="55" w:type="dxa"/>
              <w:left w:w="55" w:type="dxa"/>
              <w:bottom w:w="55" w:type="dxa"/>
              <w:right w:w="55" w:type="dxa"/>
            </w:tcMar>
          </w:tcPr>
          <w:p w:rsidR="00CF03A4" w:rsidRPr="007319A3" w:rsidRDefault="00CF03A4" w:rsidP="001E740F">
            <w:pPr>
              <w:pStyle w:val="TableContents"/>
              <w:jc w:val="center"/>
              <w:rPr>
                <w:rFonts w:ascii="Arial" w:hAnsi="Arial" w:cs="Arial"/>
                <w:b/>
                <w:bCs/>
                <w:sz w:val="20"/>
                <w:szCs w:val="20"/>
              </w:rPr>
            </w:pPr>
            <w:r w:rsidRPr="007319A3">
              <w:rPr>
                <w:rFonts w:ascii="Arial" w:hAnsi="Arial" w:cs="Arial"/>
                <w:b/>
                <w:bCs/>
                <w:sz w:val="20"/>
                <w:szCs w:val="20"/>
              </w:rPr>
              <w:t>L.P.</w:t>
            </w:r>
          </w:p>
        </w:tc>
        <w:tc>
          <w:tcPr>
            <w:tcW w:w="4666" w:type="dxa"/>
            <w:tcBorders>
              <w:top w:val="single" w:sz="2" w:space="0" w:color="000000"/>
              <w:left w:val="single" w:sz="2" w:space="0" w:color="000000"/>
              <w:bottom w:val="single" w:sz="4" w:space="0" w:color="auto"/>
              <w:right w:val="single" w:sz="2" w:space="0" w:color="000000"/>
            </w:tcBorders>
            <w:tcMar>
              <w:top w:w="55" w:type="dxa"/>
              <w:left w:w="55" w:type="dxa"/>
              <w:bottom w:w="55" w:type="dxa"/>
              <w:right w:w="55" w:type="dxa"/>
            </w:tcMar>
          </w:tcPr>
          <w:p w:rsidR="00CF03A4" w:rsidRPr="00391D50" w:rsidRDefault="00CF03A4" w:rsidP="00ED3808">
            <w:pPr>
              <w:pStyle w:val="Nagwek4"/>
              <w:rPr>
                <w:rFonts w:ascii="Arial" w:hAnsi="Arial"/>
                <w:color w:val="FF0000"/>
                <w:sz w:val="22"/>
                <w:szCs w:val="22"/>
              </w:rPr>
            </w:pPr>
          </w:p>
          <w:p w:rsidR="00CF03A4" w:rsidRPr="00391D50" w:rsidRDefault="00CF03A4" w:rsidP="001E740F">
            <w:pPr>
              <w:pStyle w:val="TableContents"/>
              <w:jc w:val="center"/>
              <w:rPr>
                <w:rFonts w:ascii="Arial" w:hAnsi="Arial" w:cs="Arial"/>
                <w:b/>
                <w:bCs/>
                <w:sz w:val="22"/>
                <w:szCs w:val="22"/>
              </w:rPr>
            </w:pPr>
            <w:r w:rsidRPr="00391D50">
              <w:rPr>
                <w:rFonts w:ascii="Arial" w:hAnsi="Arial" w:cs="Arial"/>
                <w:b/>
                <w:bCs/>
                <w:sz w:val="22"/>
                <w:szCs w:val="22"/>
              </w:rPr>
              <w:t xml:space="preserve">Warunki wymagane </w:t>
            </w:r>
            <w:r w:rsidRPr="00391D50">
              <w:rPr>
                <w:rFonts w:ascii="Arial" w:hAnsi="Arial"/>
                <w:b/>
                <w:sz w:val="22"/>
                <w:szCs w:val="22"/>
              </w:rPr>
              <w:t>i podlegające ocenie</w:t>
            </w:r>
          </w:p>
        </w:tc>
        <w:tc>
          <w:tcPr>
            <w:tcW w:w="1426" w:type="dxa"/>
            <w:tcBorders>
              <w:top w:val="single" w:sz="2" w:space="0" w:color="000000"/>
              <w:left w:val="single" w:sz="2" w:space="0" w:color="000000"/>
              <w:bottom w:val="single" w:sz="4" w:space="0" w:color="auto"/>
              <w:right w:val="single" w:sz="2" w:space="0" w:color="000000"/>
            </w:tcBorders>
            <w:vAlign w:val="center"/>
          </w:tcPr>
          <w:p w:rsidR="00CF03A4" w:rsidRPr="00391D50" w:rsidRDefault="00CF03A4" w:rsidP="001E740F">
            <w:pPr>
              <w:pStyle w:val="TableContents"/>
              <w:jc w:val="center"/>
              <w:rPr>
                <w:rFonts w:ascii="Arial" w:hAnsi="Arial" w:cs="Arial"/>
                <w:b/>
                <w:bCs/>
                <w:sz w:val="22"/>
                <w:szCs w:val="22"/>
              </w:rPr>
            </w:pPr>
            <w:r w:rsidRPr="00391D50">
              <w:rPr>
                <w:rFonts w:ascii="Arial" w:hAnsi="Arial" w:cs="Arial"/>
                <w:b/>
                <w:bCs/>
                <w:sz w:val="22"/>
                <w:szCs w:val="22"/>
              </w:rPr>
              <w:t>Wartość wymagana</w:t>
            </w:r>
          </w:p>
          <w:p w:rsidR="00CF03A4" w:rsidRPr="00391D50" w:rsidRDefault="00CF03A4" w:rsidP="001E740F">
            <w:pPr>
              <w:pStyle w:val="TableContents"/>
              <w:jc w:val="center"/>
              <w:rPr>
                <w:rFonts w:ascii="Arial" w:hAnsi="Arial" w:cs="Arial"/>
                <w:b/>
                <w:bCs/>
                <w:sz w:val="22"/>
                <w:szCs w:val="22"/>
              </w:rPr>
            </w:pPr>
            <w:r w:rsidRPr="00391D50">
              <w:rPr>
                <w:rFonts w:ascii="Arial" w:hAnsi="Arial" w:cs="Arial"/>
                <w:b/>
                <w:bCs/>
                <w:sz w:val="22"/>
                <w:szCs w:val="22"/>
              </w:rPr>
              <w:t>TAK/NIE</w:t>
            </w:r>
          </w:p>
        </w:tc>
        <w:tc>
          <w:tcPr>
            <w:tcW w:w="2701" w:type="dxa"/>
            <w:tcBorders>
              <w:top w:val="single" w:sz="2" w:space="0" w:color="000000"/>
              <w:left w:val="single" w:sz="2" w:space="0" w:color="000000"/>
              <w:bottom w:val="single" w:sz="4" w:space="0" w:color="auto"/>
              <w:right w:val="single" w:sz="2" w:space="0" w:color="000000"/>
            </w:tcBorders>
          </w:tcPr>
          <w:p w:rsidR="00CF03A4" w:rsidRPr="00391D50" w:rsidRDefault="00CF03A4" w:rsidP="001E740F">
            <w:pPr>
              <w:pStyle w:val="TableContents"/>
              <w:jc w:val="center"/>
              <w:rPr>
                <w:rFonts w:ascii="Arial" w:hAnsi="Arial" w:cs="Arial"/>
                <w:b/>
                <w:bCs/>
                <w:sz w:val="22"/>
                <w:szCs w:val="22"/>
              </w:rPr>
            </w:pPr>
            <w:r w:rsidRPr="00391D50">
              <w:rPr>
                <w:rFonts w:ascii="Arial" w:hAnsi="Arial" w:cs="Arial"/>
                <w:b/>
                <w:sz w:val="22"/>
                <w:szCs w:val="22"/>
              </w:rPr>
              <w:t xml:space="preserve">Wartość oferowana. Potwierdzenie parametru, numery katalogowe </w:t>
            </w:r>
          </w:p>
        </w:tc>
      </w:tr>
      <w:tr w:rsidR="00AF453B" w:rsidRPr="00FA4CE7" w:rsidTr="00AB2E7B">
        <w:trPr>
          <w:jc w:val="center"/>
        </w:trPr>
        <w:tc>
          <w:tcPr>
            <w:tcW w:w="706" w:type="dxa"/>
            <w:tcBorders>
              <w:top w:val="single" w:sz="2" w:space="0" w:color="000000"/>
              <w:left w:val="single" w:sz="2" w:space="0" w:color="000000"/>
              <w:bottom w:val="single" w:sz="4" w:space="0" w:color="auto"/>
            </w:tcBorders>
            <w:tcMar>
              <w:top w:w="55" w:type="dxa"/>
              <w:left w:w="55" w:type="dxa"/>
              <w:bottom w:w="55" w:type="dxa"/>
              <w:right w:w="55" w:type="dxa"/>
            </w:tcMar>
          </w:tcPr>
          <w:p w:rsidR="00AF453B" w:rsidRPr="007319A3" w:rsidRDefault="00AF453B" w:rsidP="001E740F">
            <w:pPr>
              <w:pStyle w:val="TableContents"/>
              <w:jc w:val="center"/>
              <w:rPr>
                <w:rFonts w:ascii="Arial" w:hAnsi="Arial" w:cs="Arial"/>
                <w:b/>
                <w:bCs/>
                <w:sz w:val="20"/>
                <w:szCs w:val="20"/>
              </w:rPr>
            </w:pPr>
            <w:r>
              <w:rPr>
                <w:rFonts w:ascii="Arial" w:hAnsi="Arial" w:cs="Arial"/>
                <w:b/>
                <w:bCs/>
                <w:sz w:val="20"/>
                <w:szCs w:val="20"/>
              </w:rPr>
              <w:t>1</w:t>
            </w:r>
          </w:p>
        </w:tc>
        <w:tc>
          <w:tcPr>
            <w:tcW w:w="4666" w:type="dxa"/>
            <w:tcBorders>
              <w:top w:val="single" w:sz="2" w:space="0" w:color="000000"/>
              <w:left w:val="single" w:sz="2" w:space="0" w:color="000000"/>
              <w:bottom w:val="single" w:sz="4" w:space="0" w:color="auto"/>
              <w:right w:val="single" w:sz="2" w:space="0" w:color="000000"/>
            </w:tcBorders>
            <w:tcMar>
              <w:top w:w="55" w:type="dxa"/>
              <w:left w:w="55" w:type="dxa"/>
              <w:bottom w:w="55" w:type="dxa"/>
              <w:right w:w="55" w:type="dxa"/>
            </w:tcMar>
          </w:tcPr>
          <w:p w:rsidR="00AF453B" w:rsidRPr="00391D50" w:rsidRDefault="00AF453B" w:rsidP="00ED3808">
            <w:pPr>
              <w:pStyle w:val="Nagwek4"/>
              <w:rPr>
                <w:rFonts w:ascii="Arial" w:hAnsi="Arial"/>
                <w:color w:val="FF0000"/>
                <w:sz w:val="22"/>
                <w:szCs w:val="22"/>
              </w:rPr>
            </w:pPr>
            <w:r w:rsidRPr="00AF453B">
              <w:rPr>
                <w:rFonts w:ascii="Arial" w:hAnsi="Arial"/>
                <w:sz w:val="22"/>
                <w:szCs w:val="22"/>
              </w:rPr>
              <w:t>2</w:t>
            </w:r>
          </w:p>
        </w:tc>
        <w:tc>
          <w:tcPr>
            <w:tcW w:w="1426" w:type="dxa"/>
            <w:tcBorders>
              <w:top w:val="single" w:sz="2" w:space="0" w:color="000000"/>
              <w:left w:val="single" w:sz="2" w:space="0" w:color="000000"/>
              <w:bottom w:val="single" w:sz="4" w:space="0" w:color="auto"/>
              <w:right w:val="single" w:sz="2" w:space="0" w:color="000000"/>
            </w:tcBorders>
            <w:vAlign w:val="center"/>
          </w:tcPr>
          <w:p w:rsidR="00AF453B" w:rsidRPr="00391D50" w:rsidRDefault="00AF453B" w:rsidP="001E740F">
            <w:pPr>
              <w:pStyle w:val="TableContents"/>
              <w:jc w:val="center"/>
              <w:rPr>
                <w:rFonts w:ascii="Arial" w:hAnsi="Arial" w:cs="Arial"/>
                <w:b/>
                <w:bCs/>
                <w:sz w:val="22"/>
                <w:szCs w:val="22"/>
              </w:rPr>
            </w:pPr>
            <w:r>
              <w:rPr>
                <w:rFonts w:ascii="Arial" w:hAnsi="Arial" w:cs="Arial"/>
                <w:b/>
                <w:bCs/>
                <w:sz w:val="22"/>
                <w:szCs w:val="22"/>
              </w:rPr>
              <w:t>3</w:t>
            </w:r>
          </w:p>
        </w:tc>
        <w:tc>
          <w:tcPr>
            <w:tcW w:w="2701" w:type="dxa"/>
            <w:tcBorders>
              <w:top w:val="single" w:sz="2" w:space="0" w:color="000000"/>
              <w:left w:val="single" w:sz="2" w:space="0" w:color="000000"/>
              <w:bottom w:val="single" w:sz="4" w:space="0" w:color="auto"/>
              <w:right w:val="single" w:sz="2" w:space="0" w:color="000000"/>
            </w:tcBorders>
          </w:tcPr>
          <w:p w:rsidR="00AF453B" w:rsidRPr="00391D50" w:rsidRDefault="00AF453B" w:rsidP="001E740F">
            <w:pPr>
              <w:pStyle w:val="TableContents"/>
              <w:jc w:val="center"/>
              <w:rPr>
                <w:rFonts w:ascii="Arial" w:hAnsi="Arial" w:cs="Arial"/>
                <w:b/>
                <w:sz w:val="22"/>
                <w:szCs w:val="22"/>
              </w:rPr>
            </w:pPr>
            <w:r>
              <w:rPr>
                <w:rFonts w:ascii="Arial" w:hAnsi="Arial" w:cs="Arial"/>
                <w:b/>
                <w:sz w:val="22"/>
                <w:szCs w:val="22"/>
              </w:rPr>
              <w:t>4</w:t>
            </w:r>
          </w:p>
        </w:tc>
      </w:tr>
      <w:tr w:rsidR="005347C8" w:rsidRPr="00FA4CE7" w:rsidTr="00AB2E7B">
        <w:trPr>
          <w:jc w:val="center"/>
        </w:trPr>
        <w:tc>
          <w:tcPr>
            <w:tcW w:w="706" w:type="dxa"/>
            <w:tcBorders>
              <w:top w:val="single" w:sz="2" w:space="0" w:color="000000"/>
              <w:left w:val="single" w:sz="2" w:space="0" w:color="000000"/>
              <w:bottom w:val="single" w:sz="4" w:space="0" w:color="auto"/>
            </w:tcBorders>
            <w:tcMar>
              <w:top w:w="55" w:type="dxa"/>
              <w:left w:w="55" w:type="dxa"/>
              <w:bottom w:w="55" w:type="dxa"/>
              <w:right w:w="55" w:type="dxa"/>
            </w:tcMar>
          </w:tcPr>
          <w:p w:rsidR="005347C8" w:rsidRPr="005347C8" w:rsidRDefault="005347C8" w:rsidP="001E740F">
            <w:pPr>
              <w:pStyle w:val="TableContents"/>
              <w:jc w:val="center"/>
              <w:rPr>
                <w:rFonts w:ascii="Arial" w:hAnsi="Arial" w:cs="Arial"/>
                <w:bCs/>
                <w:sz w:val="20"/>
                <w:szCs w:val="20"/>
              </w:rPr>
            </w:pPr>
            <w:r>
              <w:rPr>
                <w:rFonts w:ascii="Arial" w:hAnsi="Arial" w:cs="Arial"/>
                <w:bCs/>
                <w:sz w:val="20"/>
                <w:szCs w:val="20"/>
              </w:rPr>
              <w:t>1.</w:t>
            </w:r>
          </w:p>
        </w:tc>
        <w:tc>
          <w:tcPr>
            <w:tcW w:w="4666" w:type="dxa"/>
            <w:tcBorders>
              <w:top w:val="single" w:sz="2" w:space="0" w:color="000000"/>
              <w:left w:val="single" w:sz="2" w:space="0" w:color="000000"/>
              <w:bottom w:val="single" w:sz="4" w:space="0" w:color="auto"/>
              <w:right w:val="single" w:sz="2" w:space="0" w:color="000000"/>
            </w:tcBorders>
            <w:tcMar>
              <w:top w:w="55" w:type="dxa"/>
              <w:left w:w="55" w:type="dxa"/>
              <w:bottom w:w="55" w:type="dxa"/>
              <w:right w:w="55" w:type="dxa"/>
            </w:tcMar>
          </w:tcPr>
          <w:p w:rsidR="005347C8" w:rsidRPr="00897225" w:rsidRDefault="00897225" w:rsidP="00897225">
            <w:pPr>
              <w:pStyle w:val="Nagwek4"/>
              <w:jc w:val="left"/>
              <w:rPr>
                <w:rFonts w:ascii="Arial" w:hAnsi="Arial" w:cs="Arial"/>
                <w:b w:val="0"/>
                <w:sz w:val="20"/>
              </w:rPr>
            </w:pPr>
            <w:r>
              <w:rPr>
                <w:rFonts w:ascii="Arial" w:hAnsi="Arial" w:cs="Arial"/>
                <w:b w:val="0"/>
                <w:sz w:val="20"/>
              </w:rPr>
              <w:t xml:space="preserve">Wszystkie </w:t>
            </w:r>
            <w:r w:rsidR="005347C8" w:rsidRPr="00897225">
              <w:rPr>
                <w:rFonts w:ascii="Arial" w:hAnsi="Arial" w:cs="Arial"/>
                <w:b w:val="0"/>
                <w:sz w:val="20"/>
              </w:rPr>
              <w:t xml:space="preserve">urządzenia fabrycznie nowe, </w:t>
            </w:r>
            <w:r>
              <w:rPr>
                <w:rFonts w:ascii="Arial" w:hAnsi="Arial" w:cs="Arial"/>
                <w:b w:val="0"/>
                <w:sz w:val="20"/>
              </w:rPr>
              <w:t xml:space="preserve">rok produkcji </w:t>
            </w:r>
            <w:r w:rsidR="005347C8" w:rsidRPr="00897225">
              <w:rPr>
                <w:rFonts w:ascii="Arial" w:hAnsi="Arial" w:cs="Arial"/>
                <w:b w:val="0"/>
                <w:sz w:val="20"/>
              </w:rPr>
              <w:t>2019 rok</w:t>
            </w:r>
            <w:r>
              <w:rPr>
                <w:rFonts w:ascii="Arial" w:hAnsi="Arial" w:cs="Arial"/>
                <w:b w:val="0"/>
                <w:sz w:val="20"/>
              </w:rPr>
              <w:t>.</w:t>
            </w:r>
          </w:p>
          <w:p w:rsidR="00897225" w:rsidRPr="00897225" w:rsidRDefault="00897225" w:rsidP="00897225">
            <w:r w:rsidRPr="00897225">
              <w:rPr>
                <w:rFonts w:ascii="Arial" w:hAnsi="Arial" w:cs="Arial"/>
              </w:rPr>
              <w:t>Urządzenia kompletne i gotowe do uruchomienia oraz użytkowania bez żadnych dodatkowych zakupów inwestycyjnych.</w:t>
            </w:r>
          </w:p>
        </w:tc>
        <w:tc>
          <w:tcPr>
            <w:tcW w:w="1426" w:type="dxa"/>
            <w:tcBorders>
              <w:top w:val="single" w:sz="2" w:space="0" w:color="000000"/>
              <w:left w:val="single" w:sz="2" w:space="0" w:color="000000"/>
              <w:bottom w:val="single" w:sz="4" w:space="0" w:color="auto"/>
              <w:right w:val="single" w:sz="2" w:space="0" w:color="000000"/>
            </w:tcBorders>
            <w:vAlign w:val="center"/>
          </w:tcPr>
          <w:p w:rsidR="005347C8" w:rsidRPr="00897225" w:rsidRDefault="00897225" w:rsidP="001E740F">
            <w:pPr>
              <w:pStyle w:val="TableContents"/>
              <w:jc w:val="center"/>
              <w:rPr>
                <w:rFonts w:ascii="Arial" w:hAnsi="Arial" w:cs="Arial"/>
                <w:bCs/>
                <w:sz w:val="20"/>
                <w:szCs w:val="20"/>
              </w:rPr>
            </w:pPr>
            <w:r w:rsidRPr="00897225">
              <w:rPr>
                <w:rFonts w:ascii="Arial" w:hAnsi="Arial" w:cs="Arial"/>
                <w:bCs/>
                <w:sz w:val="20"/>
                <w:szCs w:val="20"/>
              </w:rPr>
              <w:t>TAK</w:t>
            </w:r>
          </w:p>
        </w:tc>
        <w:tc>
          <w:tcPr>
            <w:tcW w:w="2701" w:type="dxa"/>
            <w:tcBorders>
              <w:top w:val="single" w:sz="2" w:space="0" w:color="000000"/>
              <w:left w:val="single" w:sz="2" w:space="0" w:color="000000"/>
              <w:bottom w:val="single" w:sz="4" w:space="0" w:color="auto"/>
              <w:right w:val="single" w:sz="2" w:space="0" w:color="000000"/>
            </w:tcBorders>
          </w:tcPr>
          <w:p w:rsidR="005347C8" w:rsidRDefault="005347C8" w:rsidP="001E740F">
            <w:pPr>
              <w:pStyle w:val="TableContents"/>
              <w:jc w:val="center"/>
              <w:rPr>
                <w:rFonts w:ascii="Arial" w:hAnsi="Arial" w:cs="Arial"/>
                <w:b/>
                <w:sz w:val="22"/>
                <w:szCs w:val="22"/>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BF33E4" w:rsidRDefault="006D1D6D" w:rsidP="00BF33E4">
            <w:pPr>
              <w:ind w:left="57"/>
              <w:jc w:val="center"/>
              <w:rPr>
                <w:rFonts w:ascii="Arial" w:hAnsi="Arial"/>
              </w:rPr>
            </w:pPr>
            <w:r>
              <w:rPr>
                <w:rFonts w:ascii="Arial" w:hAnsi="Arial"/>
              </w:rPr>
              <w:t>2</w:t>
            </w:r>
            <w:r w:rsidR="00CF03A4" w:rsidRPr="00BF33E4">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64006A" w:rsidRPr="0064006A" w:rsidRDefault="0064006A" w:rsidP="0064006A">
            <w:pPr>
              <w:rPr>
                <w:rFonts w:ascii="Arial" w:hAnsi="Arial" w:cs="Arial"/>
                <w:spacing w:val="-9"/>
              </w:rPr>
            </w:pPr>
            <w:r w:rsidRPr="0064006A">
              <w:rPr>
                <w:rFonts w:ascii="Arial" w:hAnsi="Arial" w:cs="Arial"/>
                <w:spacing w:val="-9"/>
              </w:rPr>
              <w:t xml:space="preserve">Ocena hemodynamiczna układu krążenia metodą małoinwazyjną </w:t>
            </w:r>
            <w:proofErr w:type="gramStart"/>
            <w:r w:rsidRPr="0064006A">
              <w:rPr>
                <w:rFonts w:ascii="Arial" w:hAnsi="Arial" w:cs="Arial"/>
                <w:spacing w:val="-9"/>
              </w:rPr>
              <w:t>rozumianą jako</w:t>
            </w:r>
            <w:proofErr w:type="gramEnd"/>
            <w:r w:rsidRPr="0064006A">
              <w:rPr>
                <w:rFonts w:ascii="Arial" w:hAnsi="Arial" w:cs="Arial"/>
                <w:spacing w:val="-9"/>
              </w:rPr>
              <w:t>:</w:t>
            </w:r>
          </w:p>
          <w:p w:rsidR="00CF03A4" w:rsidRPr="0064006A" w:rsidRDefault="0064006A" w:rsidP="0064006A">
            <w:pPr>
              <w:rPr>
                <w:rFonts w:ascii="Arial" w:hAnsi="Arial" w:cs="Arial"/>
              </w:rPr>
            </w:pPr>
            <w:r w:rsidRPr="0064006A">
              <w:rPr>
                <w:rFonts w:ascii="Arial" w:hAnsi="Arial" w:cs="Arial"/>
                <w:spacing w:val="-9"/>
              </w:rPr>
              <w:t>bez użycia cewnika Swan-</w:t>
            </w:r>
            <w:proofErr w:type="spellStart"/>
            <w:r w:rsidRPr="0064006A">
              <w:rPr>
                <w:rFonts w:ascii="Arial" w:hAnsi="Arial" w:cs="Arial"/>
                <w:spacing w:val="-9"/>
              </w:rPr>
              <w:t>Ganza</w:t>
            </w:r>
            <w:proofErr w:type="spellEnd"/>
            <w:proofErr w:type="gramStart"/>
            <w:r w:rsidRPr="0064006A">
              <w:rPr>
                <w:rFonts w:ascii="Arial" w:hAnsi="Arial" w:cs="Arial"/>
                <w:spacing w:val="-9"/>
              </w:rPr>
              <w:t>,,</w:t>
            </w:r>
            <w:proofErr w:type="gramEnd"/>
            <w:r w:rsidRPr="0064006A">
              <w:rPr>
                <w:rFonts w:ascii="Arial" w:hAnsi="Arial" w:cs="Arial"/>
                <w:spacing w:val="-9"/>
              </w:rPr>
              <w:t xml:space="preserve"> pomiar parametrów hemodynamicznych z jednego dostępu naczyniowego, pomiar możliwy u pacjentów zaintubowanych i nie zaintubowanych</w:t>
            </w:r>
          </w:p>
        </w:tc>
        <w:tc>
          <w:tcPr>
            <w:tcW w:w="1426" w:type="dxa"/>
            <w:tcBorders>
              <w:left w:val="single" w:sz="2" w:space="0" w:color="000000"/>
              <w:bottom w:val="single" w:sz="2" w:space="0" w:color="000000"/>
              <w:right w:val="single" w:sz="2" w:space="0" w:color="000000"/>
            </w:tcBorders>
            <w:vAlign w:val="center"/>
          </w:tcPr>
          <w:p w:rsidR="00CF03A4" w:rsidRPr="0064006A" w:rsidRDefault="00CF03A4" w:rsidP="005347C8">
            <w:pPr>
              <w:jc w:val="center"/>
              <w:rPr>
                <w:rFonts w:ascii="Arial" w:hAnsi="Arial" w:cs="Arial"/>
              </w:rPr>
            </w:pPr>
            <w:r w:rsidRPr="0064006A">
              <w:rPr>
                <w:rFonts w:ascii="Arial" w:hAnsi="Arial" w:cs="Arial"/>
              </w:rPr>
              <w:t>TAK</w:t>
            </w:r>
          </w:p>
        </w:tc>
        <w:tc>
          <w:tcPr>
            <w:tcW w:w="2701" w:type="dxa"/>
            <w:tcBorders>
              <w:left w:val="single" w:sz="2" w:space="0" w:color="000000"/>
              <w:bottom w:val="single" w:sz="2" w:space="0" w:color="000000"/>
              <w:right w:val="single" w:sz="2" w:space="0" w:color="000000"/>
            </w:tcBorders>
          </w:tcPr>
          <w:p w:rsidR="00CF03A4" w:rsidRPr="0064006A" w:rsidRDefault="00CF03A4" w:rsidP="001E740F">
            <w:pPr>
              <w:pStyle w:val="TableContents"/>
              <w:rPr>
                <w:rFonts w:ascii="Arial" w:hAnsi="Arial" w:cs="Arial"/>
                <w:bCs/>
                <w:color w:val="FF0000"/>
                <w:sz w:val="20"/>
                <w:szCs w:val="20"/>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tcPr>
          <w:p w:rsidR="00CF03A4" w:rsidRPr="00BF33E4" w:rsidRDefault="006D1D6D" w:rsidP="00BF33E4">
            <w:pPr>
              <w:jc w:val="center"/>
              <w:rPr>
                <w:rFonts w:ascii="Arial" w:hAnsi="Arial" w:cs="Arial"/>
              </w:rPr>
            </w:pPr>
            <w:r>
              <w:rPr>
                <w:rFonts w:ascii="Arial" w:hAnsi="Arial" w:cs="Arial"/>
              </w:rPr>
              <w:t>3</w:t>
            </w:r>
            <w:r w:rsidR="00CF03A4" w:rsidRPr="00BF33E4">
              <w:rPr>
                <w:rFonts w:ascii="Arial" w:hAnsi="Arial" w:cs="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CF03A4" w:rsidRPr="0064006A" w:rsidRDefault="0064006A" w:rsidP="005347C8">
            <w:pPr>
              <w:rPr>
                <w:rFonts w:ascii="Arial" w:hAnsi="Arial" w:cs="Arial"/>
              </w:rPr>
            </w:pPr>
            <w:r w:rsidRPr="0064006A">
              <w:rPr>
                <w:rFonts w:ascii="Arial" w:hAnsi="Arial" w:cs="Arial"/>
              </w:rPr>
              <w:t>Analiza kształtu fali ciśnienia tętniczego do ciągłego (w czasie rzeczywistym) oznaczania ciśnienia krwi, trendu rzutu serca, reakcji hemodynamicznych na podanie płynów i innych parametrów pochodnych z wykorzystaniem jednego dostępu naczyniowego.</w:t>
            </w:r>
            <w:r w:rsidRPr="0064006A">
              <w:rPr>
                <w:rFonts w:ascii="Arial" w:hAnsi="Arial" w:cs="Arial"/>
              </w:rPr>
              <w:br/>
            </w:r>
            <w:r w:rsidRPr="0064006A">
              <w:rPr>
                <w:rFonts w:ascii="Arial" w:hAnsi="Arial" w:cs="Arial"/>
                <w:spacing w:val="-9"/>
              </w:rPr>
              <w:t>Mierzone parametry:</w:t>
            </w:r>
            <w:r w:rsidRPr="0064006A">
              <w:rPr>
                <w:rFonts w:ascii="Arial" w:hAnsi="Arial" w:cs="Arial"/>
                <w:spacing w:val="-9"/>
              </w:rPr>
              <w:br/>
              <w:t xml:space="preserve">CO trend – trend rzutu serca, SV - objętość wyrzutowa, SVV - wahania objętości wyrzutowej, PPV - wahania ciśnienia tętniczego, SVR - systemowy opór naczyniowy, CPO - moc pojemności </w:t>
            </w:r>
            <w:proofErr w:type="gramStart"/>
            <w:r w:rsidRPr="0064006A">
              <w:rPr>
                <w:rFonts w:ascii="Arial" w:hAnsi="Arial" w:cs="Arial"/>
                <w:spacing w:val="-9"/>
              </w:rPr>
              <w:t xml:space="preserve">minutowej,  </w:t>
            </w:r>
            <w:proofErr w:type="spellStart"/>
            <w:r w:rsidRPr="0064006A">
              <w:rPr>
                <w:rFonts w:ascii="Arial" w:hAnsi="Arial" w:cs="Arial"/>
                <w:spacing w:val="-9"/>
              </w:rPr>
              <w:t>dPmx</w:t>
            </w:r>
            <w:proofErr w:type="spellEnd"/>
            <w:proofErr w:type="gramEnd"/>
            <w:r w:rsidRPr="0064006A">
              <w:rPr>
                <w:rFonts w:ascii="Arial" w:hAnsi="Arial" w:cs="Arial"/>
                <w:spacing w:val="-9"/>
              </w:rPr>
              <w:t xml:space="preserve"> - kurczliwość lewej komory, HR częstość akcji serca, </w:t>
            </w:r>
            <w:proofErr w:type="spellStart"/>
            <w:r w:rsidRPr="0064006A">
              <w:rPr>
                <w:rFonts w:ascii="Arial" w:hAnsi="Arial" w:cs="Arial"/>
                <w:spacing w:val="-9"/>
              </w:rPr>
              <w:t>APsys</w:t>
            </w:r>
            <w:proofErr w:type="spellEnd"/>
            <w:r w:rsidRPr="0064006A">
              <w:rPr>
                <w:rFonts w:ascii="Arial" w:hAnsi="Arial" w:cs="Arial"/>
                <w:spacing w:val="-9"/>
              </w:rPr>
              <w:t xml:space="preserve"> Ciśnienie skurczowe, </w:t>
            </w:r>
            <w:proofErr w:type="spellStart"/>
            <w:r w:rsidRPr="0064006A">
              <w:rPr>
                <w:rFonts w:ascii="Arial" w:hAnsi="Arial" w:cs="Arial"/>
                <w:spacing w:val="-9"/>
              </w:rPr>
              <w:t>APdia</w:t>
            </w:r>
            <w:proofErr w:type="spellEnd"/>
            <w:r w:rsidRPr="0064006A">
              <w:rPr>
                <w:rFonts w:ascii="Arial" w:hAnsi="Arial" w:cs="Arial"/>
                <w:spacing w:val="-9"/>
              </w:rPr>
              <w:t xml:space="preserve"> Ciśnienie rozkurczowe, MAP średnie ciśnienie tętnicze, CVP ciśnienie żylne</w:t>
            </w:r>
          </w:p>
        </w:tc>
        <w:tc>
          <w:tcPr>
            <w:tcW w:w="1426" w:type="dxa"/>
            <w:tcBorders>
              <w:left w:val="single" w:sz="2" w:space="0" w:color="000000"/>
              <w:bottom w:val="single" w:sz="2" w:space="0" w:color="000000"/>
              <w:right w:val="single" w:sz="2" w:space="0" w:color="000000"/>
            </w:tcBorders>
            <w:vAlign w:val="center"/>
          </w:tcPr>
          <w:p w:rsidR="00CF03A4" w:rsidRPr="0064006A" w:rsidRDefault="005347C8" w:rsidP="009A3DE2">
            <w:pPr>
              <w:jc w:val="center"/>
              <w:rPr>
                <w:rFonts w:ascii="Arial" w:hAnsi="Arial" w:cs="Arial"/>
              </w:rPr>
            </w:pPr>
            <w:r w:rsidRPr="0064006A">
              <w:rPr>
                <w:rFonts w:ascii="Arial" w:hAnsi="Arial" w:cs="Arial"/>
              </w:rPr>
              <w:t>TAK</w:t>
            </w:r>
            <w:r w:rsidR="0064006A">
              <w:rPr>
                <w:rFonts w:ascii="Arial" w:hAnsi="Arial" w:cs="Arial"/>
              </w:rPr>
              <w:t>/Podać</w:t>
            </w:r>
          </w:p>
        </w:tc>
        <w:tc>
          <w:tcPr>
            <w:tcW w:w="2701" w:type="dxa"/>
            <w:tcBorders>
              <w:left w:val="single" w:sz="2" w:space="0" w:color="000000"/>
              <w:bottom w:val="single" w:sz="2" w:space="0" w:color="000000"/>
              <w:right w:val="single" w:sz="2" w:space="0" w:color="000000"/>
            </w:tcBorders>
          </w:tcPr>
          <w:p w:rsidR="00CF03A4" w:rsidRPr="0064006A" w:rsidRDefault="00CF03A4" w:rsidP="001E740F">
            <w:pPr>
              <w:pStyle w:val="TableContents"/>
              <w:rPr>
                <w:rFonts w:ascii="Arial" w:hAnsi="Arial" w:cs="Arial"/>
                <w:bCs/>
                <w:color w:val="FF0000"/>
                <w:sz w:val="20"/>
                <w:szCs w:val="20"/>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BF33E4" w:rsidRDefault="006D1D6D" w:rsidP="00BF33E4">
            <w:pPr>
              <w:ind w:left="57"/>
              <w:jc w:val="center"/>
              <w:rPr>
                <w:rFonts w:ascii="Arial" w:hAnsi="Arial"/>
              </w:rPr>
            </w:pPr>
            <w:r>
              <w:rPr>
                <w:rFonts w:ascii="Arial" w:hAnsi="Arial"/>
              </w:rPr>
              <w:t>4</w:t>
            </w:r>
            <w:r w:rsidR="00CF03A4" w:rsidRPr="00BF33E4">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CF03A4" w:rsidRPr="0064006A" w:rsidRDefault="0064006A" w:rsidP="001E740F">
            <w:pPr>
              <w:rPr>
                <w:rFonts w:ascii="Arial" w:hAnsi="Arial" w:cs="Arial"/>
              </w:rPr>
            </w:pPr>
            <w:r w:rsidRPr="0064006A">
              <w:rPr>
                <w:rFonts w:ascii="Arial" w:hAnsi="Arial" w:cs="Arial"/>
                <w:spacing w:val="-9"/>
              </w:rPr>
              <w:t xml:space="preserve">Urządzenie posiada dwie opcje kalibracji: </w:t>
            </w:r>
            <w:r w:rsidRPr="0064006A">
              <w:rPr>
                <w:rFonts w:ascii="Arial" w:hAnsi="Arial" w:cs="Arial"/>
                <w:spacing w:val="-9"/>
              </w:rPr>
              <w:br/>
              <w:t xml:space="preserve">automatyczną </w:t>
            </w:r>
            <w:proofErr w:type="gramStart"/>
            <w:r w:rsidRPr="0064006A">
              <w:rPr>
                <w:rFonts w:ascii="Arial" w:hAnsi="Arial" w:cs="Arial"/>
                <w:spacing w:val="-9"/>
              </w:rPr>
              <w:t>rozumianą jako</w:t>
            </w:r>
            <w:proofErr w:type="gramEnd"/>
            <w:r w:rsidRPr="0064006A">
              <w:rPr>
                <w:rFonts w:ascii="Arial" w:hAnsi="Arial" w:cs="Arial"/>
                <w:spacing w:val="-9"/>
              </w:rPr>
              <w:t xml:space="preserve"> wygenerowanie szacunkowej wartości kalibracji na podstawie ciśnienia krwi oraz danych pacjenta, ręczną rozumianą jako w</w:t>
            </w:r>
            <w:r w:rsidRPr="0064006A">
              <w:rPr>
                <w:rFonts w:ascii="Arial" w:hAnsi="Arial" w:cs="Arial"/>
              </w:rPr>
              <w:t>pisanie w polu wprowadzania danych wartości referencyjnej CO, otrzymanej za pomocą innej technologii monitorowania hemodynamicznego</w:t>
            </w:r>
          </w:p>
        </w:tc>
        <w:tc>
          <w:tcPr>
            <w:tcW w:w="1426" w:type="dxa"/>
            <w:tcBorders>
              <w:left w:val="single" w:sz="2" w:space="0" w:color="000000"/>
              <w:bottom w:val="single" w:sz="2" w:space="0" w:color="000000"/>
              <w:right w:val="single" w:sz="2" w:space="0" w:color="000000"/>
            </w:tcBorders>
            <w:vAlign w:val="center"/>
          </w:tcPr>
          <w:p w:rsidR="00CF03A4" w:rsidRPr="0064006A" w:rsidRDefault="00CF03A4" w:rsidP="001E740F">
            <w:pPr>
              <w:jc w:val="center"/>
              <w:rPr>
                <w:rFonts w:ascii="Arial" w:hAnsi="Arial" w:cs="Arial"/>
              </w:rPr>
            </w:pPr>
            <w:r w:rsidRPr="0064006A">
              <w:rPr>
                <w:rFonts w:ascii="Arial" w:hAnsi="Arial" w:cs="Arial"/>
              </w:rPr>
              <w:t>TAK</w:t>
            </w:r>
          </w:p>
        </w:tc>
        <w:tc>
          <w:tcPr>
            <w:tcW w:w="2701" w:type="dxa"/>
            <w:tcBorders>
              <w:left w:val="single" w:sz="2" w:space="0" w:color="000000"/>
              <w:bottom w:val="single" w:sz="2" w:space="0" w:color="000000"/>
              <w:right w:val="single" w:sz="2" w:space="0" w:color="000000"/>
            </w:tcBorders>
          </w:tcPr>
          <w:p w:rsidR="00CF03A4" w:rsidRPr="0064006A" w:rsidRDefault="00CF03A4" w:rsidP="001E740F">
            <w:pPr>
              <w:pStyle w:val="TableContents"/>
              <w:rPr>
                <w:rFonts w:ascii="Arial" w:hAnsi="Arial" w:cs="Arial"/>
                <w:bCs/>
                <w:color w:val="FF0000"/>
                <w:sz w:val="20"/>
                <w:szCs w:val="20"/>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BF33E4" w:rsidRDefault="006D1D6D" w:rsidP="00BF33E4">
            <w:pPr>
              <w:ind w:left="57"/>
              <w:jc w:val="center"/>
              <w:rPr>
                <w:rFonts w:ascii="Arial" w:hAnsi="Arial"/>
              </w:rPr>
            </w:pPr>
            <w:r>
              <w:rPr>
                <w:rFonts w:ascii="Arial" w:hAnsi="Arial"/>
              </w:rPr>
              <w:t>5</w:t>
            </w:r>
            <w:r w:rsidR="00CF03A4" w:rsidRPr="00BF33E4">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CF03A4" w:rsidRPr="0064006A" w:rsidRDefault="0064006A" w:rsidP="00FE2261">
            <w:pPr>
              <w:rPr>
                <w:rFonts w:ascii="Arial" w:hAnsi="Arial" w:cs="Arial"/>
              </w:rPr>
            </w:pPr>
            <w:r w:rsidRPr="0064006A">
              <w:rPr>
                <w:rFonts w:ascii="Arial" w:hAnsi="Arial" w:cs="Arial"/>
              </w:rPr>
              <w:t xml:space="preserve">Moduł ciągłego pomiaru rzutu serca z analizy kształtu fali ciśnienia tętniczego kalibrowany metodą </w:t>
            </w:r>
            <w:proofErr w:type="spellStart"/>
            <w:r w:rsidRPr="0064006A">
              <w:rPr>
                <w:rFonts w:ascii="Arial" w:hAnsi="Arial" w:cs="Arial"/>
              </w:rPr>
              <w:t>termodylucji</w:t>
            </w:r>
            <w:proofErr w:type="spellEnd"/>
            <w:r w:rsidRPr="0064006A">
              <w:rPr>
                <w:rFonts w:ascii="Arial" w:hAnsi="Arial" w:cs="Arial"/>
              </w:rPr>
              <w:t xml:space="preserve"> </w:t>
            </w:r>
            <w:proofErr w:type="spellStart"/>
            <w:r w:rsidRPr="0064006A">
              <w:rPr>
                <w:rFonts w:ascii="Arial" w:hAnsi="Arial" w:cs="Arial"/>
              </w:rPr>
              <w:t>przezpłucnej</w:t>
            </w:r>
            <w:proofErr w:type="spellEnd"/>
            <w:r w:rsidRPr="0064006A">
              <w:rPr>
                <w:rFonts w:ascii="Arial" w:hAnsi="Arial" w:cs="Arial"/>
              </w:rPr>
              <w:t xml:space="preserve">, drogą </w:t>
            </w:r>
            <w:proofErr w:type="spellStart"/>
            <w:r w:rsidRPr="0064006A">
              <w:rPr>
                <w:rFonts w:ascii="Arial" w:hAnsi="Arial" w:cs="Arial"/>
              </w:rPr>
              <w:t>kaniulacji</w:t>
            </w:r>
            <w:proofErr w:type="spellEnd"/>
            <w:r w:rsidRPr="0064006A">
              <w:rPr>
                <w:rFonts w:ascii="Arial" w:hAnsi="Arial" w:cs="Arial"/>
              </w:rPr>
              <w:t xml:space="preserve"> obwodowego naczynia tętniczego i żyły głównej górnej.</w:t>
            </w:r>
            <w:r w:rsidRPr="0064006A">
              <w:rPr>
                <w:rFonts w:ascii="Arial" w:hAnsi="Arial" w:cs="Arial"/>
              </w:rPr>
              <w:br/>
              <w:t xml:space="preserve">Mierzone parametry: </w:t>
            </w:r>
            <w:r w:rsidRPr="0064006A">
              <w:rPr>
                <w:rFonts w:ascii="Arial" w:hAnsi="Arial" w:cs="Arial"/>
                <w:bCs/>
              </w:rPr>
              <w:t>Rzut minutowy z analizy konturu fali tętna CO</w:t>
            </w:r>
            <w:r w:rsidRPr="0064006A">
              <w:rPr>
                <w:rFonts w:ascii="Arial" w:hAnsi="Arial" w:cs="Arial"/>
                <w:bCs/>
                <w:vertAlign w:val="subscript"/>
              </w:rPr>
              <w:t>PC</w:t>
            </w:r>
            <w:r w:rsidRPr="0064006A">
              <w:rPr>
                <w:rFonts w:ascii="Arial" w:hAnsi="Arial" w:cs="Arial"/>
                <w:bCs/>
              </w:rPr>
              <w:t xml:space="preserve"> (CI</w:t>
            </w:r>
            <w:r w:rsidRPr="0064006A">
              <w:rPr>
                <w:rFonts w:ascii="Arial" w:hAnsi="Arial" w:cs="Arial"/>
                <w:bCs/>
                <w:vertAlign w:val="subscript"/>
              </w:rPr>
              <w:t>PC</w:t>
            </w:r>
            <w:r w:rsidRPr="0064006A">
              <w:rPr>
                <w:rFonts w:ascii="Arial" w:hAnsi="Arial" w:cs="Arial"/>
                <w:bCs/>
              </w:rPr>
              <w:t xml:space="preserve">), </w:t>
            </w:r>
            <w:r w:rsidRPr="0064006A">
              <w:rPr>
                <w:rFonts w:ascii="Arial" w:hAnsi="Arial" w:cs="Arial"/>
              </w:rPr>
              <w:t xml:space="preserve">Ciśnienie tętnicze krwi skurczowe </w:t>
            </w:r>
            <w:proofErr w:type="spellStart"/>
            <w:r w:rsidRPr="0064006A">
              <w:rPr>
                <w:rFonts w:ascii="Arial" w:hAnsi="Arial" w:cs="Arial"/>
              </w:rPr>
              <w:t>Apsys</w:t>
            </w:r>
            <w:proofErr w:type="spellEnd"/>
            <w:r w:rsidRPr="0064006A">
              <w:rPr>
                <w:rFonts w:ascii="Arial" w:hAnsi="Arial" w:cs="Arial"/>
              </w:rPr>
              <w:t xml:space="preserve">, Ciśnienie tętnicze krwi rozkurczowe </w:t>
            </w:r>
            <w:proofErr w:type="spellStart"/>
            <w:r w:rsidRPr="0064006A">
              <w:rPr>
                <w:rFonts w:ascii="Arial" w:hAnsi="Arial" w:cs="Arial"/>
              </w:rPr>
              <w:t>Apdia</w:t>
            </w:r>
            <w:proofErr w:type="spellEnd"/>
            <w:r w:rsidRPr="0064006A">
              <w:rPr>
                <w:rFonts w:ascii="Arial" w:hAnsi="Arial" w:cs="Arial"/>
              </w:rPr>
              <w:t xml:space="preserve">, Ciśnienie tętnicze krwi średnie </w:t>
            </w:r>
            <w:r w:rsidRPr="0064006A">
              <w:rPr>
                <w:rFonts w:ascii="Arial" w:hAnsi="Arial" w:cs="Arial"/>
              </w:rPr>
              <w:lastRenderedPageBreak/>
              <w:t xml:space="preserve">MAP, Częstość skurczów serca HR, Ośrodkowe ciśnienie żylne CVP, Objętość wyrzutowa SV (SVI), Samoistne wahania objętości wyrzutowej SVV, Samoistne wahania ciśnienia tętna PPV, Obwodowy opór naczyniowy SVR (SVRI), Wskaźnik kurczliwości lewej komory </w:t>
            </w:r>
            <w:proofErr w:type="spellStart"/>
            <w:r w:rsidRPr="0064006A">
              <w:rPr>
                <w:rFonts w:ascii="Arial" w:hAnsi="Arial" w:cs="Arial"/>
              </w:rPr>
              <w:t>dPmax</w:t>
            </w:r>
            <w:proofErr w:type="spellEnd"/>
            <w:r w:rsidRPr="0064006A">
              <w:rPr>
                <w:rFonts w:ascii="Arial" w:hAnsi="Arial" w:cs="Arial"/>
              </w:rPr>
              <w:t xml:space="preserve">, Rzut minutowy z </w:t>
            </w:r>
            <w:proofErr w:type="spellStart"/>
            <w:r w:rsidRPr="0064006A">
              <w:rPr>
                <w:rFonts w:ascii="Arial" w:hAnsi="Arial" w:cs="Arial"/>
              </w:rPr>
              <w:t>termodylucji</w:t>
            </w:r>
            <w:proofErr w:type="spellEnd"/>
            <w:r w:rsidRPr="0064006A">
              <w:rPr>
                <w:rFonts w:ascii="Arial" w:hAnsi="Arial" w:cs="Arial"/>
              </w:rPr>
              <w:t xml:space="preserve"> </w:t>
            </w:r>
            <w:proofErr w:type="spellStart"/>
            <w:r w:rsidRPr="0064006A">
              <w:rPr>
                <w:rFonts w:ascii="Arial" w:hAnsi="Arial" w:cs="Arial"/>
              </w:rPr>
              <w:t>przezpłucnej</w:t>
            </w:r>
            <w:proofErr w:type="spellEnd"/>
            <w:r w:rsidRPr="0064006A">
              <w:rPr>
                <w:rFonts w:ascii="Arial" w:hAnsi="Arial" w:cs="Arial"/>
              </w:rPr>
              <w:t xml:space="preserve"> </w:t>
            </w:r>
            <w:proofErr w:type="spellStart"/>
            <w:r w:rsidRPr="0064006A">
              <w:rPr>
                <w:rFonts w:ascii="Arial" w:hAnsi="Arial" w:cs="Arial"/>
              </w:rPr>
              <w:t>tdCO</w:t>
            </w:r>
            <w:proofErr w:type="spellEnd"/>
            <w:r w:rsidRPr="0064006A">
              <w:rPr>
                <w:rFonts w:ascii="Arial" w:hAnsi="Arial" w:cs="Arial"/>
              </w:rPr>
              <w:t xml:space="preserve"> (</w:t>
            </w:r>
            <w:proofErr w:type="spellStart"/>
            <w:r w:rsidRPr="0064006A">
              <w:rPr>
                <w:rFonts w:ascii="Arial" w:hAnsi="Arial" w:cs="Arial"/>
              </w:rPr>
              <w:t>tdCI</w:t>
            </w:r>
            <w:proofErr w:type="spellEnd"/>
            <w:r w:rsidRPr="0064006A">
              <w:rPr>
                <w:rFonts w:ascii="Arial" w:hAnsi="Arial" w:cs="Arial"/>
              </w:rPr>
              <w:t xml:space="preserve">), Wskaźnik funkcji serca CFI, </w:t>
            </w:r>
            <w:proofErr w:type="spellStart"/>
            <w:r w:rsidRPr="0064006A">
              <w:rPr>
                <w:rFonts w:ascii="Arial" w:hAnsi="Arial" w:cs="Arial"/>
              </w:rPr>
              <w:t>Calkowita</w:t>
            </w:r>
            <w:proofErr w:type="spellEnd"/>
            <w:r w:rsidRPr="0064006A">
              <w:rPr>
                <w:rFonts w:ascii="Arial" w:hAnsi="Arial" w:cs="Arial"/>
              </w:rPr>
              <w:t xml:space="preserve"> objętość krwi w klatce piersiowej ITBV, Całkowita objętość końcowo-rozkurczowa GEDV, (GEDI), Objętość pozanaczyniowej wody płucnej EVLW (ELWI), Wskaźnik przepuszczalności naczyń płucnych PVPI, Całkowita frakcja wyrzutowa GEF, Moc użyteczna serca CP (CPI)</w:t>
            </w:r>
          </w:p>
        </w:tc>
        <w:tc>
          <w:tcPr>
            <w:tcW w:w="1426" w:type="dxa"/>
            <w:tcBorders>
              <w:left w:val="single" w:sz="2" w:space="0" w:color="000000"/>
              <w:bottom w:val="single" w:sz="2" w:space="0" w:color="000000"/>
              <w:right w:val="single" w:sz="2" w:space="0" w:color="000000"/>
            </w:tcBorders>
            <w:vAlign w:val="center"/>
          </w:tcPr>
          <w:p w:rsidR="00CF03A4" w:rsidRPr="0064006A" w:rsidRDefault="00CF03A4" w:rsidP="001E740F">
            <w:pPr>
              <w:pStyle w:val="Nagwek7"/>
              <w:rPr>
                <w:rFonts w:cs="Arial"/>
                <w:sz w:val="20"/>
              </w:rPr>
            </w:pPr>
            <w:r w:rsidRPr="0064006A">
              <w:rPr>
                <w:rFonts w:cs="Arial"/>
                <w:sz w:val="20"/>
              </w:rPr>
              <w:lastRenderedPageBreak/>
              <w:t>TAK</w:t>
            </w:r>
            <w:r w:rsidR="00CB38EE" w:rsidRPr="0064006A">
              <w:rPr>
                <w:rFonts w:cs="Arial"/>
                <w:sz w:val="20"/>
              </w:rPr>
              <w:t>/Podać</w:t>
            </w:r>
          </w:p>
        </w:tc>
        <w:tc>
          <w:tcPr>
            <w:tcW w:w="2701" w:type="dxa"/>
            <w:tcBorders>
              <w:left w:val="single" w:sz="2" w:space="0" w:color="000000"/>
              <w:bottom w:val="single" w:sz="2" w:space="0" w:color="000000"/>
              <w:right w:val="single" w:sz="2" w:space="0" w:color="000000"/>
            </w:tcBorders>
          </w:tcPr>
          <w:p w:rsidR="00CF03A4" w:rsidRPr="0064006A" w:rsidRDefault="00CF03A4" w:rsidP="001E740F">
            <w:pPr>
              <w:pStyle w:val="TableContents"/>
              <w:rPr>
                <w:rFonts w:ascii="Arial" w:hAnsi="Arial" w:cs="Arial"/>
                <w:bCs/>
                <w:color w:val="FF0000"/>
                <w:sz w:val="20"/>
                <w:szCs w:val="20"/>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BF33E4" w:rsidRDefault="006D1D6D" w:rsidP="00BF33E4">
            <w:pPr>
              <w:ind w:left="57"/>
              <w:jc w:val="center"/>
              <w:rPr>
                <w:rFonts w:ascii="Arial" w:hAnsi="Arial"/>
              </w:rPr>
            </w:pPr>
            <w:r>
              <w:rPr>
                <w:rFonts w:ascii="Arial" w:hAnsi="Arial"/>
              </w:rPr>
              <w:t>6</w:t>
            </w:r>
            <w:r w:rsidR="00CF03A4" w:rsidRPr="00BF33E4">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CF03A4" w:rsidRPr="0064006A" w:rsidRDefault="0064006A" w:rsidP="005347C8">
            <w:pPr>
              <w:pStyle w:val="Default"/>
              <w:rPr>
                <w:rFonts w:ascii="Arial" w:hAnsi="Arial" w:cs="Arial"/>
                <w:sz w:val="20"/>
                <w:szCs w:val="20"/>
              </w:rPr>
            </w:pPr>
            <w:r w:rsidRPr="0064006A">
              <w:rPr>
                <w:rFonts w:ascii="Arial" w:hAnsi="Arial" w:cs="Arial"/>
                <w:spacing w:val="-9"/>
                <w:sz w:val="20"/>
                <w:szCs w:val="20"/>
              </w:rPr>
              <w:t>Urządzenie umożliwiające rozbudowę o ciągły (w czasie rzeczywistym) pomiar saturacji krwi żylnej z żyły głównej górnej za pomocą refleksyjnego czujnika światłowodowego zakładanego do istniejącego cewnika CVC. Mierzone parametry ScvO2 - saturacja krwi żylnej z żyły głównej górnej, DO2 – dostarczenie tlenu, VO2 – konsumpcja tlenu, O2ER - współczynnik ekstrakcji tlenu</w:t>
            </w:r>
          </w:p>
        </w:tc>
        <w:tc>
          <w:tcPr>
            <w:tcW w:w="1426" w:type="dxa"/>
            <w:tcBorders>
              <w:left w:val="single" w:sz="2" w:space="0" w:color="000000"/>
              <w:bottom w:val="single" w:sz="2" w:space="0" w:color="000000"/>
              <w:right w:val="single" w:sz="2" w:space="0" w:color="000000"/>
            </w:tcBorders>
            <w:vAlign w:val="center"/>
          </w:tcPr>
          <w:p w:rsidR="00CF03A4" w:rsidRPr="0064006A" w:rsidRDefault="00CF03A4" w:rsidP="009A3DE2">
            <w:pPr>
              <w:pStyle w:val="Nagwek7"/>
              <w:rPr>
                <w:rFonts w:cs="Arial"/>
                <w:sz w:val="20"/>
              </w:rPr>
            </w:pPr>
            <w:r w:rsidRPr="0064006A">
              <w:rPr>
                <w:rFonts w:cs="Arial"/>
                <w:sz w:val="20"/>
              </w:rPr>
              <w:t>TAK</w:t>
            </w:r>
            <w:r w:rsidR="0064006A">
              <w:rPr>
                <w:rFonts w:cs="Arial"/>
                <w:sz w:val="20"/>
              </w:rPr>
              <w:t>/Podać</w:t>
            </w:r>
          </w:p>
        </w:tc>
        <w:tc>
          <w:tcPr>
            <w:tcW w:w="2701" w:type="dxa"/>
            <w:tcBorders>
              <w:left w:val="single" w:sz="2" w:space="0" w:color="000000"/>
              <w:bottom w:val="single" w:sz="2" w:space="0" w:color="000000"/>
              <w:right w:val="single" w:sz="2" w:space="0" w:color="000000"/>
            </w:tcBorders>
          </w:tcPr>
          <w:p w:rsidR="00CF03A4" w:rsidRPr="0064006A" w:rsidRDefault="00CF03A4" w:rsidP="001E740F">
            <w:pPr>
              <w:pStyle w:val="TableContents"/>
              <w:rPr>
                <w:rFonts w:ascii="Arial" w:hAnsi="Arial" w:cs="Arial"/>
                <w:bCs/>
                <w:color w:val="FF0000"/>
                <w:sz w:val="20"/>
                <w:szCs w:val="20"/>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BF33E4" w:rsidRDefault="006D1D6D" w:rsidP="00BF33E4">
            <w:pPr>
              <w:ind w:left="57"/>
              <w:jc w:val="center"/>
              <w:rPr>
                <w:rFonts w:ascii="Arial" w:hAnsi="Arial"/>
              </w:rPr>
            </w:pPr>
            <w:r>
              <w:rPr>
                <w:rFonts w:ascii="Arial" w:hAnsi="Arial"/>
              </w:rPr>
              <w:t>7</w:t>
            </w:r>
            <w:r w:rsidR="00CF03A4" w:rsidRPr="00BF33E4">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E2261" w:rsidRPr="0064006A" w:rsidRDefault="0064006A" w:rsidP="00FE2261">
            <w:pPr>
              <w:rPr>
                <w:rFonts w:ascii="Arial" w:hAnsi="Arial" w:cs="Arial"/>
              </w:rPr>
            </w:pPr>
            <w:r w:rsidRPr="0064006A">
              <w:rPr>
                <w:rFonts w:ascii="Arial" w:hAnsi="Arial" w:cs="Arial"/>
                <w:spacing w:val="-9"/>
              </w:rPr>
              <w:t xml:space="preserve">Urządzenie umożliwiające rozbudowę o pomiar stałego monitorowania nasycenia hemoglobiny tętniczej tlenem (SpO2), a także o pomiar densytometryczny tętna do określania stężenia zieleni </w:t>
            </w:r>
            <w:proofErr w:type="spellStart"/>
            <w:r w:rsidRPr="0064006A">
              <w:rPr>
                <w:rFonts w:ascii="Arial" w:hAnsi="Arial" w:cs="Arial"/>
                <w:spacing w:val="-9"/>
              </w:rPr>
              <w:t>indocyjaninowej</w:t>
            </w:r>
            <w:proofErr w:type="spellEnd"/>
            <w:r w:rsidRPr="0064006A">
              <w:rPr>
                <w:rFonts w:ascii="Arial" w:hAnsi="Arial" w:cs="Arial"/>
                <w:spacing w:val="-9"/>
              </w:rPr>
              <w:t>, wskaźnika stosowanego do oceny ogólnej czynności wątroby i/lub perfuzji otrzewnej</w:t>
            </w:r>
          </w:p>
        </w:tc>
        <w:tc>
          <w:tcPr>
            <w:tcW w:w="1426" w:type="dxa"/>
            <w:tcBorders>
              <w:left w:val="single" w:sz="2" w:space="0" w:color="000000"/>
              <w:bottom w:val="single" w:sz="2" w:space="0" w:color="000000"/>
              <w:right w:val="single" w:sz="2" w:space="0" w:color="000000"/>
            </w:tcBorders>
            <w:vAlign w:val="center"/>
          </w:tcPr>
          <w:p w:rsidR="00CF03A4" w:rsidRPr="0064006A" w:rsidRDefault="00CF03A4" w:rsidP="009A3DE2">
            <w:pPr>
              <w:pStyle w:val="Nagwek7"/>
              <w:rPr>
                <w:rFonts w:cs="Arial"/>
                <w:sz w:val="20"/>
              </w:rPr>
            </w:pPr>
            <w:r w:rsidRPr="0064006A">
              <w:rPr>
                <w:rFonts w:cs="Arial"/>
                <w:sz w:val="20"/>
              </w:rPr>
              <w:t>TAK</w:t>
            </w:r>
            <w:r w:rsidR="00FE2261" w:rsidRPr="0064006A">
              <w:rPr>
                <w:rFonts w:cs="Arial"/>
                <w:sz w:val="20"/>
              </w:rPr>
              <w:t>/Podać</w:t>
            </w:r>
          </w:p>
        </w:tc>
        <w:tc>
          <w:tcPr>
            <w:tcW w:w="2701" w:type="dxa"/>
            <w:tcBorders>
              <w:left w:val="single" w:sz="2" w:space="0" w:color="000000"/>
              <w:bottom w:val="single" w:sz="2" w:space="0" w:color="000000"/>
              <w:right w:val="single" w:sz="2" w:space="0" w:color="000000"/>
            </w:tcBorders>
          </w:tcPr>
          <w:p w:rsidR="00CF03A4" w:rsidRPr="0064006A" w:rsidRDefault="00CF03A4" w:rsidP="001E740F">
            <w:pPr>
              <w:pStyle w:val="TableContents"/>
              <w:rPr>
                <w:rFonts w:ascii="Arial" w:hAnsi="Arial" w:cs="Arial"/>
                <w:bCs/>
                <w:color w:val="FF0000"/>
                <w:sz w:val="20"/>
                <w:szCs w:val="20"/>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BF33E4" w:rsidRDefault="006D1D6D" w:rsidP="00BF33E4">
            <w:pPr>
              <w:ind w:left="57"/>
              <w:jc w:val="center"/>
              <w:rPr>
                <w:rFonts w:ascii="Arial" w:hAnsi="Arial"/>
              </w:rPr>
            </w:pPr>
            <w:r>
              <w:rPr>
                <w:rFonts w:ascii="Arial" w:hAnsi="Arial"/>
              </w:rPr>
              <w:t>8</w:t>
            </w:r>
            <w:r w:rsidR="00CF03A4" w:rsidRPr="00BF33E4">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64006A" w:rsidRPr="0064006A" w:rsidRDefault="0064006A" w:rsidP="0064006A">
            <w:pPr>
              <w:rPr>
                <w:rFonts w:ascii="Arial" w:hAnsi="Arial" w:cs="Arial"/>
                <w:spacing w:val="-9"/>
              </w:rPr>
            </w:pPr>
            <w:r w:rsidRPr="0064006A">
              <w:rPr>
                <w:rFonts w:ascii="Arial" w:hAnsi="Arial" w:cs="Arial"/>
                <w:spacing w:val="-9"/>
              </w:rPr>
              <w:t xml:space="preserve">Dane pomiarowe wyświetlane na min. 7” ekranie o wysokiej rozdzielczości – min. 800 x 480 </w:t>
            </w:r>
            <w:proofErr w:type="spellStart"/>
            <w:r w:rsidRPr="0064006A">
              <w:rPr>
                <w:rFonts w:ascii="Arial" w:hAnsi="Arial" w:cs="Arial"/>
                <w:spacing w:val="-9"/>
              </w:rPr>
              <w:t>pixel</w:t>
            </w:r>
            <w:proofErr w:type="spellEnd"/>
          </w:p>
          <w:p w:rsidR="0064006A" w:rsidRPr="0064006A" w:rsidRDefault="0064006A" w:rsidP="0064006A">
            <w:pPr>
              <w:rPr>
                <w:rFonts w:ascii="Arial" w:hAnsi="Arial" w:cs="Arial"/>
                <w:spacing w:val="-9"/>
              </w:rPr>
            </w:pPr>
          </w:p>
          <w:p w:rsidR="0064006A" w:rsidRPr="0064006A" w:rsidRDefault="0064006A" w:rsidP="0064006A">
            <w:pPr>
              <w:rPr>
                <w:rFonts w:ascii="Arial" w:hAnsi="Arial" w:cs="Arial"/>
                <w:spacing w:val="-9"/>
                <w:highlight w:val="yellow"/>
                <w:u w:val="single"/>
              </w:rPr>
            </w:pPr>
            <w:r w:rsidRPr="0064006A">
              <w:rPr>
                <w:rFonts w:ascii="Arial" w:hAnsi="Arial" w:cs="Arial"/>
                <w:spacing w:val="-9"/>
                <w:highlight w:val="yellow"/>
                <w:u w:val="single"/>
              </w:rPr>
              <w:t>Zasady oceny punktowej:</w:t>
            </w:r>
          </w:p>
          <w:p w:rsidR="0064006A" w:rsidRPr="0064006A" w:rsidRDefault="0064006A" w:rsidP="0064006A">
            <w:pPr>
              <w:rPr>
                <w:rFonts w:ascii="Arial" w:hAnsi="Arial" w:cs="Arial"/>
                <w:spacing w:val="-9"/>
                <w:highlight w:val="yellow"/>
              </w:rPr>
            </w:pPr>
            <w:r w:rsidRPr="0064006A">
              <w:rPr>
                <w:rFonts w:ascii="Arial" w:hAnsi="Arial" w:cs="Arial"/>
                <w:spacing w:val="-9"/>
                <w:highlight w:val="yellow"/>
              </w:rPr>
              <w:t xml:space="preserve">- min. </w:t>
            </w:r>
            <w:r w:rsidRPr="0064006A">
              <w:rPr>
                <w:rFonts w:ascii="Arial" w:hAnsi="Arial" w:cs="Arial"/>
                <w:spacing w:val="-9"/>
                <w:highlight w:val="yellow"/>
              </w:rPr>
              <w:t>7” – 0 pkt</w:t>
            </w:r>
          </w:p>
          <w:p w:rsidR="00CF03A4" w:rsidRPr="0064006A" w:rsidRDefault="0064006A" w:rsidP="0064006A">
            <w:pPr>
              <w:rPr>
                <w:rFonts w:ascii="Arial" w:hAnsi="Arial" w:cs="Arial"/>
              </w:rPr>
            </w:pPr>
            <w:r w:rsidRPr="0064006A">
              <w:rPr>
                <w:rFonts w:ascii="Arial" w:hAnsi="Arial" w:cs="Arial"/>
                <w:spacing w:val="-9"/>
                <w:highlight w:val="yellow"/>
              </w:rPr>
              <w:t xml:space="preserve">- </w:t>
            </w:r>
            <w:r w:rsidRPr="0064006A">
              <w:rPr>
                <w:rFonts w:ascii="Arial" w:hAnsi="Arial" w:cs="Arial"/>
                <w:spacing w:val="-9"/>
                <w:highlight w:val="yellow"/>
              </w:rPr>
              <w:t>8”i więcej – 10 pkt</w:t>
            </w:r>
          </w:p>
        </w:tc>
        <w:tc>
          <w:tcPr>
            <w:tcW w:w="1426" w:type="dxa"/>
            <w:tcBorders>
              <w:left w:val="single" w:sz="2" w:space="0" w:color="000000"/>
              <w:bottom w:val="single" w:sz="2" w:space="0" w:color="000000"/>
              <w:right w:val="single" w:sz="2" w:space="0" w:color="000000"/>
            </w:tcBorders>
            <w:vAlign w:val="center"/>
          </w:tcPr>
          <w:p w:rsidR="00CF03A4" w:rsidRPr="0064006A" w:rsidRDefault="00CF03A4" w:rsidP="001E740F">
            <w:pPr>
              <w:pStyle w:val="Nagwek7"/>
              <w:rPr>
                <w:rFonts w:cs="Arial"/>
                <w:sz w:val="20"/>
              </w:rPr>
            </w:pPr>
            <w:r w:rsidRPr="0064006A">
              <w:rPr>
                <w:rFonts w:cs="Arial"/>
                <w:sz w:val="20"/>
              </w:rPr>
              <w:t>TAK</w:t>
            </w:r>
            <w:r w:rsidR="005347C8" w:rsidRPr="0064006A">
              <w:rPr>
                <w:rFonts w:cs="Arial"/>
                <w:sz w:val="20"/>
              </w:rPr>
              <w:t>/Podać</w:t>
            </w:r>
          </w:p>
        </w:tc>
        <w:tc>
          <w:tcPr>
            <w:tcW w:w="2701" w:type="dxa"/>
            <w:tcBorders>
              <w:left w:val="single" w:sz="2" w:space="0" w:color="000000"/>
              <w:bottom w:val="single" w:sz="2" w:space="0" w:color="000000"/>
              <w:right w:val="single" w:sz="2" w:space="0" w:color="000000"/>
            </w:tcBorders>
          </w:tcPr>
          <w:p w:rsidR="00CF03A4" w:rsidRPr="0064006A" w:rsidRDefault="00CF03A4" w:rsidP="001E740F">
            <w:pPr>
              <w:pStyle w:val="TableContents"/>
              <w:rPr>
                <w:rFonts w:ascii="Arial" w:hAnsi="Arial" w:cs="Arial"/>
                <w:bCs/>
                <w:color w:val="FF0000"/>
                <w:sz w:val="20"/>
                <w:szCs w:val="20"/>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BF33E4" w:rsidRDefault="006D1D6D" w:rsidP="00BF33E4">
            <w:pPr>
              <w:ind w:left="57"/>
              <w:jc w:val="center"/>
              <w:rPr>
                <w:rFonts w:ascii="Arial" w:hAnsi="Arial"/>
              </w:rPr>
            </w:pPr>
            <w:r>
              <w:rPr>
                <w:rFonts w:ascii="Arial" w:hAnsi="Arial"/>
              </w:rPr>
              <w:t>9</w:t>
            </w:r>
            <w:r w:rsidR="00CF03A4" w:rsidRPr="00BF33E4">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CF03A4" w:rsidRPr="0064006A" w:rsidRDefault="0064006A" w:rsidP="005347C8">
            <w:pPr>
              <w:rPr>
                <w:rFonts w:ascii="Arial" w:hAnsi="Arial" w:cs="Arial"/>
              </w:rPr>
            </w:pPr>
            <w:r w:rsidRPr="0064006A">
              <w:rPr>
                <w:rFonts w:ascii="Arial" w:hAnsi="Arial" w:cs="Arial"/>
                <w:spacing w:val="-9"/>
              </w:rPr>
              <w:t xml:space="preserve">Obsługa monitora poprzez ekran dotykowy, </w:t>
            </w:r>
            <w:proofErr w:type="gramStart"/>
            <w:r w:rsidRPr="0064006A">
              <w:rPr>
                <w:rFonts w:ascii="Arial" w:hAnsi="Arial" w:cs="Arial"/>
                <w:spacing w:val="-9"/>
              </w:rPr>
              <w:t>klawisze</w:t>
            </w:r>
            <w:proofErr w:type="gramEnd"/>
            <w:r w:rsidRPr="0064006A">
              <w:rPr>
                <w:rFonts w:ascii="Arial" w:hAnsi="Arial" w:cs="Arial"/>
                <w:spacing w:val="-9"/>
              </w:rPr>
              <w:t xml:space="preserve"> funkcyjne, oprogramowanie w języku polskim</w:t>
            </w:r>
          </w:p>
        </w:tc>
        <w:tc>
          <w:tcPr>
            <w:tcW w:w="1426" w:type="dxa"/>
            <w:tcBorders>
              <w:left w:val="single" w:sz="2" w:space="0" w:color="000000"/>
              <w:bottom w:val="single" w:sz="2" w:space="0" w:color="000000"/>
              <w:right w:val="single" w:sz="2" w:space="0" w:color="000000"/>
            </w:tcBorders>
            <w:vAlign w:val="center"/>
          </w:tcPr>
          <w:p w:rsidR="00CF03A4" w:rsidRPr="0064006A" w:rsidRDefault="00EA25EF" w:rsidP="0064006A">
            <w:pPr>
              <w:pStyle w:val="Nagwek7"/>
              <w:rPr>
                <w:rFonts w:cs="Arial"/>
                <w:sz w:val="20"/>
              </w:rPr>
            </w:pPr>
            <w:r w:rsidRPr="0064006A">
              <w:rPr>
                <w:rFonts w:cs="Arial"/>
                <w:sz w:val="20"/>
              </w:rPr>
              <w:t>TAK</w:t>
            </w:r>
          </w:p>
        </w:tc>
        <w:tc>
          <w:tcPr>
            <w:tcW w:w="2701" w:type="dxa"/>
            <w:tcBorders>
              <w:left w:val="single" w:sz="2" w:space="0" w:color="000000"/>
              <w:bottom w:val="single" w:sz="2" w:space="0" w:color="000000"/>
              <w:right w:val="single" w:sz="2" w:space="0" w:color="000000"/>
            </w:tcBorders>
          </w:tcPr>
          <w:p w:rsidR="00CF03A4" w:rsidRPr="0064006A" w:rsidRDefault="00CF03A4" w:rsidP="001E740F">
            <w:pPr>
              <w:pStyle w:val="TableContents"/>
              <w:rPr>
                <w:rFonts w:ascii="Arial" w:hAnsi="Arial" w:cs="Arial"/>
                <w:bCs/>
                <w:color w:val="FF0000"/>
                <w:sz w:val="20"/>
                <w:szCs w:val="20"/>
              </w:rPr>
            </w:pPr>
          </w:p>
        </w:tc>
      </w:tr>
      <w:tr w:rsidR="00EA25EF"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EA25EF" w:rsidRPr="00BF33E4" w:rsidRDefault="006D1D6D" w:rsidP="00BF33E4">
            <w:pPr>
              <w:ind w:left="57"/>
              <w:jc w:val="center"/>
              <w:rPr>
                <w:rFonts w:ascii="Arial" w:hAnsi="Arial"/>
              </w:rPr>
            </w:pPr>
            <w:r>
              <w:rPr>
                <w:rFonts w:ascii="Arial" w:hAnsi="Arial"/>
              </w:rPr>
              <w:t>10</w:t>
            </w:r>
            <w:r w:rsidR="00807C89">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5133AE" w:rsidRPr="0064006A" w:rsidRDefault="0064006A" w:rsidP="00BF33E4">
            <w:pPr>
              <w:rPr>
                <w:rFonts w:ascii="Arial" w:hAnsi="Arial" w:cs="Arial"/>
                <w:color w:val="000000"/>
              </w:rPr>
            </w:pPr>
            <w:r w:rsidRPr="0064006A">
              <w:rPr>
                <w:rFonts w:ascii="Arial" w:hAnsi="Arial" w:cs="Arial"/>
                <w:spacing w:val="-9"/>
              </w:rPr>
              <w:t>Wybór sposobu prezentacji danych pomiarowych: ekran krzywej ciśnienia w czasie rzeczywistym, ekran pola parametrów, ekran przeglądu parametrów z systemem sygnalizacji świetlnej, ekran profile, ekran trendy graficzne, ekran pomocy</w:t>
            </w:r>
          </w:p>
        </w:tc>
        <w:tc>
          <w:tcPr>
            <w:tcW w:w="1426" w:type="dxa"/>
            <w:tcBorders>
              <w:left w:val="single" w:sz="2" w:space="0" w:color="000000"/>
              <w:bottom w:val="single" w:sz="2" w:space="0" w:color="000000"/>
              <w:right w:val="single" w:sz="2" w:space="0" w:color="000000"/>
            </w:tcBorders>
            <w:vAlign w:val="center"/>
          </w:tcPr>
          <w:p w:rsidR="00EA25EF" w:rsidRPr="0064006A" w:rsidRDefault="00EA25EF" w:rsidP="0064006A">
            <w:pPr>
              <w:pStyle w:val="Nagwek7"/>
              <w:rPr>
                <w:rFonts w:cs="Arial"/>
                <w:sz w:val="20"/>
              </w:rPr>
            </w:pPr>
            <w:r w:rsidRPr="0064006A">
              <w:rPr>
                <w:rFonts w:cs="Arial"/>
                <w:sz w:val="20"/>
              </w:rPr>
              <w:t>TAK</w:t>
            </w:r>
          </w:p>
        </w:tc>
        <w:tc>
          <w:tcPr>
            <w:tcW w:w="2701" w:type="dxa"/>
            <w:tcBorders>
              <w:left w:val="single" w:sz="2" w:space="0" w:color="000000"/>
              <w:bottom w:val="single" w:sz="2" w:space="0" w:color="000000"/>
              <w:right w:val="single" w:sz="2" w:space="0" w:color="000000"/>
            </w:tcBorders>
          </w:tcPr>
          <w:p w:rsidR="00EA25EF" w:rsidRPr="0064006A" w:rsidRDefault="00EA25EF" w:rsidP="001E740F">
            <w:pPr>
              <w:pStyle w:val="TableContents"/>
              <w:rPr>
                <w:rFonts w:ascii="Arial" w:hAnsi="Arial" w:cs="Arial"/>
                <w:bCs/>
                <w:color w:val="FF0000"/>
                <w:sz w:val="20"/>
                <w:szCs w:val="20"/>
              </w:rPr>
            </w:pPr>
          </w:p>
        </w:tc>
      </w:tr>
      <w:tr w:rsidR="00EA25EF"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EA25EF" w:rsidRPr="00BF33E4" w:rsidRDefault="00EA25EF" w:rsidP="006D1D6D">
            <w:pPr>
              <w:ind w:left="57"/>
              <w:jc w:val="center"/>
              <w:rPr>
                <w:rFonts w:ascii="Arial" w:hAnsi="Arial"/>
              </w:rPr>
            </w:pPr>
            <w:r>
              <w:rPr>
                <w:rFonts w:ascii="Arial" w:hAnsi="Arial"/>
              </w:rPr>
              <w:t>1</w:t>
            </w:r>
            <w:r w:rsidR="006D1D6D">
              <w:rPr>
                <w:rFonts w:ascii="Arial" w:hAnsi="Arial"/>
              </w:rPr>
              <w:t>1</w:t>
            </w:r>
            <w:r w:rsidR="00807C89">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5133AE" w:rsidRPr="0064006A" w:rsidRDefault="0064006A" w:rsidP="00BF33E4">
            <w:pPr>
              <w:rPr>
                <w:rFonts w:ascii="Arial" w:hAnsi="Arial" w:cs="Arial"/>
                <w:color w:val="000000"/>
              </w:rPr>
            </w:pPr>
            <w:r w:rsidRPr="0064006A">
              <w:rPr>
                <w:rFonts w:ascii="Arial" w:hAnsi="Arial" w:cs="Arial"/>
                <w:spacing w:val="-9"/>
              </w:rPr>
              <w:t xml:space="preserve">Drukowania danych </w:t>
            </w:r>
            <w:proofErr w:type="gramStart"/>
            <w:r w:rsidRPr="0064006A">
              <w:rPr>
                <w:rFonts w:ascii="Arial" w:hAnsi="Arial" w:cs="Arial"/>
                <w:spacing w:val="-9"/>
              </w:rPr>
              <w:t xml:space="preserve">poprzez  </w:t>
            </w:r>
            <w:r w:rsidRPr="0064006A">
              <w:rPr>
                <w:rFonts w:ascii="Arial" w:hAnsi="Arial" w:cs="Arial"/>
                <w:spacing w:val="-9"/>
              </w:rPr>
              <w:br/>
              <w:t xml:space="preserve">- </w:t>
            </w:r>
            <w:r w:rsidRPr="0064006A">
              <w:rPr>
                <w:rFonts w:ascii="Arial" w:hAnsi="Arial" w:cs="Arial"/>
              </w:rPr>
              <w:t>wirtualne</w:t>
            </w:r>
            <w:proofErr w:type="gramEnd"/>
            <w:r w:rsidRPr="0064006A">
              <w:rPr>
                <w:rFonts w:ascii="Arial" w:hAnsi="Arial" w:cs="Arial"/>
              </w:rPr>
              <w:t xml:space="preserve"> drukowanie z portu USB, </w:t>
            </w:r>
            <w:r w:rsidRPr="0064006A">
              <w:rPr>
                <w:rFonts w:ascii="Arial" w:eastAsia="Arial Unicode MS" w:hAnsi="Arial" w:cs="Arial"/>
              </w:rPr>
              <w:t xml:space="preserve"> </w:t>
            </w:r>
            <w:r w:rsidRPr="0064006A">
              <w:rPr>
                <w:rFonts w:ascii="Arial" w:hAnsi="Arial" w:cs="Arial"/>
              </w:rPr>
              <w:t>drukowanie poprzez sieć, drukowanie lokalne</w:t>
            </w:r>
          </w:p>
        </w:tc>
        <w:tc>
          <w:tcPr>
            <w:tcW w:w="1426" w:type="dxa"/>
            <w:tcBorders>
              <w:left w:val="single" w:sz="2" w:space="0" w:color="000000"/>
              <w:bottom w:val="single" w:sz="2" w:space="0" w:color="000000"/>
              <w:right w:val="single" w:sz="2" w:space="0" w:color="000000"/>
            </w:tcBorders>
            <w:vAlign w:val="center"/>
          </w:tcPr>
          <w:p w:rsidR="00EA25EF" w:rsidRPr="0064006A" w:rsidRDefault="00EA25EF" w:rsidP="00CB38EE">
            <w:pPr>
              <w:pStyle w:val="Nagwek7"/>
              <w:rPr>
                <w:rFonts w:cs="Arial"/>
                <w:sz w:val="20"/>
              </w:rPr>
            </w:pPr>
            <w:r w:rsidRPr="0064006A">
              <w:rPr>
                <w:rFonts w:cs="Arial"/>
                <w:sz w:val="20"/>
              </w:rPr>
              <w:t>TAK</w:t>
            </w:r>
          </w:p>
        </w:tc>
        <w:tc>
          <w:tcPr>
            <w:tcW w:w="2701" w:type="dxa"/>
            <w:tcBorders>
              <w:left w:val="single" w:sz="2" w:space="0" w:color="000000"/>
              <w:bottom w:val="single" w:sz="2" w:space="0" w:color="000000"/>
              <w:right w:val="single" w:sz="2" w:space="0" w:color="000000"/>
            </w:tcBorders>
          </w:tcPr>
          <w:p w:rsidR="00EA25EF" w:rsidRPr="0064006A" w:rsidRDefault="00EA25EF" w:rsidP="001E740F">
            <w:pPr>
              <w:pStyle w:val="TableContents"/>
              <w:rPr>
                <w:rFonts w:ascii="Arial" w:hAnsi="Arial" w:cs="Arial"/>
                <w:bCs/>
                <w:color w:val="FF0000"/>
                <w:sz w:val="20"/>
                <w:szCs w:val="20"/>
              </w:rPr>
            </w:pPr>
          </w:p>
        </w:tc>
      </w:tr>
      <w:tr w:rsidR="00EA25EF"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EA25EF" w:rsidRPr="00BF33E4" w:rsidRDefault="00EA25EF" w:rsidP="00412805">
            <w:pPr>
              <w:ind w:left="57"/>
              <w:jc w:val="center"/>
              <w:rPr>
                <w:rFonts w:ascii="Arial" w:hAnsi="Arial"/>
              </w:rPr>
            </w:pPr>
            <w:r>
              <w:rPr>
                <w:rFonts w:ascii="Arial" w:hAnsi="Arial"/>
              </w:rPr>
              <w:t>1</w:t>
            </w:r>
            <w:r w:rsidR="00412805">
              <w:rPr>
                <w:rFonts w:ascii="Arial" w:hAnsi="Arial"/>
              </w:rPr>
              <w:t>2</w:t>
            </w:r>
            <w:r w:rsidR="00807C89">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EA25EF" w:rsidRPr="0064006A" w:rsidRDefault="0064006A" w:rsidP="00FE2261">
            <w:pPr>
              <w:rPr>
                <w:rFonts w:ascii="Arial" w:hAnsi="Arial" w:cs="Arial"/>
              </w:rPr>
            </w:pPr>
            <w:r w:rsidRPr="0064006A">
              <w:rPr>
                <w:rFonts w:ascii="Arial" w:hAnsi="Arial" w:cs="Arial"/>
                <w:bCs/>
              </w:rPr>
              <w:t xml:space="preserve">Możliwości transmisji danych z wykorzystaniem LAN </w:t>
            </w:r>
            <w:r w:rsidRPr="0064006A">
              <w:rPr>
                <w:rFonts w:ascii="Arial" w:hAnsi="Arial" w:cs="Arial"/>
              </w:rPr>
              <w:t>do podłączania sieciowych drukarek i urządzeń przesyłania danych.</w:t>
            </w:r>
          </w:p>
        </w:tc>
        <w:tc>
          <w:tcPr>
            <w:tcW w:w="1426" w:type="dxa"/>
            <w:tcBorders>
              <w:left w:val="single" w:sz="2" w:space="0" w:color="000000"/>
              <w:bottom w:val="single" w:sz="2" w:space="0" w:color="000000"/>
              <w:right w:val="single" w:sz="2" w:space="0" w:color="000000"/>
            </w:tcBorders>
            <w:vAlign w:val="center"/>
          </w:tcPr>
          <w:p w:rsidR="00EA25EF" w:rsidRPr="0064006A" w:rsidRDefault="009A3DE2" w:rsidP="00CB38EE">
            <w:pPr>
              <w:pStyle w:val="Nagwek7"/>
              <w:rPr>
                <w:rFonts w:cs="Arial"/>
                <w:sz w:val="20"/>
              </w:rPr>
            </w:pPr>
            <w:r w:rsidRPr="0064006A">
              <w:rPr>
                <w:rFonts w:cs="Arial"/>
                <w:sz w:val="20"/>
              </w:rPr>
              <w:t>TAK</w:t>
            </w:r>
          </w:p>
        </w:tc>
        <w:tc>
          <w:tcPr>
            <w:tcW w:w="2701" w:type="dxa"/>
            <w:tcBorders>
              <w:left w:val="single" w:sz="2" w:space="0" w:color="000000"/>
              <w:bottom w:val="single" w:sz="2" w:space="0" w:color="000000"/>
              <w:right w:val="single" w:sz="2" w:space="0" w:color="000000"/>
            </w:tcBorders>
          </w:tcPr>
          <w:p w:rsidR="00EA25EF" w:rsidRPr="0064006A" w:rsidRDefault="00EA25EF" w:rsidP="001E740F">
            <w:pPr>
              <w:pStyle w:val="TableContents"/>
              <w:rPr>
                <w:rFonts w:ascii="Arial" w:hAnsi="Arial" w:cs="Arial"/>
                <w:bCs/>
                <w:color w:val="FF0000"/>
                <w:sz w:val="20"/>
                <w:szCs w:val="20"/>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7E3CA5" w:rsidRDefault="00807C89" w:rsidP="00412805">
            <w:pPr>
              <w:ind w:left="57"/>
              <w:jc w:val="center"/>
              <w:rPr>
                <w:rFonts w:ascii="Arial" w:hAnsi="Arial"/>
              </w:rPr>
            </w:pPr>
            <w:r>
              <w:rPr>
                <w:rFonts w:ascii="Arial" w:hAnsi="Arial"/>
              </w:rPr>
              <w:t>1</w:t>
            </w:r>
            <w:r w:rsidR="00412805">
              <w:rPr>
                <w:rFonts w:ascii="Arial" w:hAnsi="Arial"/>
              </w:rPr>
              <w:t>3</w:t>
            </w:r>
            <w:r>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E2261" w:rsidRPr="0064006A" w:rsidRDefault="0064006A" w:rsidP="00FE2261">
            <w:pPr>
              <w:rPr>
                <w:rFonts w:ascii="Arial" w:hAnsi="Arial" w:cs="Arial"/>
              </w:rPr>
            </w:pPr>
            <w:r w:rsidRPr="0064006A">
              <w:rPr>
                <w:rFonts w:ascii="Arial" w:hAnsi="Arial" w:cs="Arial"/>
                <w:lang w:eastAsia="ar-SA"/>
              </w:rPr>
              <w:t>Menu w języku polskim</w:t>
            </w:r>
          </w:p>
        </w:tc>
        <w:tc>
          <w:tcPr>
            <w:tcW w:w="1426" w:type="dxa"/>
            <w:tcBorders>
              <w:left w:val="single" w:sz="2" w:space="0" w:color="000000"/>
              <w:bottom w:val="single" w:sz="2" w:space="0" w:color="000000"/>
              <w:right w:val="single" w:sz="2" w:space="0" w:color="000000"/>
            </w:tcBorders>
            <w:vAlign w:val="center"/>
          </w:tcPr>
          <w:p w:rsidR="00CF03A4" w:rsidRPr="0064006A" w:rsidRDefault="00CF03A4" w:rsidP="001E740F">
            <w:pPr>
              <w:pStyle w:val="Nagwek7"/>
              <w:rPr>
                <w:rFonts w:cs="Arial"/>
                <w:sz w:val="20"/>
              </w:rPr>
            </w:pPr>
            <w:r w:rsidRPr="0064006A">
              <w:rPr>
                <w:rFonts w:cs="Arial"/>
                <w:sz w:val="20"/>
              </w:rPr>
              <w:t>TAK</w:t>
            </w:r>
          </w:p>
        </w:tc>
        <w:tc>
          <w:tcPr>
            <w:tcW w:w="2701" w:type="dxa"/>
            <w:tcBorders>
              <w:left w:val="single" w:sz="2" w:space="0" w:color="000000"/>
              <w:bottom w:val="single" w:sz="2" w:space="0" w:color="000000"/>
              <w:right w:val="single" w:sz="2" w:space="0" w:color="000000"/>
            </w:tcBorders>
            <w:vAlign w:val="center"/>
          </w:tcPr>
          <w:p w:rsidR="00CF03A4" w:rsidRPr="0064006A" w:rsidRDefault="00CF03A4" w:rsidP="001E740F">
            <w:pPr>
              <w:jc w:val="center"/>
              <w:rPr>
                <w:rFonts w:ascii="Arial" w:hAnsi="Arial" w:cs="Arial"/>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7E3CA5" w:rsidRDefault="00807C89" w:rsidP="00412805">
            <w:pPr>
              <w:ind w:left="57"/>
              <w:jc w:val="center"/>
              <w:rPr>
                <w:rFonts w:ascii="Arial" w:hAnsi="Arial"/>
              </w:rPr>
            </w:pPr>
            <w:r>
              <w:rPr>
                <w:rFonts w:ascii="Arial" w:hAnsi="Arial"/>
              </w:rPr>
              <w:t>1</w:t>
            </w:r>
            <w:r w:rsidR="00412805">
              <w:rPr>
                <w:rFonts w:ascii="Arial" w:hAnsi="Arial"/>
              </w:rPr>
              <w:t>4</w:t>
            </w:r>
            <w:r>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64006A" w:rsidRPr="0064006A" w:rsidRDefault="0064006A" w:rsidP="0064006A">
            <w:pPr>
              <w:rPr>
                <w:rFonts w:ascii="Arial" w:hAnsi="Arial" w:cs="Arial"/>
                <w:lang w:eastAsia="ar-SA"/>
              </w:rPr>
            </w:pPr>
            <w:r w:rsidRPr="0064006A">
              <w:rPr>
                <w:rFonts w:ascii="Arial" w:hAnsi="Arial" w:cs="Arial"/>
                <w:lang w:eastAsia="ar-SA"/>
              </w:rPr>
              <w:t>Waga urządzenia nie więcej niż 3 kg</w:t>
            </w:r>
          </w:p>
          <w:p w:rsidR="00FE2261" w:rsidRPr="0064006A" w:rsidRDefault="0064006A" w:rsidP="0064006A">
            <w:pPr>
              <w:rPr>
                <w:rFonts w:ascii="Arial" w:hAnsi="Arial" w:cs="Arial"/>
              </w:rPr>
            </w:pPr>
            <w:r w:rsidRPr="0064006A">
              <w:rPr>
                <w:rFonts w:ascii="Arial" w:hAnsi="Arial" w:cs="Arial"/>
                <w:lang w:eastAsia="ar-SA"/>
              </w:rPr>
              <w:t xml:space="preserve"> </w:t>
            </w:r>
          </w:p>
          <w:p w:rsidR="00FE2261" w:rsidRPr="0064006A" w:rsidRDefault="00FE2261" w:rsidP="005347C8">
            <w:pPr>
              <w:rPr>
                <w:rFonts w:ascii="Arial" w:hAnsi="Arial" w:cs="Arial"/>
                <w:highlight w:val="yellow"/>
                <w:u w:val="single"/>
              </w:rPr>
            </w:pPr>
            <w:r w:rsidRPr="0064006A">
              <w:rPr>
                <w:rFonts w:ascii="Arial" w:hAnsi="Arial" w:cs="Arial"/>
                <w:highlight w:val="yellow"/>
                <w:u w:val="single"/>
              </w:rPr>
              <w:t>Zasady oceny punktowej:</w:t>
            </w:r>
          </w:p>
          <w:p w:rsidR="0064006A" w:rsidRPr="0064006A" w:rsidRDefault="0064006A" w:rsidP="0064006A">
            <w:pPr>
              <w:rPr>
                <w:rFonts w:ascii="Arial" w:hAnsi="Arial" w:cs="Arial"/>
                <w:highlight w:val="yellow"/>
                <w:lang w:eastAsia="ar-SA"/>
              </w:rPr>
            </w:pPr>
            <w:r w:rsidRPr="0064006A">
              <w:rPr>
                <w:rFonts w:ascii="Arial" w:hAnsi="Arial" w:cs="Arial"/>
                <w:highlight w:val="yellow"/>
                <w:lang w:eastAsia="ar-SA"/>
              </w:rPr>
              <w:t xml:space="preserve">- </w:t>
            </w:r>
            <w:r w:rsidRPr="0064006A">
              <w:rPr>
                <w:rFonts w:ascii="Arial" w:hAnsi="Arial" w:cs="Arial"/>
                <w:highlight w:val="yellow"/>
                <w:lang w:eastAsia="ar-SA"/>
              </w:rPr>
              <w:t>3 kg – 0 pkt</w:t>
            </w:r>
          </w:p>
          <w:p w:rsidR="00FE2261" w:rsidRPr="0064006A" w:rsidRDefault="0064006A" w:rsidP="00FE2261">
            <w:pPr>
              <w:rPr>
                <w:rFonts w:ascii="Arial" w:hAnsi="Arial" w:cs="Arial"/>
              </w:rPr>
            </w:pPr>
            <w:r w:rsidRPr="0064006A">
              <w:rPr>
                <w:rFonts w:ascii="Arial" w:hAnsi="Arial" w:cs="Arial"/>
                <w:highlight w:val="yellow"/>
                <w:lang w:eastAsia="ar-SA"/>
              </w:rPr>
              <w:t xml:space="preserve">- </w:t>
            </w:r>
            <w:r w:rsidRPr="0064006A">
              <w:rPr>
                <w:rFonts w:ascii="Arial" w:hAnsi="Arial" w:cs="Arial"/>
                <w:highlight w:val="yellow"/>
                <w:lang w:eastAsia="ar-SA"/>
              </w:rPr>
              <w:t xml:space="preserve">Poniżej </w:t>
            </w:r>
            <w:r w:rsidRPr="0064006A">
              <w:rPr>
                <w:rFonts w:ascii="Arial" w:hAnsi="Arial" w:cs="Arial"/>
                <w:highlight w:val="yellow"/>
                <w:lang w:eastAsia="ar-SA"/>
              </w:rPr>
              <w:t xml:space="preserve">3 kg </w:t>
            </w:r>
            <w:r w:rsidRPr="0064006A">
              <w:rPr>
                <w:rFonts w:ascii="Arial" w:hAnsi="Arial" w:cs="Arial"/>
                <w:highlight w:val="yellow"/>
                <w:lang w:eastAsia="ar-SA"/>
              </w:rPr>
              <w:t>– 10 pkt</w:t>
            </w:r>
          </w:p>
        </w:tc>
        <w:tc>
          <w:tcPr>
            <w:tcW w:w="1426" w:type="dxa"/>
            <w:tcBorders>
              <w:left w:val="single" w:sz="2" w:space="0" w:color="000000"/>
              <w:bottom w:val="single" w:sz="2" w:space="0" w:color="000000"/>
              <w:right w:val="single" w:sz="2" w:space="0" w:color="000000"/>
            </w:tcBorders>
            <w:vAlign w:val="center"/>
          </w:tcPr>
          <w:p w:rsidR="00CF03A4" w:rsidRPr="0064006A" w:rsidRDefault="0064006A" w:rsidP="009A3DE2">
            <w:pPr>
              <w:pStyle w:val="Nagwek7"/>
              <w:rPr>
                <w:rFonts w:cs="Arial"/>
                <w:sz w:val="20"/>
              </w:rPr>
            </w:pPr>
            <w:r w:rsidRPr="0064006A">
              <w:rPr>
                <w:rFonts w:cs="Arial"/>
                <w:sz w:val="20"/>
              </w:rPr>
              <w:t>TAK</w:t>
            </w:r>
            <w:r w:rsidR="00FE2261" w:rsidRPr="0064006A">
              <w:rPr>
                <w:rFonts w:cs="Arial"/>
                <w:sz w:val="20"/>
              </w:rPr>
              <w:t>/Podać</w:t>
            </w:r>
          </w:p>
        </w:tc>
        <w:tc>
          <w:tcPr>
            <w:tcW w:w="2701" w:type="dxa"/>
            <w:tcBorders>
              <w:left w:val="single" w:sz="2" w:space="0" w:color="000000"/>
              <w:bottom w:val="single" w:sz="2" w:space="0" w:color="000000"/>
              <w:right w:val="single" w:sz="2" w:space="0" w:color="000000"/>
            </w:tcBorders>
            <w:vAlign w:val="center"/>
          </w:tcPr>
          <w:p w:rsidR="00CF03A4" w:rsidRPr="0064006A" w:rsidRDefault="00CF03A4" w:rsidP="001E740F">
            <w:pPr>
              <w:jc w:val="center"/>
              <w:rPr>
                <w:rFonts w:ascii="Arial" w:hAnsi="Arial" w:cs="Arial"/>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7E3CA5" w:rsidRDefault="00CF03A4" w:rsidP="00412805">
            <w:pPr>
              <w:ind w:left="57"/>
              <w:jc w:val="center"/>
              <w:rPr>
                <w:rFonts w:ascii="Arial" w:hAnsi="Arial"/>
              </w:rPr>
            </w:pPr>
            <w:r w:rsidRPr="007E3CA5">
              <w:rPr>
                <w:rFonts w:ascii="Arial" w:hAnsi="Arial"/>
              </w:rPr>
              <w:t>1</w:t>
            </w:r>
            <w:r w:rsidR="00412805">
              <w:rPr>
                <w:rFonts w:ascii="Arial" w:hAnsi="Arial"/>
              </w:rPr>
              <w:t>5</w:t>
            </w:r>
            <w:r w:rsidRPr="007E3CA5">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CF03A4" w:rsidRPr="0064006A" w:rsidRDefault="0064006A" w:rsidP="00A444F8">
            <w:pPr>
              <w:rPr>
                <w:rFonts w:ascii="Arial" w:hAnsi="Arial" w:cs="Arial"/>
              </w:rPr>
            </w:pPr>
            <w:r w:rsidRPr="0064006A">
              <w:rPr>
                <w:rFonts w:ascii="Arial" w:hAnsi="Arial" w:cs="Arial"/>
                <w:lang w:eastAsia="ar-SA"/>
              </w:rPr>
              <w:t>Uchwyt uniwersalny do monitora</w:t>
            </w:r>
          </w:p>
        </w:tc>
        <w:tc>
          <w:tcPr>
            <w:tcW w:w="1426" w:type="dxa"/>
            <w:tcBorders>
              <w:left w:val="single" w:sz="2" w:space="0" w:color="000000"/>
              <w:bottom w:val="single" w:sz="2" w:space="0" w:color="000000"/>
              <w:right w:val="single" w:sz="2" w:space="0" w:color="000000"/>
            </w:tcBorders>
            <w:vAlign w:val="center"/>
          </w:tcPr>
          <w:p w:rsidR="00CF03A4" w:rsidRPr="0064006A" w:rsidRDefault="00CF03A4" w:rsidP="001E740F">
            <w:pPr>
              <w:jc w:val="center"/>
              <w:rPr>
                <w:rFonts w:ascii="Arial" w:hAnsi="Arial" w:cs="Arial"/>
              </w:rPr>
            </w:pPr>
            <w:r w:rsidRPr="0064006A">
              <w:rPr>
                <w:rFonts w:ascii="Arial" w:hAnsi="Arial" w:cs="Arial"/>
              </w:rPr>
              <w:t>TAK</w:t>
            </w:r>
          </w:p>
        </w:tc>
        <w:tc>
          <w:tcPr>
            <w:tcW w:w="2701" w:type="dxa"/>
            <w:tcBorders>
              <w:left w:val="single" w:sz="2" w:space="0" w:color="000000"/>
              <w:bottom w:val="single" w:sz="2" w:space="0" w:color="000000"/>
              <w:right w:val="single" w:sz="2" w:space="0" w:color="000000"/>
            </w:tcBorders>
            <w:vAlign w:val="center"/>
          </w:tcPr>
          <w:p w:rsidR="00CF03A4" w:rsidRPr="0064006A" w:rsidRDefault="00CF03A4" w:rsidP="001E740F">
            <w:pPr>
              <w:jc w:val="center"/>
              <w:rPr>
                <w:rFonts w:ascii="Arial" w:hAnsi="Arial" w:cs="Arial"/>
              </w:rPr>
            </w:pPr>
          </w:p>
        </w:tc>
      </w:tr>
      <w:tr w:rsidR="00CF03A4" w:rsidRPr="00FA4CE7" w:rsidTr="00AB2E7B">
        <w:trPr>
          <w:jc w:val="center"/>
        </w:trPr>
        <w:tc>
          <w:tcPr>
            <w:tcW w:w="706" w:type="dxa"/>
            <w:tcBorders>
              <w:left w:val="single" w:sz="2" w:space="0" w:color="000000"/>
              <w:bottom w:val="single" w:sz="2" w:space="0" w:color="000000"/>
            </w:tcBorders>
            <w:tcMar>
              <w:top w:w="55" w:type="dxa"/>
              <w:left w:w="55" w:type="dxa"/>
              <w:bottom w:w="55" w:type="dxa"/>
              <w:right w:w="55" w:type="dxa"/>
            </w:tcMar>
            <w:vAlign w:val="center"/>
          </w:tcPr>
          <w:p w:rsidR="00CF03A4" w:rsidRPr="007E3CA5" w:rsidRDefault="00CF03A4" w:rsidP="00412805">
            <w:pPr>
              <w:ind w:left="57"/>
              <w:jc w:val="center"/>
              <w:rPr>
                <w:rFonts w:ascii="Arial" w:hAnsi="Arial"/>
              </w:rPr>
            </w:pPr>
            <w:r w:rsidRPr="007E3CA5">
              <w:rPr>
                <w:rFonts w:ascii="Arial" w:hAnsi="Arial"/>
              </w:rPr>
              <w:lastRenderedPageBreak/>
              <w:t>1</w:t>
            </w:r>
            <w:r w:rsidR="00412805">
              <w:rPr>
                <w:rFonts w:ascii="Arial" w:hAnsi="Arial"/>
              </w:rPr>
              <w:t>6</w:t>
            </w:r>
            <w:r w:rsidRPr="007E3CA5">
              <w:rPr>
                <w:rFonts w:ascii="Arial" w:hAnsi="Arial"/>
              </w:rPr>
              <w:t>.</w:t>
            </w:r>
          </w:p>
        </w:tc>
        <w:tc>
          <w:tcPr>
            <w:tcW w:w="466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5133AE" w:rsidRPr="0064006A" w:rsidRDefault="0064006A" w:rsidP="00FE2261">
            <w:pPr>
              <w:rPr>
                <w:rFonts w:ascii="Arial" w:hAnsi="Arial" w:cs="Arial"/>
              </w:rPr>
            </w:pPr>
            <w:r w:rsidRPr="0064006A">
              <w:rPr>
                <w:rFonts w:ascii="Arial" w:hAnsi="Arial" w:cs="Arial"/>
                <w:lang w:eastAsia="ar-SA"/>
              </w:rPr>
              <w:t>Oferowane urządzenie ma być kompletne i gotowe do użytkowania bez żadnych dodatkowych zakupów i inwestycji poza materiałami eksploatacyjnymi. W ofercie 15 kompletnych zestawów do pomiaru rzutu serca z wykorzystaniem dwóch dostępów naczyniowych</w:t>
            </w:r>
          </w:p>
        </w:tc>
        <w:tc>
          <w:tcPr>
            <w:tcW w:w="1426" w:type="dxa"/>
            <w:tcBorders>
              <w:left w:val="single" w:sz="2" w:space="0" w:color="000000"/>
              <w:bottom w:val="single" w:sz="2" w:space="0" w:color="000000"/>
              <w:right w:val="single" w:sz="2" w:space="0" w:color="000000"/>
            </w:tcBorders>
            <w:vAlign w:val="center"/>
          </w:tcPr>
          <w:p w:rsidR="00CF03A4" w:rsidRPr="0064006A" w:rsidRDefault="00CF03A4" w:rsidP="001E740F">
            <w:pPr>
              <w:jc w:val="center"/>
              <w:rPr>
                <w:rFonts w:ascii="Arial" w:hAnsi="Arial" w:cs="Arial"/>
              </w:rPr>
            </w:pPr>
            <w:r w:rsidRPr="0064006A">
              <w:rPr>
                <w:rFonts w:ascii="Arial" w:hAnsi="Arial" w:cs="Arial"/>
              </w:rPr>
              <w:t>TAK</w:t>
            </w:r>
            <w:r w:rsidR="008A7A63" w:rsidRPr="0064006A">
              <w:rPr>
                <w:rFonts w:ascii="Arial" w:hAnsi="Arial" w:cs="Arial"/>
              </w:rPr>
              <w:t>/Podać</w:t>
            </w:r>
          </w:p>
        </w:tc>
        <w:tc>
          <w:tcPr>
            <w:tcW w:w="2701" w:type="dxa"/>
            <w:tcBorders>
              <w:left w:val="single" w:sz="2" w:space="0" w:color="000000"/>
              <w:bottom w:val="single" w:sz="2" w:space="0" w:color="000000"/>
              <w:right w:val="single" w:sz="2" w:space="0" w:color="000000"/>
            </w:tcBorders>
            <w:vAlign w:val="center"/>
          </w:tcPr>
          <w:p w:rsidR="00CF03A4" w:rsidRPr="0064006A" w:rsidRDefault="00CF03A4" w:rsidP="001E740F">
            <w:pPr>
              <w:jc w:val="center"/>
              <w:rPr>
                <w:rFonts w:ascii="Arial" w:hAnsi="Arial" w:cs="Arial"/>
              </w:rPr>
            </w:pPr>
          </w:p>
        </w:tc>
      </w:tr>
      <w:tr w:rsidR="00AB2E7B" w:rsidRPr="007319A3" w:rsidTr="00EB4802">
        <w:trPr>
          <w:jc w:val="center"/>
        </w:trPr>
        <w:tc>
          <w:tcPr>
            <w:tcW w:w="9499" w:type="dxa"/>
            <w:gridSpan w:val="4"/>
            <w:tcBorders>
              <w:top w:val="single" w:sz="4" w:space="0" w:color="auto"/>
              <w:bottom w:val="single" w:sz="2" w:space="0" w:color="000000"/>
            </w:tcBorders>
            <w:tcMar>
              <w:top w:w="55" w:type="dxa"/>
              <w:left w:w="55" w:type="dxa"/>
              <w:bottom w:w="55" w:type="dxa"/>
              <w:right w:w="55" w:type="dxa"/>
            </w:tcMar>
            <w:vAlign w:val="center"/>
          </w:tcPr>
          <w:p w:rsidR="00AB2E7B" w:rsidRPr="00946DEC" w:rsidRDefault="00AB2E7B" w:rsidP="004C6109">
            <w:pPr>
              <w:jc w:val="center"/>
              <w:rPr>
                <w:rFonts w:ascii="Arial" w:hAnsi="Arial" w:cs="Arial"/>
                <w:b/>
                <w:sz w:val="18"/>
                <w:szCs w:val="18"/>
              </w:rPr>
            </w:pPr>
          </w:p>
        </w:tc>
      </w:tr>
      <w:tr w:rsidR="00AB2E7B" w:rsidRPr="007319A3" w:rsidTr="00EB4802">
        <w:trPr>
          <w:jc w:val="center"/>
        </w:trPr>
        <w:tc>
          <w:tcPr>
            <w:tcW w:w="706" w:type="dxa"/>
            <w:tcBorders>
              <w:top w:val="single" w:sz="4" w:space="0" w:color="auto"/>
              <w:left w:val="single" w:sz="2" w:space="0" w:color="000000"/>
              <w:bottom w:val="single" w:sz="2" w:space="0" w:color="000000"/>
            </w:tcBorders>
            <w:tcMar>
              <w:top w:w="55" w:type="dxa"/>
              <w:left w:w="55" w:type="dxa"/>
              <w:bottom w:w="55" w:type="dxa"/>
              <w:right w:w="55" w:type="dxa"/>
            </w:tcMar>
            <w:vAlign w:val="center"/>
          </w:tcPr>
          <w:p w:rsidR="00AB2E7B" w:rsidRPr="00A42493" w:rsidRDefault="00A42493" w:rsidP="00CB38EE">
            <w:pPr>
              <w:ind w:left="57"/>
              <w:jc w:val="center"/>
              <w:rPr>
                <w:rFonts w:ascii="Arial" w:hAnsi="Arial"/>
              </w:rPr>
            </w:pPr>
            <w:r>
              <w:rPr>
                <w:rFonts w:ascii="Arial" w:hAnsi="Arial"/>
              </w:rPr>
              <w:t>3</w:t>
            </w:r>
            <w:r w:rsidR="00CB38EE">
              <w:rPr>
                <w:rFonts w:ascii="Arial" w:hAnsi="Arial"/>
              </w:rPr>
              <w:t>5</w:t>
            </w:r>
            <w:r>
              <w:rPr>
                <w:rFonts w:ascii="Arial" w:hAnsi="Arial"/>
              </w:rPr>
              <w:t>.</w:t>
            </w:r>
          </w:p>
        </w:tc>
        <w:tc>
          <w:tcPr>
            <w:tcW w:w="4666"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vAlign w:val="center"/>
          </w:tcPr>
          <w:p w:rsidR="00AB2E7B" w:rsidRDefault="00AB2E7B" w:rsidP="004C6109">
            <w:pPr>
              <w:rPr>
                <w:rFonts w:ascii="Arial" w:hAnsi="Arial"/>
                <w:b/>
              </w:rPr>
            </w:pPr>
            <w:r w:rsidRPr="00946DEC">
              <w:rPr>
                <w:rFonts w:ascii="Arial" w:hAnsi="Arial"/>
                <w:b/>
              </w:rPr>
              <w:t>TERMIN DOSTAWY</w:t>
            </w:r>
          </w:p>
          <w:p w:rsidR="00AB2E7B" w:rsidRDefault="00AB2E7B" w:rsidP="0064006A">
            <w:pPr>
              <w:rPr>
                <w:rFonts w:ascii="Arial" w:hAnsi="Arial" w:cs="Arial"/>
              </w:rPr>
            </w:pPr>
            <w:r w:rsidRPr="00D94050">
              <w:rPr>
                <w:rFonts w:ascii="Arial" w:hAnsi="Arial" w:cs="Arial"/>
              </w:rPr>
              <w:t xml:space="preserve">Max. do </w:t>
            </w:r>
            <w:r w:rsidR="0064006A">
              <w:rPr>
                <w:rFonts w:ascii="Arial" w:hAnsi="Arial" w:cs="Arial"/>
              </w:rPr>
              <w:t>6</w:t>
            </w:r>
            <w:r w:rsidR="00A42493">
              <w:rPr>
                <w:rFonts w:ascii="Arial" w:hAnsi="Arial" w:cs="Arial"/>
              </w:rPr>
              <w:t xml:space="preserve"> </w:t>
            </w:r>
            <w:r w:rsidR="009A3DE2">
              <w:rPr>
                <w:rFonts w:ascii="Arial" w:hAnsi="Arial" w:cs="Arial"/>
              </w:rPr>
              <w:t>tygo</w:t>
            </w:r>
            <w:r w:rsidRPr="00D94050">
              <w:rPr>
                <w:rFonts w:ascii="Arial" w:hAnsi="Arial" w:cs="Arial"/>
              </w:rPr>
              <w:t>dni od dnia podpisania umowy</w:t>
            </w:r>
          </w:p>
          <w:p w:rsidR="00B65484" w:rsidRDefault="00B65484" w:rsidP="0064006A">
            <w:pPr>
              <w:rPr>
                <w:rFonts w:ascii="Arial" w:hAnsi="Arial" w:cs="Arial"/>
              </w:rPr>
            </w:pPr>
          </w:p>
          <w:p w:rsidR="00B65484" w:rsidRDefault="00B65484" w:rsidP="00B65484">
            <w:pPr>
              <w:rPr>
                <w:rFonts w:ascii="Arial" w:hAnsi="Arial" w:cs="Arial"/>
                <w:highlight w:val="yellow"/>
                <w:u w:val="single"/>
              </w:rPr>
            </w:pPr>
            <w:r>
              <w:rPr>
                <w:rFonts w:ascii="Arial" w:hAnsi="Arial" w:cs="Arial"/>
                <w:highlight w:val="yellow"/>
                <w:u w:val="single"/>
              </w:rPr>
              <w:t>Zasady oceny punktowej:</w:t>
            </w:r>
          </w:p>
          <w:p w:rsidR="00B65484" w:rsidRDefault="00B65484" w:rsidP="00B65484">
            <w:pPr>
              <w:rPr>
                <w:rFonts w:ascii="Arial" w:hAnsi="Arial" w:cs="Arial"/>
                <w:highlight w:val="yellow"/>
              </w:rPr>
            </w:pPr>
            <w:r>
              <w:rPr>
                <w:rFonts w:ascii="Arial" w:hAnsi="Arial" w:cs="Arial"/>
                <w:highlight w:val="yellow"/>
              </w:rPr>
              <w:t xml:space="preserve">- max do </w:t>
            </w:r>
            <w:r w:rsidR="00686144">
              <w:rPr>
                <w:rFonts w:ascii="Arial" w:hAnsi="Arial" w:cs="Arial"/>
                <w:highlight w:val="yellow"/>
              </w:rPr>
              <w:t>6</w:t>
            </w:r>
            <w:r>
              <w:rPr>
                <w:rFonts w:ascii="Arial" w:hAnsi="Arial" w:cs="Arial"/>
                <w:highlight w:val="yellow"/>
              </w:rPr>
              <w:t xml:space="preserve"> tygodni </w:t>
            </w:r>
            <w:r w:rsidR="00486D1B">
              <w:rPr>
                <w:rFonts w:ascii="Arial" w:hAnsi="Arial" w:cs="Arial"/>
                <w:highlight w:val="yellow"/>
              </w:rPr>
              <w:t xml:space="preserve">i do 5 tygodni </w:t>
            </w:r>
            <w:bookmarkStart w:id="0" w:name="_GoBack"/>
            <w:bookmarkEnd w:id="0"/>
            <w:r>
              <w:rPr>
                <w:rFonts w:ascii="Arial" w:hAnsi="Arial" w:cs="Arial"/>
                <w:highlight w:val="yellow"/>
              </w:rPr>
              <w:t>- 0 pkt</w:t>
            </w:r>
          </w:p>
          <w:p w:rsidR="00B65484" w:rsidRPr="00686144" w:rsidRDefault="00B65484" w:rsidP="00B65484">
            <w:pPr>
              <w:rPr>
                <w:rFonts w:ascii="Arial" w:hAnsi="Arial" w:cs="Arial"/>
                <w:highlight w:val="yellow"/>
              </w:rPr>
            </w:pPr>
            <w:r>
              <w:rPr>
                <w:rFonts w:ascii="Arial" w:hAnsi="Arial" w:cs="Arial"/>
                <w:highlight w:val="yellow"/>
              </w:rPr>
              <w:t xml:space="preserve">- do </w:t>
            </w:r>
            <w:r w:rsidR="00686144">
              <w:rPr>
                <w:rFonts w:ascii="Arial" w:hAnsi="Arial" w:cs="Arial"/>
                <w:highlight w:val="yellow"/>
              </w:rPr>
              <w:t>4</w:t>
            </w:r>
            <w:r>
              <w:rPr>
                <w:rFonts w:ascii="Arial" w:hAnsi="Arial" w:cs="Arial"/>
                <w:highlight w:val="yellow"/>
              </w:rPr>
              <w:t xml:space="preserve"> tygodni </w:t>
            </w:r>
            <w:r w:rsidR="00686144">
              <w:rPr>
                <w:rFonts w:ascii="Arial" w:hAnsi="Arial" w:cs="Arial"/>
                <w:highlight w:val="yellow"/>
              </w:rPr>
              <w:t>i poniżej</w:t>
            </w:r>
            <w:r>
              <w:rPr>
                <w:rFonts w:ascii="Arial" w:hAnsi="Arial" w:cs="Arial"/>
                <w:highlight w:val="yellow"/>
              </w:rPr>
              <w:t>– 10 pkt.</w:t>
            </w:r>
          </w:p>
        </w:tc>
        <w:tc>
          <w:tcPr>
            <w:tcW w:w="1426" w:type="dxa"/>
            <w:tcBorders>
              <w:top w:val="single" w:sz="4" w:space="0" w:color="auto"/>
              <w:left w:val="single" w:sz="2" w:space="0" w:color="000000"/>
              <w:bottom w:val="single" w:sz="2" w:space="0" w:color="000000"/>
              <w:right w:val="single" w:sz="4" w:space="0" w:color="auto"/>
            </w:tcBorders>
            <w:vAlign w:val="center"/>
          </w:tcPr>
          <w:p w:rsidR="00AB2E7B" w:rsidRPr="00946DEC" w:rsidRDefault="00AB2E7B" w:rsidP="00946DEC">
            <w:pPr>
              <w:jc w:val="center"/>
              <w:rPr>
                <w:rFonts w:ascii="Arial" w:hAnsi="Arial" w:cs="Arial"/>
                <w:sz w:val="18"/>
                <w:szCs w:val="18"/>
              </w:rPr>
            </w:pPr>
            <w:r>
              <w:rPr>
                <w:rFonts w:ascii="Arial" w:hAnsi="Arial" w:cs="Arial"/>
              </w:rPr>
              <w:t>TAK</w:t>
            </w:r>
            <w:r w:rsidR="009A3DE2">
              <w:rPr>
                <w:rFonts w:ascii="Arial" w:hAnsi="Arial" w:cs="Arial"/>
              </w:rPr>
              <w:t>/Podać</w:t>
            </w:r>
          </w:p>
        </w:tc>
        <w:tc>
          <w:tcPr>
            <w:tcW w:w="2701" w:type="dxa"/>
            <w:tcBorders>
              <w:top w:val="single" w:sz="4" w:space="0" w:color="auto"/>
              <w:left w:val="single" w:sz="4" w:space="0" w:color="auto"/>
              <w:bottom w:val="single" w:sz="2" w:space="0" w:color="000000"/>
              <w:right w:val="single" w:sz="2" w:space="0" w:color="000000"/>
            </w:tcBorders>
            <w:vAlign w:val="center"/>
          </w:tcPr>
          <w:p w:rsidR="00AB2E7B" w:rsidRPr="00F363F9" w:rsidRDefault="00AB2E7B" w:rsidP="004C6109">
            <w:pPr>
              <w:jc w:val="center"/>
              <w:rPr>
                <w:rFonts w:ascii="Arial" w:hAnsi="Arial" w:cs="Arial"/>
                <w:sz w:val="18"/>
                <w:szCs w:val="18"/>
              </w:rPr>
            </w:pPr>
          </w:p>
        </w:tc>
      </w:tr>
    </w:tbl>
    <w:p w:rsidR="00CF03A4" w:rsidRPr="001F32C9" w:rsidRDefault="00CF03A4" w:rsidP="00ED3808">
      <w:pPr>
        <w:pStyle w:val="Standard"/>
        <w:rPr>
          <w:rFonts w:ascii="Arial" w:hAnsi="Arial" w:cs="Arial"/>
          <w:b/>
          <w:bCs/>
          <w:color w:val="FF0000"/>
          <w:sz w:val="20"/>
          <w:szCs w:val="20"/>
        </w:rPr>
      </w:pPr>
    </w:p>
    <w:tbl>
      <w:tblPr>
        <w:tblW w:w="9497" w:type="dxa"/>
        <w:tblInd w:w="25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9"/>
        <w:gridCol w:w="4678"/>
        <w:gridCol w:w="1417"/>
        <w:gridCol w:w="2693"/>
      </w:tblGrid>
      <w:tr w:rsidR="00CF03A4" w:rsidRPr="001F32C9" w:rsidTr="00DD6FD9">
        <w:trPr>
          <w:trHeight w:val="284"/>
        </w:trPr>
        <w:tc>
          <w:tcPr>
            <w:tcW w:w="9497" w:type="dxa"/>
            <w:gridSpan w:val="4"/>
            <w:tcBorders>
              <w:top w:val="double" w:sz="4" w:space="0" w:color="auto"/>
              <w:left w:val="double" w:sz="4" w:space="0" w:color="auto"/>
              <w:bottom w:val="double" w:sz="4" w:space="0" w:color="auto"/>
              <w:right w:val="double" w:sz="4" w:space="0" w:color="auto"/>
            </w:tcBorders>
            <w:vAlign w:val="center"/>
          </w:tcPr>
          <w:p w:rsidR="00CF03A4" w:rsidRPr="001F32C9" w:rsidRDefault="00CF03A4" w:rsidP="001E740F">
            <w:pPr>
              <w:rPr>
                <w:rFonts w:ascii="Arial" w:hAnsi="Arial" w:cs="Arial"/>
                <w:b/>
                <w:color w:val="FF0000"/>
              </w:rPr>
            </w:pPr>
          </w:p>
          <w:p w:rsidR="00CF03A4" w:rsidRPr="009C6E87" w:rsidRDefault="00CF03A4" w:rsidP="001E740F">
            <w:pPr>
              <w:jc w:val="center"/>
              <w:rPr>
                <w:rFonts w:ascii="Arial" w:hAnsi="Arial" w:cs="Arial"/>
                <w:b/>
              </w:rPr>
            </w:pPr>
            <w:r w:rsidRPr="009C6E87">
              <w:rPr>
                <w:rFonts w:ascii="Arial" w:hAnsi="Arial" w:cs="Arial"/>
                <w:b/>
              </w:rPr>
              <w:t>WARUNKÓW GWARANCJI I SERWISU ORAZ SZKOLENIE</w:t>
            </w:r>
          </w:p>
          <w:p w:rsidR="00CF03A4" w:rsidRPr="001F32C9" w:rsidRDefault="00CF03A4" w:rsidP="001E740F">
            <w:pPr>
              <w:jc w:val="center"/>
              <w:rPr>
                <w:rFonts w:ascii="Arial" w:hAnsi="Arial" w:cs="Arial"/>
                <w:b/>
                <w:color w:val="FF0000"/>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691"/>
        </w:trPr>
        <w:tc>
          <w:tcPr>
            <w:tcW w:w="709" w:type="dxa"/>
            <w:noWrap/>
            <w:vAlign w:val="center"/>
          </w:tcPr>
          <w:p w:rsidR="00CF03A4" w:rsidRPr="00F5317B" w:rsidRDefault="00CF03A4" w:rsidP="001E740F">
            <w:pPr>
              <w:jc w:val="center"/>
              <w:rPr>
                <w:rFonts w:ascii="Arial" w:hAnsi="Arial" w:cs="Arial"/>
                <w:color w:val="92D050"/>
              </w:rPr>
            </w:pPr>
            <w:r w:rsidRPr="00F5317B">
              <w:rPr>
                <w:rFonts w:ascii="Arial" w:hAnsi="Arial" w:cs="Arial"/>
                <w:color w:val="92D050"/>
              </w:rPr>
              <w:t>1.</w:t>
            </w:r>
          </w:p>
        </w:tc>
        <w:tc>
          <w:tcPr>
            <w:tcW w:w="4678" w:type="dxa"/>
            <w:vAlign w:val="center"/>
          </w:tcPr>
          <w:p w:rsidR="00CF03A4" w:rsidRDefault="00CF03A4" w:rsidP="001E740F">
            <w:pPr>
              <w:snapToGrid w:val="0"/>
              <w:rPr>
                <w:rFonts w:ascii="Arial" w:hAnsi="Arial" w:cs="Arial"/>
              </w:rPr>
            </w:pPr>
            <w:r w:rsidRPr="003C5D41">
              <w:rPr>
                <w:rFonts w:ascii="Arial" w:hAnsi="Arial" w:cs="Arial"/>
              </w:rPr>
              <w:t xml:space="preserve">Gwarancja min. </w:t>
            </w:r>
            <w:r w:rsidR="009A3DE2">
              <w:rPr>
                <w:rFonts w:ascii="Arial" w:hAnsi="Arial" w:cs="Arial"/>
              </w:rPr>
              <w:t>24</w:t>
            </w:r>
            <w:r w:rsidRPr="003C5D41">
              <w:rPr>
                <w:rFonts w:ascii="Arial" w:hAnsi="Arial" w:cs="Arial"/>
              </w:rPr>
              <w:t xml:space="preserve"> m-c</w:t>
            </w:r>
            <w:r w:rsidR="009A3DE2">
              <w:rPr>
                <w:rFonts w:ascii="Arial" w:hAnsi="Arial" w:cs="Arial"/>
              </w:rPr>
              <w:t>e</w:t>
            </w:r>
            <w:r w:rsidRPr="003C5D41">
              <w:rPr>
                <w:rFonts w:ascii="Arial" w:hAnsi="Arial" w:cs="Arial"/>
              </w:rPr>
              <w:t xml:space="preserve"> (przeglądy w okresie gwarancji zgodnie z zaleceniami producenta</w:t>
            </w:r>
            <w:r w:rsidR="009A3DE2">
              <w:rPr>
                <w:rFonts w:ascii="Arial" w:hAnsi="Arial" w:cs="Arial"/>
              </w:rPr>
              <w:t xml:space="preserve"> wraz z wymianą części eksploatacyjnych wliczone w cenę oferty</w:t>
            </w:r>
            <w:r w:rsidRPr="003C5D41">
              <w:rPr>
                <w:rFonts w:ascii="Arial" w:hAnsi="Arial" w:cs="Arial"/>
              </w:rPr>
              <w:t xml:space="preserve">) </w:t>
            </w:r>
          </w:p>
          <w:p w:rsidR="00B65484" w:rsidRDefault="00B65484" w:rsidP="00B65484">
            <w:pPr>
              <w:pStyle w:val="Bezodstpw"/>
              <w:rPr>
                <w:rFonts w:ascii="Arial" w:hAnsi="Arial" w:cs="Arial"/>
                <w:sz w:val="20"/>
                <w:highlight w:val="yellow"/>
                <w:u w:val="single"/>
              </w:rPr>
            </w:pPr>
          </w:p>
          <w:p w:rsidR="00B65484" w:rsidRDefault="00B65484" w:rsidP="00B65484">
            <w:pPr>
              <w:pStyle w:val="Bezodstpw"/>
              <w:rPr>
                <w:rFonts w:ascii="Arial" w:hAnsi="Arial" w:cs="Arial"/>
                <w:sz w:val="20"/>
                <w:highlight w:val="yellow"/>
                <w:u w:val="single"/>
              </w:rPr>
            </w:pPr>
            <w:r>
              <w:rPr>
                <w:rFonts w:ascii="Arial" w:hAnsi="Arial" w:cs="Arial"/>
                <w:sz w:val="20"/>
                <w:highlight w:val="yellow"/>
                <w:u w:val="single"/>
              </w:rPr>
              <w:t>Zasady oceny punktowej:</w:t>
            </w:r>
          </w:p>
          <w:p w:rsidR="00B65484" w:rsidRDefault="00B65484" w:rsidP="00B65484">
            <w:pPr>
              <w:pStyle w:val="Bezodstpw"/>
              <w:rPr>
                <w:rFonts w:ascii="Arial" w:hAnsi="Arial" w:cs="Arial"/>
                <w:color w:val="C00000"/>
                <w:sz w:val="20"/>
                <w:highlight w:val="yellow"/>
              </w:rPr>
            </w:pPr>
            <w:r>
              <w:rPr>
                <w:rFonts w:ascii="Arial" w:hAnsi="Arial" w:cs="Arial"/>
                <w:color w:val="C00000"/>
                <w:sz w:val="20"/>
                <w:highlight w:val="yellow"/>
              </w:rPr>
              <w:t>Gwarancja min. 24 m-ce do 35 m-</w:t>
            </w:r>
            <w:proofErr w:type="spellStart"/>
            <w:r>
              <w:rPr>
                <w:rFonts w:ascii="Arial" w:hAnsi="Arial" w:cs="Arial"/>
                <w:color w:val="C00000"/>
                <w:sz w:val="20"/>
                <w:highlight w:val="yellow"/>
              </w:rPr>
              <w:t>cy</w:t>
            </w:r>
            <w:proofErr w:type="spellEnd"/>
            <w:r>
              <w:rPr>
                <w:rFonts w:ascii="Arial" w:hAnsi="Arial" w:cs="Arial"/>
                <w:color w:val="C00000"/>
                <w:sz w:val="20"/>
                <w:highlight w:val="yellow"/>
              </w:rPr>
              <w:t xml:space="preserve"> – 0 pkt.</w:t>
            </w:r>
          </w:p>
          <w:p w:rsidR="00CF03A4" w:rsidRPr="00F5317B" w:rsidRDefault="00B65484" w:rsidP="00B65484">
            <w:pPr>
              <w:pStyle w:val="Bezodstpw"/>
              <w:rPr>
                <w:rFonts w:ascii="Arial" w:hAnsi="Arial" w:cs="Arial"/>
                <w:color w:val="92D050"/>
                <w:sz w:val="20"/>
              </w:rPr>
            </w:pPr>
            <w:r>
              <w:rPr>
                <w:rFonts w:ascii="Arial" w:hAnsi="Arial" w:cs="Arial"/>
                <w:color w:val="C00000"/>
                <w:highlight w:val="yellow"/>
              </w:rPr>
              <w:t xml:space="preserve">Gwarancja </w:t>
            </w:r>
            <w:r>
              <w:rPr>
                <w:rFonts w:ascii="Arial" w:hAnsi="Arial" w:cs="Arial"/>
                <w:color w:val="C00000"/>
                <w:sz w:val="18"/>
                <w:szCs w:val="18"/>
                <w:highlight w:val="yellow"/>
              </w:rPr>
              <w:t>36 m-</w:t>
            </w:r>
            <w:proofErr w:type="spellStart"/>
            <w:r>
              <w:rPr>
                <w:rFonts w:ascii="Arial" w:hAnsi="Arial" w:cs="Arial"/>
                <w:color w:val="C00000"/>
                <w:sz w:val="18"/>
                <w:szCs w:val="18"/>
                <w:highlight w:val="yellow"/>
              </w:rPr>
              <w:t>cy</w:t>
            </w:r>
            <w:proofErr w:type="spellEnd"/>
            <w:r>
              <w:rPr>
                <w:rFonts w:ascii="Arial" w:hAnsi="Arial" w:cs="Arial"/>
                <w:color w:val="C00000"/>
                <w:sz w:val="18"/>
                <w:szCs w:val="18"/>
                <w:highlight w:val="yellow"/>
              </w:rPr>
              <w:t xml:space="preserve"> i więcej – 10 pkt</w:t>
            </w:r>
          </w:p>
        </w:tc>
        <w:tc>
          <w:tcPr>
            <w:tcW w:w="1417" w:type="dxa"/>
            <w:vAlign w:val="center"/>
          </w:tcPr>
          <w:p w:rsidR="00CF03A4" w:rsidRPr="00E67D99" w:rsidRDefault="00CF03A4" w:rsidP="001E740F">
            <w:pPr>
              <w:jc w:val="center"/>
              <w:rPr>
                <w:rFonts w:ascii="Arial" w:hAnsi="Arial" w:cs="Arial"/>
              </w:rPr>
            </w:pPr>
            <w:r w:rsidRPr="00E67D99">
              <w:rPr>
                <w:rFonts w:ascii="Arial" w:hAnsi="Arial" w:cs="Arial"/>
              </w:rPr>
              <w:t>TAK(PODAĆ)</w:t>
            </w:r>
          </w:p>
        </w:tc>
        <w:tc>
          <w:tcPr>
            <w:tcW w:w="2693" w:type="dxa"/>
            <w:vAlign w:val="center"/>
          </w:tcPr>
          <w:p w:rsidR="00CF03A4" w:rsidRPr="00E67D99" w:rsidRDefault="00CF03A4" w:rsidP="001E740F">
            <w:pPr>
              <w:ind w:right="451"/>
              <w:jc w:val="center"/>
              <w:rPr>
                <w:rFonts w:ascii="Arial" w:hAnsi="Arial" w:cs="Arial"/>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229"/>
        </w:trPr>
        <w:tc>
          <w:tcPr>
            <w:tcW w:w="709" w:type="dxa"/>
            <w:noWrap/>
            <w:vAlign w:val="center"/>
          </w:tcPr>
          <w:p w:rsidR="00CF03A4" w:rsidRPr="00E67D99" w:rsidRDefault="00CF03A4" w:rsidP="001E740F">
            <w:pPr>
              <w:jc w:val="center"/>
              <w:rPr>
                <w:rFonts w:ascii="Arial" w:hAnsi="Arial" w:cs="Arial"/>
              </w:rPr>
            </w:pPr>
            <w:r w:rsidRPr="00E67D99">
              <w:rPr>
                <w:rFonts w:ascii="Arial" w:hAnsi="Arial" w:cs="Arial"/>
              </w:rPr>
              <w:t>2.</w:t>
            </w:r>
          </w:p>
        </w:tc>
        <w:tc>
          <w:tcPr>
            <w:tcW w:w="4678" w:type="dxa"/>
            <w:vAlign w:val="center"/>
          </w:tcPr>
          <w:p w:rsidR="00CF03A4" w:rsidRPr="007319A3" w:rsidRDefault="00866363" w:rsidP="001E740F">
            <w:pPr>
              <w:snapToGrid w:val="0"/>
              <w:rPr>
                <w:rFonts w:ascii="Arial" w:hAnsi="Arial" w:cs="Arial"/>
              </w:rPr>
            </w:pPr>
            <w:r>
              <w:rPr>
                <w:rFonts w:ascii="Arial" w:hAnsi="Arial" w:cs="Arial"/>
              </w:rPr>
              <w:t xml:space="preserve"> Czas reakcji liczony od przyjęcia zgłoszenia do momentu</w:t>
            </w:r>
            <w:r w:rsidR="00A42493">
              <w:rPr>
                <w:rFonts w:ascii="Arial" w:hAnsi="Arial" w:cs="Arial"/>
              </w:rPr>
              <w:t xml:space="preserve"> </w:t>
            </w:r>
            <w:r>
              <w:rPr>
                <w:rFonts w:ascii="Arial" w:hAnsi="Arial" w:cs="Arial"/>
              </w:rPr>
              <w:t>podjęcia</w:t>
            </w:r>
            <w:r w:rsidR="00CF03A4" w:rsidRPr="007319A3">
              <w:rPr>
                <w:rFonts w:ascii="Arial" w:hAnsi="Arial" w:cs="Arial"/>
              </w:rPr>
              <w:t xml:space="preserve"> naprawy</w:t>
            </w:r>
          </w:p>
          <w:p w:rsidR="00CF03A4" w:rsidRPr="007319A3" w:rsidRDefault="00CF03A4" w:rsidP="001E740F">
            <w:pPr>
              <w:rPr>
                <w:rFonts w:ascii="Arial" w:hAnsi="Arial" w:cs="Arial"/>
              </w:rPr>
            </w:pPr>
            <w:r w:rsidRPr="007319A3">
              <w:rPr>
                <w:rFonts w:ascii="Arial" w:hAnsi="Arial" w:cs="Arial"/>
              </w:rPr>
              <w:t xml:space="preserve"> - w okresie gwarancji – 24 godziny</w:t>
            </w:r>
          </w:p>
          <w:p w:rsidR="00CF03A4" w:rsidRPr="007319A3" w:rsidRDefault="00CF03A4" w:rsidP="001E740F">
            <w:pPr>
              <w:rPr>
                <w:rFonts w:ascii="Arial" w:hAnsi="Arial" w:cs="Arial"/>
              </w:rPr>
            </w:pPr>
            <w:r w:rsidRPr="007319A3">
              <w:rPr>
                <w:rFonts w:ascii="Arial" w:hAnsi="Arial" w:cs="Arial"/>
              </w:rPr>
              <w:t xml:space="preserve"> - po okresie gwarancji – 48 godzin</w:t>
            </w:r>
          </w:p>
        </w:tc>
        <w:tc>
          <w:tcPr>
            <w:tcW w:w="1417" w:type="dxa"/>
            <w:vAlign w:val="center"/>
          </w:tcPr>
          <w:p w:rsidR="00CF03A4" w:rsidRPr="00E67D99" w:rsidRDefault="00CF03A4" w:rsidP="001E740F">
            <w:pPr>
              <w:jc w:val="center"/>
              <w:rPr>
                <w:rFonts w:ascii="Arial" w:hAnsi="Arial" w:cs="Arial"/>
              </w:rPr>
            </w:pPr>
          </w:p>
          <w:p w:rsidR="00CF03A4" w:rsidRPr="00E67D99" w:rsidRDefault="00CF03A4" w:rsidP="001E740F">
            <w:pPr>
              <w:jc w:val="center"/>
              <w:rPr>
                <w:rFonts w:ascii="Arial" w:hAnsi="Arial" w:cs="Arial"/>
              </w:rPr>
            </w:pPr>
            <w:r w:rsidRPr="00E67D99">
              <w:rPr>
                <w:rFonts w:ascii="Arial" w:hAnsi="Arial" w:cs="Arial"/>
              </w:rPr>
              <w:t>TAK</w:t>
            </w:r>
          </w:p>
        </w:tc>
        <w:tc>
          <w:tcPr>
            <w:tcW w:w="2693" w:type="dxa"/>
            <w:vAlign w:val="center"/>
          </w:tcPr>
          <w:p w:rsidR="00CF03A4" w:rsidRPr="00E67D99" w:rsidRDefault="00CF03A4" w:rsidP="001E740F">
            <w:pPr>
              <w:ind w:right="451"/>
              <w:jc w:val="center"/>
              <w:rPr>
                <w:rFonts w:ascii="Arial" w:hAnsi="Arial" w:cs="Arial"/>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1074"/>
        </w:trPr>
        <w:tc>
          <w:tcPr>
            <w:tcW w:w="709" w:type="dxa"/>
            <w:noWrap/>
            <w:vAlign w:val="center"/>
          </w:tcPr>
          <w:p w:rsidR="00CF03A4" w:rsidRPr="00E67D99" w:rsidRDefault="00CF03A4" w:rsidP="001E740F">
            <w:pPr>
              <w:jc w:val="center"/>
              <w:rPr>
                <w:rFonts w:ascii="Arial" w:hAnsi="Arial" w:cs="Arial"/>
              </w:rPr>
            </w:pPr>
            <w:r w:rsidRPr="00E67D99">
              <w:rPr>
                <w:rFonts w:ascii="Arial" w:hAnsi="Arial" w:cs="Arial"/>
              </w:rPr>
              <w:t>3.</w:t>
            </w:r>
          </w:p>
        </w:tc>
        <w:tc>
          <w:tcPr>
            <w:tcW w:w="4678" w:type="dxa"/>
            <w:vAlign w:val="center"/>
          </w:tcPr>
          <w:p w:rsidR="00CF03A4" w:rsidRPr="003C5D41" w:rsidRDefault="00CF03A4" w:rsidP="001E740F">
            <w:pPr>
              <w:snapToGrid w:val="0"/>
              <w:ind w:left="69" w:hanging="69"/>
              <w:rPr>
                <w:rFonts w:ascii="Arial" w:hAnsi="Arial" w:cs="Arial"/>
              </w:rPr>
            </w:pPr>
            <w:r w:rsidRPr="003C5D41">
              <w:rPr>
                <w:rFonts w:ascii="Arial" w:hAnsi="Arial" w:cs="Arial"/>
              </w:rPr>
              <w:t xml:space="preserve"> Maksymalny czas niezbędny na usunięcie awarii od czasu </w:t>
            </w:r>
            <w:r w:rsidR="00915C7D">
              <w:rPr>
                <w:rFonts w:ascii="Arial" w:hAnsi="Arial" w:cs="Arial"/>
              </w:rPr>
              <w:t xml:space="preserve">zdiagnozowania awarii: </w:t>
            </w:r>
          </w:p>
          <w:p w:rsidR="00CF03A4" w:rsidRPr="003C5D41" w:rsidRDefault="00CF03A4" w:rsidP="001E740F">
            <w:pPr>
              <w:rPr>
                <w:rFonts w:ascii="Arial" w:hAnsi="Arial" w:cs="Arial"/>
              </w:rPr>
            </w:pPr>
            <w:r w:rsidRPr="003C5D41">
              <w:rPr>
                <w:rFonts w:ascii="Arial" w:hAnsi="Arial" w:cs="Arial"/>
              </w:rPr>
              <w:t xml:space="preserve"> - w okresie gwarancji - 3 dni</w:t>
            </w:r>
          </w:p>
          <w:p w:rsidR="00CF03A4" w:rsidRPr="003C5D41" w:rsidRDefault="00CF03A4" w:rsidP="001E740F">
            <w:pPr>
              <w:rPr>
                <w:rFonts w:ascii="Arial" w:hAnsi="Arial" w:cs="Arial"/>
              </w:rPr>
            </w:pPr>
            <w:r w:rsidRPr="003C5D41">
              <w:rPr>
                <w:rFonts w:ascii="Arial" w:hAnsi="Arial" w:cs="Arial"/>
              </w:rPr>
              <w:t xml:space="preserve"> - po okresie gwarancji – 5 dni</w:t>
            </w:r>
          </w:p>
        </w:tc>
        <w:tc>
          <w:tcPr>
            <w:tcW w:w="1417" w:type="dxa"/>
            <w:vAlign w:val="center"/>
          </w:tcPr>
          <w:p w:rsidR="00CF03A4" w:rsidRPr="00E67D99" w:rsidRDefault="00CF03A4" w:rsidP="001E740F">
            <w:pPr>
              <w:snapToGrid w:val="0"/>
              <w:jc w:val="center"/>
              <w:rPr>
                <w:rFonts w:ascii="Arial" w:hAnsi="Arial" w:cs="Arial"/>
              </w:rPr>
            </w:pPr>
          </w:p>
          <w:p w:rsidR="00CF03A4" w:rsidRPr="00E67D99" w:rsidRDefault="00CF03A4" w:rsidP="001E740F">
            <w:pPr>
              <w:jc w:val="center"/>
              <w:rPr>
                <w:rFonts w:ascii="Arial" w:hAnsi="Arial" w:cs="Arial"/>
              </w:rPr>
            </w:pPr>
          </w:p>
          <w:p w:rsidR="00CF03A4" w:rsidRPr="00E67D99" w:rsidRDefault="00CF03A4" w:rsidP="001E740F">
            <w:pPr>
              <w:jc w:val="center"/>
              <w:rPr>
                <w:rFonts w:ascii="Arial" w:hAnsi="Arial" w:cs="Arial"/>
              </w:rPr>
            </w:pPr>
            <w:r w:rsidRPr="00E67D99">
              <w:rPr>
                <w:rFonts w:ascii="Arial" w:hAnsi="Arial" w:cs="Arial"/>
              </w:rPr>
              <w:t>TAK</w:t>
            </w:r>
          </w:p>
        </w:tc>
        <w:tc>
          <w:tcPr>
            <w:tcW w:w="2693" w:type="dxa"/>
            <w:vAlign w:val="center"/>
          </w:tcPr>
          <w:p w:rsidR="00CF03A4" w:rsidRPr="00E67D99" w:rsidRDefault="00CF03A4" w:rsidP="001E740F">
            <w:pPr>
              <w:jc w:val="center"/>
              <w:rPr>
                <w:rFonts w:ascii="Arial" w:hAnsi="Arial" w:cs="Arial"/>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229"/>
        </w:trPr>
        <w:tc>
          <w:tcPr>
            <w:tcW w:w="709" w:type="dxa"/>
            <w:noWrap/>
            <w:vAlign w:val="center"/>
          </w:tcPr>
          <w:p w:rsidR="00CF03A4" w:rsidRPr="00E67D99" w:rsidRDefault="00CF03A4" w:rsidP="001E740F">
            <w:pPr>
              <w:jc w:val="center"/>
              <w:rPr>
                <w:rFonts w:ascii="Arial" w:hAnsi="Arial" w:cs="Arial"/>
              </w:rPr>
            </w:pPr>
            <w:r w:rsidRPr="00E67D99">
              <w:rPr>
                <w:rFonts w:ascii="Arial" w:hAnsi="Arial" w:cs="Arial"/>
              </w:rPr>
              <w:t>4.</w:t>
            </w:r>
          </w:p>
        </w:tc>
        <w:tc>
          <w:tcPr>
            <w:tcW w:w="4678" w:type="dxa"/>
            <w:vAlign w:val="center"/>
          </w:tcPr>
          <w:p w:rsidR="00CF03A4" w:rsidRPr="003C5D41" w:rsidRDefault="00CF03A4" w:rsidP="00C010DB">
            <w:pPr>
              <w:ind w:left="69" w:hanging="69"/>
              <w:rPr>
                <w:rFonts w:ascii="Arial" w:hAnsi="Arial" w:cs="Arial"/>
              </w:rPr>
            </w:pPr>
            <w:r w:rsidRPr="003C5D41">
              <w:rPr>
                <w:rFonts w:ascii="Arial" w:hAnsi="Arial" w:cs="Arial"/>
              </w:rPr>
              <w:t xml:space="preserve"> Jeżeli czas </w:t>
            </w:r>
            <w:r w:rsidR="00C010DB">
              <w:rPr>
                <w:rFonts w:ascii="Arial" w:hAnsi="Arial" w:cs="Arial"/>
              </w:rPr>
              <w:t>usunięcia awarii</w:t>
            </w:r>
            <w:r w:rsidRPr="003C5D41">
              <w:rPr>
                <w:rFonts w:ascii="Arial" w:hAnsi="Arial" w:cs="Arial"/>
              </w:rPr>
              <w:t xml:space="preserve"> będzie trwał dłużej niż 72 godziny, Zamawiający wymaga dostarczenia aparatu zastępczego o parametrach </w:t>
            </w:r>
            <w:proofErr w:type="spellStart"/>
            <w:r w:rsidRPr="003C5D41">
              <w:rPr>
                <w:rFonts w:ascii="Arial" w:hAnsi="Arial" w:cs="Arial"/>
              </w:rPr>
              <w:t>niegorszych</w:t>
            </w:r>
            <w:proofErr w:type="spellEnd"/>
            <w:r w:rsidRPr="003C5D41">
              <w:rPr>
                <w:rFonts w:ascii="Arial" w:hAnsi="Arial" w:cs="Arial"/>
              </w:rPr>
              <w:t xml:space="preserve"> niż oferowany.</w:t>
            </w:r>
          </w:p>
        </w:tc>
        <w:tc>
          <w:tcPr>
            <w:tcW w:w="1417" w:type="dxa"/>
            <w:vAlign w:val="center"/>
          </w:tcPr>
          <w:p w:rsidR="00CF03A4" w:rsidRPr="00E67D99" w:rsidRDefault="00CF03A4" w:rsidP="001E740F">
            <w:pPr>
              <w:snapToGrid w:val="0"/>
              <w:jc w:val="center"/>
              <w:rPr>
                <w:rFonts w:ascii="Arial" w:hAnsi="Arial" w:cs="Arial"/>
              </w:rPr>
            </w:pPr>
            <w:r w:rsidRPr="00E67D99">
              <w:rPr>
                <w:rFonts w:ascii="Arial" w:hAnsi="Arial" w:cs="Arial"/>
              </w:rPr>
              <w:t>TAK</w:t>
            </w:r>
          </w:p>
        </w:tc>
        <w:tc>
          <w:tcPr>
            <w:tcW w:w="2693" w:type="dxa"/>
            <w:vAlign w:val="center"/>
          </w:tcPr>
          <w:p w:rsidR="00CF03A4" w:rsidRPr="00E67D99" w:rsidRDefault="00CF03A4" w:rsidP="001E740F">
            <w:pPr>
              <w:jc w:val="center"/>
              <w:rPr>
                <w:rFonts w:ascii="Arial" w:hAnsi="Arial" w:cs="Arial"/>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229"/>
        </w:trPr>
        <w:tc>
          <w:tcPr>
            <w:tcW w:w="709" w:type="dxa"/>
            <w:noWrap/>
            <w:vAlign w:val="center"/>
          </w:tcPr>
          <w:p w:rsidR="00CF03A4" w:rsidRPr="00E67D99" w:rsidRDefault="00CF03A4" w:rsidP="001E740F">
            <w:pPr>
              <w:jc w:val="center"/>
              <w:rPr>
                <w:rFonts w:ascii="Arial" w:hAnsi="Arial" w:cs="Arial"/>
              </w:rPr>
            </w:pPr>
            <w:r w:rsidRPr="00E67D99">
              <w:rPr>
                <w:rFonts w:ascii="Arial" w:hAnsi="Arial" w:cs="Arial"/>
              </w:rPr>
              <w:t>5.</w:t>
            </w:r>
          </w:p>
        </w:tc>
        <w:tc>
          <w:tcPr>
            <w:tcW w:w="4678" w:type="dxa"/>
            <w:vAlign w:val="center"/>
          </w:tcPr>
          <w:p w:rsidR="00CF03A4" w:rsidRPr="003C5D41" w:rsidRDefault="00CF03A4" w:rsidP="001E740F">
            <w:pPr>
              <w:ind w:left="69" w:hanging="69"/>
              <w:rPr>
                <w:rFonts w:ascii="Arial" w:hAnsi="Arial" w:cs="Arial"/>
              </w:rPr>
            </w:pPr>
            <w:r w:rsidRPr="003C5D41">
              <w:rPr>
                <w:rFonts w:ascii="Arial" w:hAnsi="Arial" w:cs="Arial"/>
              </w:rPr>
              <w:t xml:space="preserve"> Przedłużenie okresu gwarancji o każdy dzień </w:t>
            </w:r>
            <w:proofErr w:type="gramStart"/>
            <w:r w:rsidRPr="003C5D41">
              <w:rPr>
                <w:rFonts w:ascii="Arial" w:hAnsi="Arial" w:cs="Arial"/>
              </w:rPr>
              <w:t>trwania  naprawy</w:t>
            </w:r>
            <w:proofErr w:type="gramEnd"/>
            <w:r w:rsidRPr="003C5D41">
              <w:rPr>
                <w:rFonts w:ascii="Arial" w:hAnsi="Arial" w:cs="Arial"/>
              </w:rPr>
              <w:t xml:space="preserve"> gwarancyjnej</w:t>
            </w:r>
          </w:p>
        </w:tc>
        <w:tc>
          <w:tcPr>
            <w:tcW w:w="1417" w:type="dxa"/>
            <w:vAlign w:val="center"/>
          </w:tcPr>
          <w:p w:rsidR="00CF03A4" w:rsidRPr="00E67D99" w:rsidRDefault="00CF03A4" w:rsidP="001E740F">
            <w:pPr>
              <w:jc w:val="center"/>
              <w:rPr>
                <w:rFonts w:ascii="Arial" w:hAnsi="Arial" w:cs="Arial"/>
              </w:rPr>
            </w:pPr>
            <w:r w:rsidRPr="00E67D99">
              <w:rPr>
                <w:rFonts w:ascii="Arial" w:hAnsi="Arial" w:cs="Arial"/>
              </w:rPr>
              <w:t xml:space="preserve"> TAK</w:t>
            </w:r>
          </w:p>
        </w:tc>
        <w:tc>
          <w:tcPr>
            <w:tcW w:w="2693" w:type="dxa"/>
            <w:vAlign w:val="center"/>
          </w:tcPr>
          <w:p w:rsidR="00CF03A4" w:rsidRPr="00E67D99" w:rsidRDefault="00CF03A4" w:rsidP="001E740F">
            <w:pPr>
              <w:jc w:val="center"/>
              <w:rPr>
                <w:rFonts w:ascii="Arial" w:hAnsi="Arial" w:cs="Arial"/>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229"/>
        </w:trPr>
        <w:tc>
          <w:tcPr>
            <w:tcW w:w="709" w:type="dxa"/>
            <w:noWrap/>
            <w:vAlign w:val="center"/>
          </w:tcPr>
          <w:p w:rsidR="00CF03A4" w:rsidRPr="00E67D99" w:rsidRDefault="00CF03A4" w:rsidP="001E740F">
            <w:pPr>
              <w:jc w:val="center"/>
              <w:rPr>
                <w:rFonts w:ascii="Arial" w:hAnsi="Arial" w:cs="Arial"/>
              </w:rPr>
            </w:pPr>
            <w:r w:rsidRPr="00E67D99">
              <w:rPr>
                <w:rFonts w:ascii="Arial" w:hAnsi="Arial" w:cs="Arial"/>
              </w:rPr>
              <w:t>6.</w:t>
            </w:r>
          </w:p>
        </w:tc>
        <w:tc>
          <w:tcPr>
            <w:tcW w:w="4678" w:type="dxa"/>
            <w:vAlign w:val="center"/>
          </w:tcPr>
          <w:p w:rsidR="00CF03A4" w:rsidRPr="003C5D41" w:rsidRDefault="00CF03A4" w:rsidP="001E740F">
            <w:pPr>
              <w:snapToGrid w:val="0"/>
              <w:ind w:left="69" w:hanging="69"/>
              <w:rPr>
                <w:rFonts w:ascii="Arial" w:hAnsi="Arial" w:cs="Arial"/>
              </w:rPr>
            </w:pPr>
            <w:r w:rsidRPr="003C5D41">
              <w:rPr>
                <w:rFonts w:ascii="Arial" w:hAnsi="Arial" w:cs="Arial"/>
              </w:rPr>
              <w:t xml:space="preserve"> Liczba napraw powodująca wymianę podzespołu na </w:t>
            </w:r>
            <w:proofErr w:type="gramStart"/>
            <w:r w:rsidRPr="003C5D41">
              <w:rPr>
                <w:rFonts w:ascii="Arial" w:hAnsi="Arial" w:cs="Arial"/>
              </w:rPr>
              <w:t>nowy  w</w:t>
            </w:r>
            <w:proofErr w:type="gramEnd"/>
            <w:r w:rsidRPr="003C5D41">
              <w:rPr>
                <w:rFonts w:ascii="Arial" w:hAnsi="Arial" w:cs="Arial"/>
              </w:rPr>
              <w:t xml:space="preserve"> okresie gwarancji – 3</w:t>
            </w:r>
          </w:p>
        </w:tc>
        <w:tc>
          <w:tcPr>
            <w:tcW w:w="1417" w:type="dxa"/>
            <w:vAlign w:val="center"/>
          </w:tcPr>
          <w:p w:rsidR="00CF03A4" w:rsidRPr="00E67D99" w:rsidRDefault="00CF03A4" w:rsidP="001E740F">
            <w:pPr>
              <w:jc w:val="center"/>
              <w:rPr>
                <w:rFonts w:ascii="Arial" w:hAnsi="Arial" w:cs="Arial"/>
              </w:rPr>
            </w:pPr>
            <w:r w:rsidRPr="00E67D99">
              <w:rPr>
                <w:rFonts w:ascii="Arial" w:hAnsi="Arial" w:cs="Arial"/>
              </w:rPr>
              <w:t>TAK</w:t>
            </w:r>
          </w:p>
        </w:tc>
        <w:tc>
          <w:tcPr>
            <w:tcW w:w="2693" w:type="dxa"/>
            <w:vAlign w:val="center"/>
          </w:tcPr>
          <w:p w:rsidR="00CF03A4" w:rsidRPr="00E67D99" w:rsidRDefault="00CF03A4" w:rsidP="001E740F">
            <w:pPr>
              <w:jc w:val="center"/>
              <w:rPr>
                <w:rFonts w:ascii="Arial" w:hAnsi="Arial" w:cs="Arial"/>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229"/>
        </w:trPr>
        <w:tc>
          <w:tcPr>
            <w:tcW w:w="709" w:type="dxa"/>
            <w:noWrap/>
            <w:vAlign w:val="center"/>
          </w:tcPr>
          <w:p w:rsidR="00CF03A4" w:rsidRPr="00E67D99" w:rsidRDefault="00CF03A4" w:rsidP="001E740F">
            <w:pPr>
              <w:jc w:val="center"/>
              <w:rPr>
                <w:rFonts w:ascii="Arial" w:hAnsi="Arial" w:cs="Arial"/>
              </w:rPr>
            </w:pPr>
            <w:r w:rsidRPr="00E67D99">
              <w:rPr>
                <w:rFonts w:ascii="Arial" w:hAnsi="Arial" w:cs="Arial"/>
              </w:rPr>
              <w:t>7.</w:t>
            </w:r>
          </w:p>
        </w:tc>
        <w:tc>
          <w:tcPr>
            <w:tcW w:w="4678" w:type="dxa"/>
            <w:vAlign w:val="center"/>
          </w:tcPr>
          <w:p w:rsidR="00CF03A4" w:rsidRPr="003C5D41" w:rsidRDefault="00CF03A4" w:rsidP="00DB3AED">
            <w:pPr>
              <w:snapToGrid w:val="0"/>
              <w:ind w:left="69"/>
              <w:rPr>
                <w:rFonts w:ascii="Arial" w:hAnsi="Arial" w:cs="Arial"/>
              </w:rPr>
            </w:pPr>
            <w:r w:rsidRPr="003C5D41">
              <w:rPr>
                <w:rFonts w:ascii="Arial" w:hAnsi="Arial" w:cs="Arial"/>
              </w:rPr>
              <w:t xml:space="preserve">Serwis gwarancyjny autoryzowany przez producenta </w:t>
            </w:r>
            <w:r w:rsidR="00DB3AED">
              <w:rPr>
                <w:rFonts w:ascii="Arial" w:hAnsi="Arial" w:cs="Arial"/>
              </w:rPr>
              <w:t>aparatu</w:t>
            </w:r>
          </w:p>
        </w:tc>
        <w:tc>
          <w:tcPr>
            <w:tcW w:w="1417" w:type="dxa"/>
            <w:vAlign w:val="center"/>
          </w:tcPr>
          <w:p w:rsidR="00CF03A4" w:rsidRPr="00E67D99" w:rsidRDefault="008A3F4A" w:rsidP="001E740F">
            <w:pPr>
              <w:jc w:val="center"/>
              <w:rPr>
                <w:rFonts w:ascii="Arial" w:hAnsi="Arial" w:cs="Arial"/>
              </w:rPr>
            </w:pPr>
            <w:r>
              <w:rPr>
                <w:rFonts w:ascii="Arial" w:hAnsi="Arial" w:cs="Arial"/>
              </w:rPr>
              <w:t>TAK</w:t>
            </w:r>
          </w:p>
        </w:tc>
        <w:tc>
          <w:tcPr>
            <w:tcW w:w="2693" w:type="dxa"/>
            <w:vAlign w:val="center"/>
          </w:tcPr>
          <w:p w:rsidR="00CF03A4" w:rsidRPr="00E67D99" w:rsidRDefault="00CF03A4" w:rsidP="001E740F">
            <w:pPr>
              <w:jc w:val="center"/>
              <w:rPr>
                <w:rFonts w:ascii="Arial" w:hAnsi="Arial" w:cs="Arial"/>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229"/>
        </w:trPr>
        <w:tc>
          <w:tcPr>
            <w:tcW w:w="709" w:type="dxa"/>
            <w:noWrap/>
            <w:vAlign w:val="center"/>
          </w:tcPr>
          <w:p w:rsidR="00CF03A4" w:rsidRPr="00E67D99" w:rsidRDefault="00CF03A4" w:rsidP="001E740F">
            <w:pPr>
              <w:jc w:val="center"/>
              <w:rPr>
                <w:rFonts w:ascii="Arial" w:hAnsi="Arial" w:cs="Arial"/>
              </w:rPr>
            </w:pPr>
            <w:r w:rsidRPr="00E67D99">
              <w:rPr>
                <w:rFonts w:ascii="Arial" w:hAnsi="Arial" w:cs="Arial"/>
              </w:rPr>
              <w:t>8.</w:t>
            </w:r>
          </w:p>
        </w:tc>
        <w:tc>
          <w:tcPr>
            <w:tcW w:w="4678" w:type="dxa"/>
            <w:vAlign w:val="center"/>
          </w:tcPr>
          <w:p w:rsidR="00CF03A4" w:rsidRPr="003C5D41" w:rsidRDefault="00CF03A4" w:rsidP="00DB3AED">
            <w:pPr>
              <w:snapToGrid w:val="0"/>
              <w:ind w:left="69"/>
              <w:rPr>
                <w:rFonts w:ascii="Arial" w:hAnsi="Arial" w:cs="Arial"/>
              </w:rPr>
            </w:pPr>
            <w:r w:rsidRPr="003C5D41">
              <w:rPr>
                <w:rFonts w:ascii="Arial" w:hAnsi="Arial" w:cs="Arial"/>
              </w:rPr>
              <w:t xml:space="preserve">Okres zagwarantowania dostępności części zamiennych od daty </w:t>
            </w:r>
            <w:r w:rsidR="00DB3AED">
              <w:rPr>
                <w:rFonts w:ascii="Arial" w:hAnsi="Arial" w:cs="Arial"/>
              </w:rPr>
              <w:t>podpisania protokołu odbioru</w:t>
            </w:r>
            <w:r w:rsidRPr="003C5D41">
              <w:rPr>
                <w:rFonts w:ascii="Arial" w:hAnsi="Arial" w:cs="Arial"/>
              </w:rPr>
              <w:t xml:space="preserve"> - 10 lat</w:t>
            </w:r>
          </w:p>
        </w:tc>
        <w:tc>
          <w:tcPr>
            <w:tcW w:w="1417" w:type="dxa"/>
            <w:vAlign w:val="center"/>
          </w:tcPr>
          <w:p w:rsidR="00CF03A4" w:rsidRPr="00E67D99" w:rsidRDefault="00CF03A4" w:rsidP="001E740F">
            <w:pPr>
              <w:jc w:val="center"/>
              <w:rPr>
                <w:rFonts w:ascii="Arial" w:hAnsi="Arial" w:cs="Arial"/>
              </w:rPr>
            </w:pPr>
            <w:r w:rsidRPr="00E67D99">
              <w:rPr>
                <w:rFonts w:ascii="Arial" w:hAnsi="Arial" w:cs="Arial"/>
              </w:rPr>
              <w:t>TAK</w:t>
            </w:r>
          </w:p>
        </w:tc>
        <w:tc>
          <w:tcPr>
            <w:tcW w:w="2693" w:type="dxa"/>
            <w:vAlign w:val="center"/>
          </w:tcPr>
          <w:p w:rsidR="00CF03A4" w:rsidRPr="00E67D99" w:rsidRDefault="00CF03A4" w:rsidP="001E740F">
            <w:pPr>
              <w:jc w:val="center"/>
              <w:rPr>
                <w:rFonts w:ascii="Arial" w:hAnsi="Arial" w:cs="Arial"/>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229"/>
        </w:trPr>
        <w:tc>
          <w:tcPr>
            <w:tcW w:w="709" w:type="dxa"/>
            <w:noWrap/>
            <w:vAlign w:val="center"/>
          </w:tcPr>
          <w:p w:rsidR="00CF03A4" w:rsidRPr="00E67D99" w:rsidRDefault="00CF03A4" w:rsidP="001E740F">
            <w:pPr>
              <w:jc w:val="center"/>
              <w:rPr>
                <w:rFonts w:ascii="Arial" w:hAnsi="Arial" w:cs="Arial"/>
              </w:rPr>
            </w:pPr>
            <w:r w:rsidRPr="00E67D99">
              <w:rPr>
                <w:rFonts w:ascii="Arial" w:hAnsi="Arial" w:cs="Arial"/>
              </w:rPr>
              <w:t>9.</w:t>
            </w:r>
          </w:p>
        </w:tc>
        <w:tc>
          <w:tcPr>
            <w:tcW w:w="4678" w:type="dxa"/>
            <w:vAlign w:val="center"/>
          </w:tcPr>
          <w:p w:rsidR="00CF03A4" w:rsidRPr="007319A3" w:rsidRDefault="00CF03A4" w:rsidP="001E740F">
            <w:pPr>
              <w:ind w:left="69"/>
              <w:rPr>
                <w:rFonts w:ascii="Arial" w:hAnsi="Arial" w:cs="Arial"/>
              </w:rPr>
            </w:pPr>
            <w:r w:rsidRPr="007319A3">
              <w:rPr>
                <w:rFonts w:ascii="Arial" w:hAnsi="Arial" w:cs="Arial"/>
              </w:rPr>
              <w:t>Serwis pogwarancyjny</w:t>
            </w:r>
            <w:r w:rsidR="00DB3AED">
              <w:rPr>
                <w:rFonts w:ascii="Arial" w:hAnsi="Arial" w:cs="Arial"/>
              </w:rPr>
              <w:t xml:space="preserve"> przez okres, co najmniej 8 lat od daty podpisania protokołu odbioru</w:t>
            </w:r>
          </w:p>
        </w:tc>
        <w:tc>
          <w:tcPr>
            <w:tcW w:w="1417" w:type="dxa"/>
            <w:vAlign w:val="center"/>
          </w:tcPr>
          <w:p w:rsidR="00CF03A4" w:rsidRPr="00E67D99" w:rsidRDefault="00CF03A4" w:rsidP="001E740F">
            <w:pPr>
              <w:jc w:val="center"/>
              <w:rPr>
                <w:rFonts w:ascii="Arial" w:hAnsi="Arial" w:cs="Arial"/>
              </w:rPr>
            </w:pPr>
            <w:r w:rsidRPr="00E67D99">
              <w:rPr>
                <w:rFonts w:ascii="Arial" w:hAnsi="Arial" w:cs="Arial"/>
              </w:rPr>
              <w:t>TAK</w:t>
            </w:r>
          </w:p>
        </w:tc>
        <w:tc>
          <w:tcPr>
            <w:tcW w:w="2693" w:type="dxa"/>
            <w:vAlign w:val="center"/>
          </w:tcPr>
          <w:p w:rsidR="00CF03A4" w:rsidRPr="00E67D99" w:rsidRDefault="00CF03A4" w:rsidP="001E740F">
            <w:pPr>
              <w:jc w:val="center"/>
              <w:rPr>
                <w:rFonts w:ascii="Arial" w:hAnsi="Arial" w:cs="Arial"/>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229"/>
        </w:trPr>
        <w:tc>
          <w:tcPr>
            <w:tcW w:w="709" w:type="dxa"/>
            <w:noWrap/>
            <w:vAlign w:val="center"/>
          </w:tcPr>
          <w:p w:rsidR="00CF03A4" w:rsidRPr="00E67D99" w:rsidRDefault="00CF03A4" w:rsidP="001E740F">
            <w:pPr>
              <w:jc w:val="center"/>
              <w:rPr>
                <w:rFonts w:ascii="Arial" w:hAnsi="Arial" w:cs="Arial"/>
              </w:rPr>
            </w:pPr>
            <w:r w:rsidRPr="00E67D99">
              <w:rPr>
                <w:rFonts w:ascii="Arial" w:hAnsi="Arial" w:cs="Arial"/>
              </w:rPr>
              <w:t>10.</w:t>
            </w:r>
          </w:p>
        </w:tc>
        <w:tc>
          <w:tcPr>
            <w:tcW w:w="4678" w:type="dxa"/>
            <w:vAlign w:val="center"/>
          </w:tcPr>
          <w:p w:rsidR="00CF03A4" w:rsidRPr="007319A3" w:rsidRDefault="00CF03A4" w:rsidP="00DB3AED">
            <w:pPr>
              <w:ind w:left="69"/>
              <w:rPr>
                <w:rFonts w:ascii="Arial" w:hAnsi="Arial" w:cs="Arial"/>
              </w:rPr>
            </w:pPr>
            <w:r w:rsidRPr="007319A3">
              <w:rPr>
                <w:rFonts w:ascii="Arial" w:hAnsi="Arial" w:cs="Arial"/>
              </w:rPr>
              <w:t xml:space="preserve">Paszport techniczny, instrukcje </w:t>
            </w:r>
            <w:proofErr w:type="spellStart"/>
            <w:r w:rsidRPr="007319A3">
              <w:rPr>
                <w:rFonts w:ascii="Arial" w:hAnsi="Arial" w:cs="Arial"/>
              </w:rPr>
              <w:t>obsługi</w:t>
            </w:r>
            <w:r w:rsidR="00DB3AED">
              <w:rPr>
                <w:rFonts w:ascii="Arial" w:hAnsi="Arial"/>
              </w:rPr>
              <w:t>w</w:t>
            </w:r>
            <w:proofErr w:type="spellEnd"/>
            <w:r w:rsidR="00DB3AED">
              <w:rPr>
                <w:rFonts w:ascii="Arial" w:hAnsi="Arial"/>
              </w:rPr>
              <w:t xml:space="preserve"> języku polskim dostarczona w wersji papierowej.</w:t>
            </w:r>
          </w:p>
        </w:tc>
        <w:tc>
          <w:tcPr>
            <w:tcW w:w="1417" w:type="dxa"/>
            <w:vAlign w:val="center"/>
          </w:tcPr>
          <w:p w:rsidR="00CF03A4" w:rsidRPr="00E67D99" w:rsidRDefault="00CF03A4" w:rsidP="001E740F">
            <w:pPr>
              <w:jc w:val="center"/>
              <w:rPr>
                <w:rFonts w:ascii="Arial" w:hAnsi="Arial" w:cs="Arial"/>
              </w:rPr>
            </w:pPr>
            <w:r w:rsidRPr="00E67D99">
              <w:rPr>
                <w:rFonts w:ascii="Arial" w:hAnsi="Arial" w:cs="Arial"/>
              </w:rPr>
              <w:t>TAK</w:t>
            </w:r>
          </w:p>
        </w:tc>
        <w:tc>
          <w:tcPr>
            <w:tcW w:w="2693" w:type="dxa"/>
            <w:vAlign w:val="center"/>
          </w:tcPr>
          <w:p w:rsidR="00CF03A4" w:rsidRPr="00E67D99" w:rsidRDefault="00CF03A4" w:rsidP="001E740F">
            <w:pPr>
              <w:jc w:val="center"/>
              <w:rPr>
                <w:rFonts w:ascii="Arial" w:hAnsi="Arial" w:cs="Arial"/>
              </w:rPr>
            </w:pPr>
          </w:p>
        </w:tc>
      </w:tr>
      <w:tr w:rsidR="00CF03A4" w:rsidRPr="00E67D99" w:rsidTr="003E7BB6">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229"/>
        </w:trPr>
        <w:tc>
          <w:tcPr>
            <w:tcW w:w="709" w:type="dxa"/>
            <w:noWrap/>
            <w:vAlign w:val="center"/>
          </w:tcPr>
          <w:p w:rsidR="00CF03A4" w:rsidRPr="00E67D99" w:rsidRDefault="00CF03A4" w:rsidP="001E740F">
            <w:pPr>
              <w:ind w:left="429" w:hanging="429"/>
              <w:jc w:val="center"/>
              <w:rPr>
                <w:rFonts w:ascii="Arial" w:hAnsi="Arial" w:cs="Arial"/>
              </w:rPr>
            </w:pPr>
            <w:r>
              <w:rPr>
                <w:rFonts w:ascii="Arial" w:hAnsi="Arial" w:cs="Arial"/>
              </w:rPr>
              <w:t xml:space="preserve">11. </w:t>
            </w:r>
          </w:p>
        </w:tc>
        <w:tc>
          <w:tcPr>
            <w:tcW w:w="4678" w:type="dxa"/>
            <w:vAlign w:val="center"/>
          </w:tcPr>
          <w:p w:rsidR="00CF03A4" w:rsidRPr="007319A3" w:rsidRDefault="00CF03A4" w:rsidP="001E740F">
            <w:pPr>
              <w:ind w:left="69"/>
              <w:rPr>
                <w:rFonts w:ascii="Arial" w:hAnsi="Arial" w:cs="Arial"/>
              </w:rPr>
            </w:pPr>
            <w:r w:rsidRPr="00F363F9">
              <w:rPr>
                <w:rFonts w:ascii="Arial" w:hAnsi="Arial" w:cs="Arial"/>
              </w:rPr>
              <w:t>Instalacja i uruchomienie</w:t>
            </w:r>
          </w:p>
        </w:tc>
        <w:tc>
          <w:tcPr>
            <w:tcW w:w="1417" w:type="dxa"/>
            <w:vAlign w:val="center"/>
          </w:tcPr>
          <w:p w:rsidR="00CF03A4" w:rsidRPr="00E67D99" w:rsidRDefault="00CF03A4" w:rsidP="001E740F">
            <w:pPr>
              <w:jc w:val="center"/>
              <w:rPr>
                <w:rFonts w:ascii="Arial" w:hAnsi="Arial" w:cs="Arial"/>
              </w:rPr>
            </w:pPr>
            <w:r>
              <w:rPr>
                <w:rFonts w:ascii="Arial" w:hAnsi="Arial" w:cs="Arial"/>
              </w:rPr>
              <w:t>TAK</w:t>
            </w:r>
          </w:p>
        </w:tc>
        <w:tc>
          <w:tcPr>
            <w:tcW w:w="2693" w:type="dxa"/>
            <w:vAlign w:val="center"/>
          </w:tcPr>
          <w:p w:rsidR="00CF03A4" w:rsidRPr="00E67D99" w:rsidRDefault="00CF03A4" w:rsidP="001E740F">
            <w:pPr>
              <w:jc w:val="center"/>
              <w:rPr>
                <w:rFonts w:ascii="Arial" w:hAnsi="Arial" w:cs="Arial"/>
              </w:rPr>
            </w:pPr>
          </w:p>
        </w:tc>
      </w:tr>
      <w:tr w:rsidR="00D0314D" w:rsidRPr="00E67D99" w:rsidTr="00D0314D">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trHeight w:val="229"/>
        </w:trPr>
        <w:tc>
          <w:tcPr>
            <w:tcW w:w="709" w:type="dxa"/>
            <w:tcBorders>
              <w:top w:val="single" w:sz="4" w:space="0" w:color="auto"/>
              <w:left w:val="single" w:sz="4" w:space="0" w:color="auto"/>
              <w:bottom w:val="single" w:sz="4" w:space="0" w:color="auto"/>
              <w:right w:val="single" w:sz="4" w:space="0" w:color="auto"/>
            </w:tcBorders>
            <w:noWrap/>
            <w:vAlign w:val="center"/>
          </w:tcPr>
          <w:p w:rsidR="00D0314D" w:rsidRPr="00E67D99" w:rsidRDefault="00D0314D" w:rsidP="00D96608">
            <w:pPr>
              <w:ind w:left="429" w:hanging="429"/>
              <w:jc w:val="center"/>
              <w:rPr>
                <w:rFonts w:ascii="Arial" w:hAnsi="Arial" w:cs="Arial"/>
              </w:rPr>
            </w:pPr>
            <w:r w:rsidRPr="00E67D99">
              <w:rPr>
                <w:rFonts w:ascii="Arial" w:hAnsi="Arial" w:cs="Arial"/>
              </w:rPr>
              <w:t>1</w:t>
            </w:r>
            <w:r>
              <w:rPr>
                <w:rFonts w:ascii="Arial" w:hAnsi="Arial" w:cs="Arial"/>
              </w:rPr>
              <w:t>2</w:t>
            </w:r>
            <w:r w:rsidRPr="00E67D99">
              <w:rPr>
                <w:rFonts w:ascii="Arial" w:hAnsi="Arial" w:cs="Arial"/>
              </w:rPr>
              <w:t>.</w:t>
            </w:r>
          </w:p>
        </w:tc>
        <w:tc>
          <w:tcPr>
            <w:tcW w:w="4678" w:type="dxa"/>
            <w:tcBorders>
              <w:top w:val="single" w:sz="4" w:space="0" w:color="auto"/>
              <w:left w:val="single" w:sz="4" w:space="0" w:color="auto"/>
              <w:bottom w:val="single" w:sz="4" w:space="0" w:color="auto"/>
              <w:right w:val="single" w:sz="4" w:space="0" w:color="auto"/>
            </w:tcBorders>
            <w:vAlign w:val="center"/>
          </w:tcPr>
          <w:p w:rsidR="00D0314D" w:rsidRPr="007319A3" w:rsidRDefault="00D0314D" w:rsidP="00D96608">
            <w:pPr>
              <w:ind w:left="69"/>
              <w:rPr>
                <w:rFonts w:ascii="Arial" w:hAnsi="Arial" w:cs="Arial"/>
              </w:rPr>
            </w:pPr>
            <w:r w:rsidRPr="007319A3">
              <w:rPr>
                <w:rFonts w:ascii="Arial" w:hAnsi="Arial" w:cs="Arial"/>
              </w:rPr>
              <w:t xml:space="preserve">Przeprowadzenie szkolenia </w:t>
            </w:r>
            <w:r>
              <w:rPr>
                <w:rFonts w:ascii="Arial" w:hAnsi="Arial" w:cs="Arial"/>
              </w:rPr>
              <w:t xml:space="preserve">(wliczone w cenę oferty) 10 </w:t>
            </w:r>
            <w:proofErr w:type="gramStart"/>
            <w:r>
              <w:rPr>
                <w:rFonts w:ascii="Arial" w:hAnsi="Arial" w:cs="Arial"/>
              </w:rPr>
              <w:t xml:space="preserve">użytkowników </w:t>
            </w:r>
            <w:r w:rsidRPr="00D0314D">
              <w:rPr>
                <w:rFonts w:ascii="Arial" w:hAnsi="Arial" w:cs="Arial"/>
              </w:rPr>
              <w:t xml:space="preserve"> pracujących</w:t>
            </w:r>
            <w:proofErr w:type="gramEnd"/>
            <w:r w:rsidRPr="00D0314D">
              <w:rPr>
                <w:rFonts w:ascii="Arial" w:hAnsi="Arial" w:cs="Arial"/>
              </w:rPr>
              <w:t xml:space="preserve"> w trybie zmianowym </w:t>
            </w:r>
            <w:r w:rsidRPr="007319A3">
              <w:rPr>
                <w:rFonts w:ascii="Arial" w:hAnsi="Arial" w:cs="Arial"/>
              </w:rPr>
              <w:t>w zakresie obsługi aparatu, dodatkowo potwierdzone certyfikatem</w:t>
            </w:r>
            <w:r>
              <w:rPr>
                <w:rFonts w:ascii="Arial" w:hAnsi="Arial" w:cs="Arial"/>
              </w:rPr>
              <w:t>,</w:t>
            </w:r>
            <w:r w:rsidRPr="007319A3">
              <w:rPr>
                <w:rFonts w:ascii="Arial" w:hAnsi="Arial" w:cs="Arial"/>
              </w:rPr>
              <w:t xml:space="preserve"> w siedzibie Zamawiającego</w:t>
            </w:r>
          </w:p>
        </w:tc>
        <w:tc>
          <w:tcPr>
            <w:tcW w:w="1417" w:type="dxa"/>
            <w:tcBorders>
              <w:top w:val="single" w:sz="4" w:space="0" w:color="auto"/>
              <w:left w:val="single" w:sz="4" w:space="0" w:color="auto"/>
              <w:bottom w:val="single" w:sz="4" w:space="0" w:color="auto"/>
              <w:right w:val="single" w:sz="4" w:space="0" w:color="auto"/>
            </w:tcBorders>
            <w:vAlign w:val="center"/>
          </w:tcPr>
          <w:p w:rsidR="00D0314D" w:rsidRPr="00E67D99" w:rsidRDefault="00D0314D" w:rsidP="00D96608">
            <w:pPr>
              <w:jc w:val="center"/>
              <w:rPr>
                <w:rFonts w:ascii="Arial" w:hAnsi="Arial" w:cs="Arial"/>
              </w:rPr>
            </w:pPr>
            <w:r w:rsidRPr="00E67D99">
              <w:rPr>
                <w:rFonts w:ascii="Arial" w:hAnsi="Arial" w:cs="Arial"/>
              </w:rPr>
              <w:t>TAK</w:t>
            </w:r>
          </w:p>
        </w:tc>
        <w:tc>
          <w:tcPr>
            <w:tcW w:w="2693" w:type="dxa"/>
            <w:tcBorders>
              <w:top w:val="single" w:sz="4" w:space="0" w:color="auto"/>
              <w:left w:val="single" w:sz="4" w:space="0" w:color="auto"/>
              <w:bottom w:val="single" w:sz="4" w:space="0" w:color="auto"/>
              <w:right w:val="single" w:sz="4" w:space="0" w:color="auto"/>
            </w:tcBorders>
            <w:vAlign w:val="center"/>
          </w:tcPr>
          <w:p w:rsidR="00D0314D" w:rsidRPr="00E67D99" w:rsidRDefault="00D0314D" w:rsidP="00D96608">
            <w:pPr>
              <w:jc w:val="center"/>
              <w:rPr>
                <w:rFonts w:ascii="Arial" w:hAnsi="Arial" w:cs="Arial"/>
              </w:rPr>
            </w:pPr>
          </w:p>
        </w:tc>
      </w:tr>
    </w:tbl>
    <w:p w:rsidR="00CF03A4" w:rsidRPr="00E67D99" w:rsidRDefault="00CF03A4" w:rsidP="00ED3808">
      <w:pPr>
        <w:pStyle w:val="Nagwek"/>
        <w:tabs>
          <w:tab w:val="left" w:pos="708"/>
        </w:tabs>
        <w:rPr>
          <w:rFonts w:ascii="Arial" w:hAnsi="Arial" w:cs="Arial"/>
          <w:b/>
        </w:rPr>
      </w:pPr>
    </w:p>
    <w:p w:rsidR="00CF03A4" w:rsidRPr="00E67D99" w:rsidRDefault="00CF03A4" w:rsidP="00ED3808">
      <w:pPr>
        <w:pStyle w:val="Nagwek"/>
        <w:tabs>
          <w:tab w:val="left" w:pos="708"/>
        </w:tabs>
        <w:rPr>
          <w:rFonts w:ascii="Arial" w:hAnsi="Arial" w:cs="Arial"/>
          <w:b/>
        </w:rPr>
      </w:pPr>
    </w:p>
    <w:p w:rsidR="00CF03A4" w:rsidRPr="00E67D99" w:rsidRDefault="00CF03A4" w:rsidP="004F7336">
      <w:pPr>
        <w:pStyle w:val="Nagwek"/>
        <w:tabs>
          <w:tab w:val="left" w:pos="708"/>
        </w:tabs>
        <w:rPr>
          <w:rFonts w:ascii="Arial" w:hAnsi="Arial" w:cs="Arial"/>
        </w:rPr>
      </w:pPr>
      <w:proofErr w:type="gramStart"/>
      <w:r w:rsidRPr="00E67D99">
        <w:rPr>
          <w:rFonts w:ascii="Arial" w:hAnsi="Arial" w:cs="Arial"/>
          <w:b/>
        </w:rPr>
        <w:t>Uwagi</w:t>
      </w:r>
      <w:r w:rsidRPr="00E67D99">
        <w:rPr>
          <w:rFonts w:ascii="Arial" w:hAnsi="Arial" w:cs="Arial"/>
        </w:rPr>
        <w:t xml:space="preserve"> :</w:t>
      </w:r>
      <w:proofErr w:type="gramEnd"/>
    </w:p>
    <w:p w:rsidR="00531B80" w:rsidRPr="00E67D99" w:rsidRDefault="00531B80" w:rsidP="00531B80">
      <w:pPr>
        <w:pStyle w:val="Nagwek"/>
        <w:numPr>
          <w:ilvl w:val="0"/>
          <w:numId w:val="3"/>
        </w:numPr>
        <w:jc w:val="both"/>
        <w:rPr>
          <w:rFonts w:ascii="Arial" w:hAnsi="Arial" w:cs="Arial"/>
        </w:rPr>
      </w:pPr>
      <w:r w:rsidRPr="00C072B3">
        <w:rPr>
          <w:rFonts w:ascii="Arial" w:hAnsi="Arial" w:cs="Arial"/>
          <w:bCs/>
        </w:rPr>
        <w:t xml:space="preserve">Zapis w kolumnie 3 „TAK” należy </w:t>
      </w:r>
      <w:proofErr w:type="gramStart"/>
      <w:r w:rsidRPr="00C072B3">
        <w:rPr>
          <w:rFonts w:ascii="Arial" w:hAnsi="Arial" w:cs="Arial"/>
          <w:bCs/>
        </w:rPr>
        <w:t>traktować jako</w:t>
      </w:r>
      <w:proofErr w:type="gramEnd"/>
      <w:r w:rsidRPr="00C072B3">
        <w:rPr>
          <w:rFonts w:ascii="Arial" w:hAnsi="Arial" w:cs="Arial"/>
          <w:bCs/>
        </w:rPr>
        <w:t xml:space="preserve"> wymóg graniczny</w:t>
      </w:r>
      <w:r>
        <w:rPr>
          <w:rFonts w:ascii="Arial" w:hAnsi="Arial" w:cs="Arial"/>
          <w:bCs/>
        </w:rPr>
        <w:t xml:space="preserve"> (wymagany)</w:t>
      </w:r>
      <w:r w:rsidRPr="00C072B3">
        <w:rPr>
          <w:rFonts w:ascii="Arial" w:hAnsi="Arial" w:cs="Arial"/>
          <w:bCs/>
        </w:rPr>
        <w:t xml:space="preserve">, którego </w:t>
      </w:r>
      <w:r>
        <w:rPr>
          <w:rFonts w:ascii="Arial" w:hAnsi="Arial" w:cs="Arial"/>
        </w:rPr>
        <w:t>n</w:t>
      </w:r>
      <w:r w:rsidRPr="00C409D3">
        <w:rPr>
          <w:rFonts w:ascii="Arial" w:hAnsi="Arial" w:cs="Arial"/>
        </w:rPr>
        <w:t>iespełnienie skutkować będzie</w:t>
      </w:r>
      <w:r w:rsidRPr="00E67D99">
        <w:rPr>
          <w:rFonts w:ascii="Arial" w:hAnsi="Arial" w:cs="Arial"/>
        </w:rPr>
        <w:t xml:space="preserve"> odrzuceniem </w:t>
      </w:r>
      <w:proofErr w:type="spellStart"/>
      <w:r w:rsidRPr="00E67D99">
        <w:rPr>
          <w:rFonts w:ascii="Arial" w:hAnsi="Arial" w:cs="Arial"/>
        </w:rPr>
        <w:t>oferty</w:t>
      </w:r>
      <w:r w:rsidRPr="00C072B3">
        <w:rPr>
          <w:rFonts w:ascii="Arial" w:hAnsi="Arial" w:cs="Arial"/>
          <w:bCs/>
        </w:rPr>
        <w:t>jako</w:t>
      </w:r>
      <w:proofErr w:type="spellEnd"/>
      <w:r w:rsidRPr="00C072B3">
        <w:rPr>
          <w:rFonts w:ascii="Arial" w:hAnsi="Arial" w:cs="Arial"/>
          <w:bCs/>
        </w:rPr>
        <w:t xml:space="preserve"> niezgodnej ze SIWZ (</w:t>
      </w:r>
      <w:r>
        <w:rPr>
          <w:rFonts w:ascii="Arial" w:hAnsi="Arial" w:cs="Arial"/>
          <w:bCs/>
        </w:rPr>
        <w:t xml:space="preserve">na podstawie </w:t>
      </w:r>
      <w:r w:rsidRPr="00C072B3">
        <w:rPr>
          <w:rFonts w:ascii="Arial" w:hAnsi="Arial" w:cs="Arial"/>
          <w:bCs/>
        </w:rPr>
        <w:t xml:space="preserve">art. 89 ust. 1 pkt 2 Ustawy </w:t>
      </w:r>
      <w:proofErr w:type="spellStart"/>
      <w:r>
        <w:rPr>
          <w:rFonts w:ascii="Arial" w:hAnsi="Arial" w:cs="Arial"/>
          <w:bCs/>
        </w:rPr>
        <w:t>pzp</w:t>
      </w:r>
      <w:proofErr w:type="spellEnd"/>
      <w:r w:rsidRPr="00C072B3">
        <w:rPr>
          <w:rFonts w:ascii="Arial" w:hAnsi="Arial" w:cs="Arial"/>
          <w:bCs/>
        </w:rPr>
        <w:t>)</w:t>
      </w:r>
      <w:r w:rsidRPr="00C409D3">
        <w:rPr>
          <w:rFonts w:ascii="Arial" w:hAnsi="Arial" w:cs="Arial"/>
        </w:rPr>
        <w:t>.</w:t>
      </w:r>
    </w:p>
    <w:p w:rsidR="00531B80" w:rsidRPr="00E67D99" w:rsidRDefault="00531B80" w:rsidP="00531B80">
      <w:pPr>
        <w:pStyle w:val="Nagwek"/>
        <w:numPr>
          <w:ilvl w:val="0"/>
          <w:numId w:val="3"/>
        </w:numPr>
        <w:jc w:val="both"/>
        <w:rPr>
          <w:rFonts w:ascii="Arial" w:hAnsi="Arial" w:cs="Arial"/>
        </w:rPr>
      </w:pPr>
      <w:r w:rsidRPr="00E67D99">
        <w:rPr>
          <w:rFonts w:ascii="Arial" w:hAnsi="Arial" w:cs="Arial"/>
        </w:rPr>
        <w:t xml:space="preserve">Zamawiający zastrzega sobie prawo sprawdzenia podanych przez </w:t>
      </w:r>
      <w:r>
        <w:rPr>
          <w:rFonts w:ascii="Arial" w:hAnsi="Arial" w:cs="Arial"/>
        </w:rPr>
        <w:t>wykonawcę</w:t>
      </w:r>
      <w:r w:rsidRPr="00E67D99">
        <w:rPr>
          <w:rFonts w:ascii="Arial" w:hAnsi="Arial" w:cs="Arial"/>
        </w:rPr>
        <w:t xml:space="preserve"> parametrów w dostępnych materiałach technicznych lub u producenta w przypadku powstania </w:t>
      </w:r>
      <w:proofErr w:type="gramStart"/>
      <w:r w:rsidRPr="00E67D99">
        <w:rPr>
          <w:rFonts w:ascii="Arial" w:hAnsi="Arial" w:cs="Arial"/>
        </w:rPr>
        <w:t>wątpliwości co</w:t>
      </w:r>
      <w:proofErr w:type="gramEnd"/>
      <w:r w:rsidRPr="00E67D99">
        <w:rPr>
          <w:rFonts w:ascii="Arial" w:hAnsi="Arial" w:cs="Arial"/>
        </w:rPr>
        <w:t xml:space="preserve"> do ich prawdziwości.</w:t>
      </w:r>
    </w:p>
    <w:p w:rsidR="00531B80" w:rsidRDefault="00531B80" w:rsidP="00531B80">
      <w:pPr>
        <w:jc w:val="both"/>
        <w:rPr>
          <w:rFonts w:ascii="Arial" w:hAnsi="Arial" w:cs="Arial"/>
          <w:b/>
        </w:rPr>
      </w:pPr>
    </w:p>
    <w:p w:rsidR="00531B80" w:rsidRPr="00C072B3" w:rsidRDefault="00531B80" w:rsidP="00531B80">
      <w:pPr>
        <w:jc w:val="both"/>
        <w:rPr>
          <w:rFonts w:ascii="Arial" w:hAnsi="Arial" w:cs="Arial"/>
        </w:rPr>
      </w:pPr>
      <w:r w:rsidRPr="00C072B3">
        <w:rPr>
          <w:rFonts w:ascii="Arial" w:hAnsi="Arial" w:cs="Arial"/>
        </w:rPr>
        <w:t>Niniejszym oświadczam/y</w:t>
      </w:r>
      <w:r w:rsidRPr="00C072B3">
        <w:rPr>
          <w:rFonts w:ascii="Arial" w:hAnsi="Arial" w:cs="Arial"/>
          <w:bCs/>
        </w:rPr>
        <w:t>, że przedstawione powyżej dane są prawdziwe oraz zobowiązuj</w:t>
      </w:r>
      <w:r>
        <w:rPr>
          <w:rFonts w:ascii="Arial" w:hAnsi="Arial" w:cs="Arial"/>
          <w:bCs/>
        </w:rPr>
        <w:t>ę/</w:t>
      </w:r>
      <w:proofErr w:type="spellStart"/>
      <w:r w:rsidRPr="00C072B3">
        <w:rPr>
          <w:rFonts w:ascii="Arial" w:hAnsi="Arial" w:cs="Arial"/>
          <w:bCs/>
        </w:rPr>
        <w:t>emy</w:t>
      </w:r>
      <w:proofErr w:type="spellEnd"/>
      <w:r w:rsidRPr="00C072B3">
        <w:rPr>
          <w:rFonts w:ascii="Arial" w:hAnsi="Arial" w:cs="Arial"/>
          <w:bCs/>
        </w:rPr>
        <w:t xml:space="preserve"> się</w:t>
      </w:r>
      <w:r>
        <w:rPr>
          <w:rFonts w:ascii="Arial" w:hAnsi="Arial" w:cs="Arial"/>
          <w:bCs/>
        </w:rPr>
        <w:t>,</w:t>
      </w:r>
      <w:r w:rsidRPr="00C072B3">
        <w:rPr>
          <w:rFonts w:ascii="Arial" w:hAnsi="Arial" w:cs="Arial"/>
          <w:bCs/>
        </w:rPr>
        <w:t xml:space="preserve"> w przypadku </w:t>
      </w:r>
      <w:proofErr w:type="gramStart"/>
      <w:r w:rsidRPr="00C072B3">
        <w:rPr>
          <w:rFonts w:ascii="Arial" w:hAnsi="Arial" w:cs="Arial"/>
          <w:bCs/>
        </w:rPr>
        <w:t>wygrania  przetargu</w:t>
      </w:r>
      <w:proofErr w:type="gramEnd"/>
      <w:r w:rsidRPr="00C072B3">
        <w:rPr>
          <w:rFonts w:ascii="Arial" w:hAnsi="Arial" w:cs="Arial"/>
          <w:bCs/>
        </w:rPr>
        <w:t>, do dostarczenia sprzętu spełniającego wyspecyfikowane parametry.</w:t>
      </w:r>
    </w:p>
    <w:p w:rsidR="00531B80" w:rsidRPr="00E67D99" w:rsidRDefault="00531B80" w:rsidP="00531B80">
      <w:pPr>
        <w:jc w:val="both"/>
        <w:rPr>
          <w:rFonts w:ascii="Arial" w:hAnsi="Arial" w:cs="Arial"/>
        </w:rPr>
      </w:pPr>
      <w:r w:rsidRPr="00C072B3">
        <w:rPr>
          <w:rFonts w:ascii="Arial" w:hAnsi="Arial" w:cs="Arial"/>
        </w:rPr>
        <w:t>Oświadczam</w:t>
      </w:r>
      <w:r>
        <w:rPr>
          <w:rFonts w:ascii="Arial" w:hAnsi="Arial" w:cs="Arial"/>
        </w:rPr>
        <w:t>/</w:t>
      </w:r>
      <w:r w:rsidRPr="00C072B3">
        <w:rPr>
          <w:rFonts w:ascii="Arial" w:hAnsi="Arial" w:cs="Arial"/>
        </w:rPr>
        <w:t>y</w:t>
      </w:r>
      <w:r w:rsidRPr="00E67D99">
        <w:rPr>
          <w:rFonts w:ascii="Arial" w:hAnsi="Arial" w:cs="Arial"/>
        </w:rPr>
        <w:t>, iż wyspecyfikowane powyżej urządzenia są kompletne i będą</w:t>
      </w:r>
      <w:r>
        <w:rPr>
          <w:rFonts w:ascii="Arial" w:hAnsi="Arial" w:cs="Arial"/>
        </w:rPr>
        <w:t>,</w:t>
      </w:r>
      <w:r w:rsidRPr="00E67D99">
        <w:rPr>
          <w:rFonts w:ascii="Arial" w:hAnsi="Arial" w:cs="Arial"/>
        </w:rPr>
        <w:t xml:space="preserve"> po montażu i zainstalowaniu</w:t>
      </w:r>
      <w:r>
        <w:rPr>
          <w:rFonts w:ascii="Arial" w:hAnsi="Arial" w:cs="Arial"/>
        </w:rPr>
        <w:t>,</w:t>
      </w:r>
      <w:r w:rsidRPr="00E67D99">
        <w:rPr>
          <w:rFonts w:ascii="Arial" w:hAnsi="Arial" w:cs="Arial"/>
        </w:rPr>
        <w:t xml:space="preserve"> gotowe do podjęcia prawidłowej pracy bez żadnych dodatkowych zakupów.</w:t>
      </w:r>
    </w:p>
    <w:p w:rsidR="00CF03A4" w:rsidRDefault="00CF03A4" w:rsidP="00ED3808">
      <w:pPr>
        <w:rPr>
          <w:rFonts w:ascii="Arial" w:hAnsi="Arial" w:cs="Arial"/>
        </w:rPr>
      </w:pPr>
    </w:p>
    <w:p w:rsidR="004F7336" w:rsidRPr="00E67D99" w:rsidRDefault="004F7336" w:rsidP="00ED3808">
      <w:pPr>
        <w:rPr>
          <w:rFonts w:ascii="Arial" w:hAnsi="Arial" w:cs="Arial"/>
        </w:rPr>
      </w:pPr>
    </w:p>
    <w:p w:rsidR="00CF03A4" w:rsidRPr="00E67D99" w:rsidRDefault="00CF03A4" w:rsidP="002619FE">
      <w:pPr>
        <w:rPr>
          <w:rFonts w:ascii="Arial" w:hAnsi="Arial" w:cs="Arial"/>
        </w:rPr>
      </w:pPr>
      <w:r w:rsidRPr="00E67D99">
        <w:rPr>
          <w:rFonts w:ascii="Arial" w:hAnsi="Arial" w:cs="Arial"/>
        </w:rPr>
        <w:t xml:space="preserve"> ……………….</w:t>
      </w:r>
      <w:proofErr w:type="gramStart"/>
      <w:r w:rsidRPr="00E67D99">
        <w:rPr>
          <w:rFonts w:ascii="Arial" w:hAnsi="Arial" w:cs="Arial"/>
        </w:rPr>
        <w:t>data</w:t>
      </w:r>
      <w:proofErr w:type="gramEnd"/>
      <w:r w:rsidRPr="00E67D99">
        <w:rPr>
          <w:rFonts w:ascii="Arial" w:hAnsi="Arial" w:cs="Arial"/>
        </w:rPr>
        <w:t xml:space="preserve">………………….   </w:t>
      </w:r>
    </w:p>
    <w:p w:rsidR="00CF03A4" w:rsidRPr="00E67D99" w:rsidRDefault="00CF03A4" w:rsidP="00ED3808">
      <w:pPr>
        <w:ind w:firstLine="708"/>
        <w:rPr>
          <w:rFonts w:ascii="Arial" w:hAnsi="Arial" w:cs="Arial"/>
        </w:rPr>
      </w:pPr>
    </w:p>
    <w:p w:rsidR="00CF03A4" w:rsidRPr="00E67D99" w:rsidRDefault="00CF03A4" w:rsidP="00ED3808">
      <w:pPr>
        <w:ind w:firstLine="708"/>
        <w:rPr>
          <w:rFonts w:ascii="Arial" w:hAnsi="Arial" w:cs="Arial"/>
        </w:rPr>
      </w:pPr>
    </w:p>
    <w:p w:rsidR="00CF03A4" w:rsidRPr="00E67D99" w:rsidRDefault="00CF03A4" w:rsidP="00ED3808">
      <w:pPr>
        <w:ind w:firstLine="708"/>
        <w:rPr>
          <w:rFonts w:ascii="Arial" w:hAnsi="Arial" w:cs="Arial"/>
        </w:rPr>
      </w:pPr>
      <w:r>
        <w:rPr>
          <w:rFonts w:ascii="Arial" w:hAnsi="Arial" w:cs="Arial"/>
        </w:rPr>
        <w:tab/>
      </w:r>
      <w:r>
        <w:rPr>
          <w:rFonts w:ascii="Arial" w:hAnsi="Arial" w:cs="Arial"/>
        </w:rPr>
        <w:tab/>
      </w:r>
      <w:r w:rsidR="002619FE">
        <w:rPr>
          <w:rFonts w:ascii="Arial" w:hAnsi="Arial" w:cs="Arial"/>
        </w:rPr>
        <w:tab/>
      </w:r>
      <w:r w:rsidR="002619FE">
        <w:rPr>
          <w:rFonts w:ascii="Arial" w:hAnsi="Arial" w:cs="Arial"/>
        </w:rPr>
        <w:tab/>
      </w:r>
      <w:r w:rsidR="002619FE">
        <w:rPr>
          <w:rFonts w:ascii="Arial" w:hAnsi="Arial" w:cs="Arial"/>
        </w:rPr>
        <w:tab/>
      </w:r>
      <w:r w:rsidR="002619FE">
        <w:rPr>
          <w:rFonts w:ascii="Arial" w:hAnsi="Arial" w:cs="Arial"/>
        </w:rPr>
        <w:tab/>
      </w:r>
      <w:r w:rsidR="002619FE">
        <w:rPr>
          <w:rFonts w:ascii="Arial" w:hAnsi="Arial" w:cs="Arial"/>
        </w:rPr>
        <w:tab/>
      </w:r>
      <w:r w:rsidR="002619FE">
        <w:rPr>
          <w:rFonts w:ascii="Arial" w:hAnsi="Arial" w:cs="Arial"/>
        </w:rPr>
        <w:tab/>
      </w:r>
      <w:r w:rsidR="002619FE">
        <w:rPr>
          <w:rFonts w:ascii="Arial" w:hAnsi="Arial" w:cs="Arial"/>
        </w:rPr>
        <w:tab/>
      </w:r>
      <w:r w:rsidRPr="00E67D99">
        <w:rPr>
          <w:rFonts w:ascii="Arial" w:hAnsi="Arial" w:cs="Arial"/>
        </w:rPr>
        <w:t xml:space="preserve"> ………………………………..</w:t>
      </w:r>
    </w:p>
    <w:p w:rsidR="00CF03A4" w:rsidRPr="00E67D99" w:rsidRDefault="00CF03A4" w:rsidP="00ED3808">
      <w:pPr>
        <w:pStyle w:val="Tekstpodstawowy"/>
        <w:rPr>
          <w:rFonts w:cs="Arial"/>
          <w:sz w:val="20"/>
        </w:rPr>
      </w:pPr>
      <w:proofErr w:type="gramStart"/>
      <w:r w:rsidRPr="00E67D99">
        <w:rPr>
          <w:rFonts w:cs="Arial"/>
          <w:sz w:val="20"/>
        </w:rPr>
        <w:t xml:space="preserve">Podpis                                                  </w:t>
      </w:r>
      <w:proofErr w:type="gramEnd"/>
      <w:r w:rsidRPr="00E67D99">
        <w:rPr>
          <w:rFonts w:cs="Arial"/>
          <w:sz w:val="20"/>
        </w:rPr>
        <w:t xml:space="preserve">                                                                                                                                                                                                                </w:t>
      </w:r>
    </w:p>
    <w:p w:rsidR="00CF03A4" w:rsidRPr="0078695D" w:rsidRDefault="00CF03A4" w:rsidP="0078695D">
      <w:pPr>
        <w:pStyle w:val="Tekstpodstawowy"/>
        <w:rPr>
          <w:rFonts w:cs="Arial"/>
          <w:sz w:val="20"/>
        </w:rPr>
      </w:pPr>
      <w:r w:rsidRPr="00E67D99">
        <w:rPr>
          <w:rFonts w:cs="Arial"/>
          <w:sz w:val="20"/>
        </w:rPr>
        <w:t xml:space="preserve">                                                                                                       </w:t>
      </w:r>
      <w:proofErr w:type="gramStart"/>
      <w:r w:rsidRPr="00E67D99">
        <w:rPr>
          <w:rFonts w:cs="Arial"/>
          <w:sz w:val="20"/>
        </w:rPr>
        <w:t>osoby</w:t>
      </w:r>
      <w:proofErr w:type="gramEnd"/>
      <w:r w:rsidRPr="00E67D99">
        <w:rPr>
          <w:rFonts w:cs="Arial"/>
          <w:sz w:val="20"/>
        </w:rPr>
        <w:t>/osób upoważnionej</w:t>
      </w:r>
    </w:p>
    <w:sectPr w:rsidR="00CF03A4" w:rsidRPr="0078695D" w:rsidSect="00000CB3">
      <w:headerReference w:type="even" r:id="rId8"/>
      <w:footerReference w:type="default" r:id="rId9"/>
      <w:pgSz w:w="11906" w:h="16838" w:code="9"/>
      <w:pgMar w:top="1440" w:right="1080" w:bottom="1440" w:left="1080" w:header="708" w:footer="708"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E5F" w:rsidRDefault="003E1E5F" w:rsidP="00C7451F">
      <w:r>
        <w:separator/>
      </w:r>
    </w:p>
  </w:endnote>
  <w:endnote w:type="continuationSeparator" w:id="0">
    <w:p w:rsidR="003E1E5F" w:rsidRDefault="003E1E5F" w:rsidP="00C74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7C8" w:rsidRDefault="005347C8" w:rsidP="00000CB3">
    <w:pPr>
      <w:pStyle w:val="Stopka"/>
      <w:jc w:val="center"/>
    </w:pPr>
    <w:r>
      <w:t xml:space="preserve">Strona </w:t>
    </w:r>
    <w:r w:rsidR="00EB59F3">
      <w:rPr>
        <w:noProof/>
      </w:rPr>
      <w:fldChar w:fldCharType="begin"/>
    </w:r>
    <w:r>
      <w:rPr>
        <w:noProof/>
      </w:rPr>
      <w:instrText xml:space="preserve"> PAGE </w:instrText>
    </w:r>
    <w:r w:rsidR="00EB59F3">
      <w:rPr>
        <w:noProof/>
      </w:rPr>
      <w:fldChar w:fldCharType="separate"/>
    </w:r>
    <w:r w:rsidR="00486D1B">
      <w:rPr>
        <w:noProof/>
      </w:rPr>
      <w:t>4</w:t>
    </w:r>
    <w:r w:rsidR="00EB59F3">
      <w:rPr>
        <w:noProof/>
      </w:rPr>
      <w:fldChar w:fldCharType="end"/>
    </w:r>
    <w:r>
      <w:t xml:space="preserve"> z </w:t>
    </w:r>
    <w:r w:rsidR="00EB59F3">
      <w:rPr>
        <w:noProof/>
      </w:rPr>
      <w:fldChar w:fldCharType="begin"/>
    </w:r>
    <w:r>
      <w:rPr>
        <w:noProof/>
      </w:rPr>
      <w:instrText xml:space="preserve"> NUMPAGES </w:instrText>
    </w:r>
    <w:r w:rsidR="00EB59F3">
      <w:rPr>
        <w:noProof/>
      </w:rPr>
      <w:fldChar w:fldCharType="separate"/>
    </w:r>
    <w:r w:rsidR="00486D1B">
      <w:rPr>
        <w:noProof/>
      </w:rPr>
      <w:t>4</w:t>
    </w:r>
    <w:r w:rsidR="00EB59F3">
      <w:rPr>
        <w:noProof/>
      </w:rPr>
      <w:fldChar w:fldCharType="end"/>
    </w:r>
  </w:p>
  <w:p w:rsidR="005347C8" w:rsidRDefault="005347C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E5F" w:rsidRDefault="003E1E5F" w:rsidP="00C7451F">
      <w:r>
        <w:separator/>
      </w:r>
    </w:p>
  </w:footnote>
  <w:footnote w:type="continuationSeparator" w:id="0">
    <w:p w:rsidR="003E1E5F" w:rsidRDefault="003E1E5F" w:rsidP="00C745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7C8" w:rsidRDefault="00EB59F3">
    <w:pPr>
      <w:pStyle w:val="Nagwek"/>
      <w:framePr w:wrap="around" w:vAnchor="text" w:hAnchor="margin" w:xAlign="right" w:y="1"/>
      <w:rPr>
        <w:rStyle w:val="Numerstrony"/>
      </w:rPr>
    </w:pPr>
    <w:r>
      <w:rPr>
        <w:rStyle w:val="Numerstrony"/>
      </w:rPr>
      <w:fldChar w:fldCharType="begin"/>
    </w:r>
    <w:r w:rsidR="005347C8">
      <w:rPr>
        <w:rStyle w:val="Numerstrony"/>
      </w:rPr>
      <w:instrText xml:space="preserve">PAGE  </w:instrText>
    </w:r>
    <w:r>
      <w:rPr>
        <w:rStyle w:val="Numerstrony"/>
      </w:rPr>
      <w:fldChar w:fldCharType="end"/>
    </w:r>
  </w:p>
  <w:p w:rsidR="005347C8" w:rsidRDefault="005347C8">
    <w:pPr>
      <w:pStyle w:val="Nagwek"/>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4AC65EE"/>
    <w:multiLevelType w:val="hybridMultilevel"/>
    <w:tmpl w:val="55A4D39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830EB4"/>
    <w:multiLevelType w:val="hybridMultilevel"/>
    <w:tmpl w:val="7BCE2DD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C9260D9"/>
    <w:multiLevelType w:val="hybridMultilevel"/>
    <w:tmpl w:val="3E6C1890"/>
    <w:lvl w:ilvl="0" w:tplc="70F2963E">
      <w:start w:val="4"/>
      <w:numFmt w:val="bullet"/>
      <w:lvlText w:val="-"/>
      <w:lvlJc w:val="left"/>
      <w:pPr>
        <w:tabs>
          <w:tab w:val="num" w:pos="720"/>
        </w:tabs>
        <w:ind w:left="720" w:hanging="360"/>
      </w:pPr>
      <w:rPr>
        <w:rFonts w:ascii="Times New Roman" w:eastAsia="Times New Roman" w:hAnsi="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BFB2D87"/>
    <w:multiLevelType w:val="hybridMultilevel"/>
    <w:tmpl w:val="96CED4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0FE6D38"/>
    <w:multiLevelType w:val="hybridMultilevel"/>
    <w:tmpl w:val="87ECF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6D86E6E"/>
    <w:multiLevelType w:val="hybridMultilevel"/>
    <w:tmpl w:val="63D8E2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96C16AD"/>
    <w:multiLevelType w:val="hybridMultilevel"/>
    <w:tmpl w:val="A76ECC2C"/>
    <w:lvl w:ilvl="0" w:tplc="FFFFFFFF">
      <w:start w:val="1"/>
      <w:numFmt w:val="decimal"/>
      <w:lvlText w:val="%1."/>
      <w:lvlJc w:val="left"/>
      <w:pPr>
        <w:tabs>
          <w:tab w:val="num" w:pos="417"/>
        </w:tabs>
        <w:ind w:left="340" w:hanging="283"/>
      </w:pPr>
      <w:rPr>
        <w:rFonts w:cs="Times New Roman" w:hint="default"/>
        <w:sz w:val="20"/>
        <w:szCs w:val="2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6A6"/>
    <w:rsid w:val="00000CB3"/>
    <w:rsid w:val="00021285"/>
    <w:rsid w:val="000215CA"/>
    <w:rsid w:val="00036E05"/>
    <w:rsid w:val="00056425"/>
    <w:rsid w:val="00065A37"/>
    <w:rsid w:val="000C11A2"/>
    <w:rsid w:val="000E0CE8"/>
    <w:rsid w:val="001231C5"/>
    <w:rsid w:val="00127011"/>
    <w:rsid w:val="001842C3"/>
    <w:rsid w:val="00196EBF"/>
    <w:rsid w:val="001B0258"/>
    <w:rsid w:val="001B1118"/>
    <w:rsid w:val="001E740F"/>
    <w:rsid w:val="001F32C9"/>
    <w:rsid w:val="001F521E"/>
    <w:rsid w:val="00235950"/>
    <w:rsid w:val="002619FE"/>
    <w:rsid w:val="002758AA"/>
    <w:rsid w:val="00277786"/>
    <w:rsid w:val="002800B7"/>
    <w:rsid w:val="00290025"/>
    <w:rsid w:val="00296EDB"/>
    <w:rsid w:val="002B3732"/>
    <w:rsid w:val="002B413A"/>
    <w:rsid w:val="002E760C"/>
    <w:rsid w:val="002F450D"/>
    <w:rsid w:val="0034274A"/>
    <w:rsid w:val="00375C41"/>
    <w:rsid w:val="00391D50"/>
    <w:rsid w:val="0039413F"/>
    <w:rsid w:val="0039486C"/>
    <w:rsid w:val="003C2DCE"/>
    <w:rsid w:val="003C5D41"/>
    <w:rsid w:val="003D41A4"/>
    <w:rsid w:val="003D7610"/>
    <w:rsid w:val="003E1E5F"/>
    <w:rsid w:val="003E7BB6"/>
    <w:rsid w:val="00406975"/>
    <w:rsid w:val="00410BB6"/>
    <w:rsid w:val="00412805"/>
    <w:rsid w:val="004827F2"/>
    <w:rsid w:val="00486D1B"/>
    <w:rsid w:val="00493E2A"/>
    <w:rsid w:val="00497972"/>
    <w:rsid w:val="004B511C"/>
    <w:rsid w:val="004C6109"/>
    <w:rsid w:val="004F7336"/>
    <w:rsid w:val="005133AE"/>
    <w:rsid w:val="005316A6"/>
    <w:rsid w:val="00531B80"/>
    <w:rsid w:val="005347C8"/>
    <w:rsid w:val="005401E0"/>
    <w:rsid w:val="00551A8B"/>
    <w:rsid w:val="00553ED2"/>
    <w:rsid w:val="005635D5"/>
    <w:rsid w:val="0059132C"/>
    <w:rsid w:val="005A6CEB"/>
    <w:rsid w:val="005E5228"/>
    <w:rsid w:val="00606F6E"/>
    <w:rsid w:val="0064006A"/>
    <w:rsid w:val="006426A3"/>
    <w:rsid w:val="00671B39"/>
    <w:rsid w:val="00686144"/>
    <w:rsid w:val="006A69D5"/>
    <w:rsid w:val="006B1342"/>
    <w:rsid w:val="006B3394"/>
    <w:rsid w:val="006C08F3"/>
    <w:rsid w:val="006D1D6D"/>
    <w:rsid w:val="00723A20"/>
    <w:rsid w:val="0072649E"/>
    <w:rsid w:val="007319A3"/>
    <w:rsid w:val="00735B48"/>
    <w:rsid w:val="007605AB"/>
    <w:rsid w:val="00775800"/>
    <w:rsid w:val="00775A5B"/>
    <w:rsid w:val="0078695D"/>
    <w:rsid w:val="007A0957"/>
    <w:rsid w:val="007A68C9"/>
    <w:rsid w:val="007A6BEF"/>
    <w:rsid w:val="007C7DAD"/>
    <w:rsid w:val="007E3853"/>
    <w:rsid w:val="007E3CA5"/>
    <w:rsid w:val="007F0957"/>
    <w:rsid w:val="00804BED"/>
    <w:rsid w:val="00807C89"/>
    <w:rsid w:val="00811C1F"/>
    <w:rsid w:val="00815552"/>
    <w:rsid w:val="0084630E"/>
    <w:rsid w:val="00850528"/>
    <w:rsid w:val="00866363"/>
    <w:rsid w:val="008733DA"/>
    <w:rsid w:val="00897225"/>
    <w:rsid w:val="008A3F4A"/>
    <w:rsid w:val="008A7A63"/>
    <w:rsid w:val="008D6C56"/>
    <w:rsid w:val="00912FD8"/>
    <w:rsid w:val="00915C7D"/>
    <w:rsid w:val="00927310"/>
    <w:rsid w:val="009323B1"/>
    <w:rsid w:val="00946B3D"/>
    <w:rsid w:val="00946DEC"/>
    <w:rsid w:val="00951F12"/>
    <w:rsid w:val="009528DB"/>
    <w:rsid w:val="009662EA"/>
    <w:rsid w:val="00984F6A"/>
    <w:rsid w:val="009902B6"/>
    <w:rsid w:val="00990826"/>
    <w:rsid w:val="009A3DE2"/>
    <w:rsid w:val="009C40D9"/>
    <w:rsid w:val="009C6E87"/>
    <w:rsid w:val="009C746B"/>
    <w:rsid w:val="009D2007"/>
    <w:rsid w:val="009D39BA"/>
    <w:rsid w:val="009D64DC"/>
    <w:rsid w:val="009E32A4"/>
    <w:rsid w:val="009E48BE"/>
    <w:rsid w:val="009F2044"/>
    <w:rsid w:val="00A05FEE"/>
    <w:rsid w:val="00A2697D"/>
    <w:rsid w:val="00A42493"/>
    <w:rsid w:val="00A444F8"/>
    <w:rsid w:val="00A86A3F"/>
    <w:rsid w:val="00A86F87"/>
    <w:rsid w:val="00AB2E7B"/>
    <w:rsid w:val="00AB42A7"/>
    <w:rsid w:val="00AB79E4"/>
    <w:rsid w:val="00AD212A"/>
    <w:rsid w:val="00AD4AF8"/>
    <w:rsid w:val="00AD6B86"/>
    <w:rsid w:val="00AD7B4A"/>
    <w:rsid w:val="00AF305C"/>
    <w:rsid w:val="00AF453B"/>
    <w:rsid w:val="00B218C8"/>
    <w:rsid w:val="00B65484"/>
    <w:rsid w:val="00BA4A0E"/>
    <w:rsid w:val="00BA6C3B"/>
    <w:rsid w:val="00BD0CBD"/>
    <w:rsid w:val="00BD7D5F"/>
    <w:rsid w:val="00BF33E4"/>
    <w:rsid w:val="00C010DB"/>
    <w:rsid w:val="00C15FAE"/>
    <w:rsid w:val="00C2331A"/>
    <w:rsid w:val="00C2391E"/>
    <w:rsid w:val="00C3216B"/>
    <w:rsid w:val="00C56B35"/>
    <w:rsid w:val="00C7451F"/>
    <w:rsid w:val="00C766EB"/>
    <w:rsid w:val="00C82DB7"/>
    <w:rsid w:val="00C94D8B"/>
    <w:rsid w:val="00C95339"/>
    <w:rsid w:val="00CA6E0F"/>
    <w:rsid w:val="00CB38EE"/>
    <w:rsid w:val="00CB4384"/>
    <w:rsid w:val="00CC6B91"/>
    <w:rsid w:val="00CD1D35"/>
    <w:rsid w:val="00CF03A4"/>
    <w:rsid w:val="00D0314D"/>
    <w:rsid w:val="00D16DB8"/>
    <w:rsid w:val="00D2548A"/>
    <w:rsid w:val="00D71667"/>
    <w:rsid w:val="00D94050"/>
    <w:rsid w:val="00D960E8"/>
    <w:rsid w:val="00DB3AED"/>
    <w:rsid w:val="00DD6FD9"/>
    <w:rsid w:val="00E06A06"/>
    <w:rsid w:val="00E615F3"/>
    <w:rsid w:val="00E660B3"/>
    <w:rsid w:val="00E67D99"/>
    <w:rsid w:val="00E95EDC"/>
    <w:rsid w:val="00EA25EF"/>
    <w:rsid w:val="00EB4802"/>
    <w:rsid w:val="00EB59F3"/>
    <w:rsid w:val="00ED3808"/>
    <w:rsid w:val="00F01327"/>
    <w:rsid w:val="00F053D7"/>
    <w:rsid w:val="00F126D9"/>
    <w:rsid w:val="00F363F9"/>
    <w:rsid w:val="00F42787"/>
    <w:rsid w:val="00F471D1"/>
    <w:rsid w:val="00F5103B"/>
    <w:rsid w:val="00F5317B"/>
    <w:rsid w:val="00FA4CE7"/>
    <w:rsid w:val="00FD6D38"/>
    <w:rsid w:val="00FD6DC0"/>
    <w:rsid w:val="00FE2261"/>
    <w:rsid w:val="00FF426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8C78D29-2B68-4883-9A16-E8C0BBFD8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uiPriority="0" w:qFormat="1"/>
    <w:lsdException w:name="heading 7" w:uiPriority="0" w:qFormat="1"/>
    <w:lsdException w:name="heading 8" w:semiHidden="1" w:uiPriority="0" w:unhideWhenUsed="1"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316A6"/>
    <w:rPr>
      <w:rFonts w:ascii="Times New Roman" w:eastAsia="Times New Roman" w:hAnsi="Times New Roman"/>
      <w:sz w:val="20"/>
      <w:szCs w:val="20"/>
    </w:rPr>
  </w:style>
  <w:style w:type="paragraph" w:styleId="Nagwek1">
    <w:name w:val="heading 1"/>
    <w:basedOn w:val="Normalny"/>
    <w:next w:val="Normalny"/>
    <w:link w:val="Nagwek1Znak"/>
    <w:qFormat/>
    <w:rsid w:val="00AD7B4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9"/>
    <w:qFormat/>
    <w:rsid w:val="005316A6"/>
    <w:pPr>
      <w:keepNext/>
      <w:outlineLvl w:val="1"/>
    </w:pPr>
    <w:rPr>
      <w:rFonts w:ascii="Arial" w:hAnsi="Arial"/>
      <w:b/>
      <w:sz w:val="24"/>
    </w:rPr>
  </w:style>
  <w:style w:type="paragraph" w:styleId="Nagwek3">
    <w:name w:val="heading 3"/>
    <w:basedOn w:val="Normalny"/>
    <w:next w:val="Normalny"/>
    <w:link w:val="Nagwek3Znak"/>
    <w:uiPriority w:val="99"/>
    <w:qFormat/>
    <w:rsid w:val="005316A6"/>
    <w:pPr>
      <w:keepNext/>
      <w:outlineLvl w:val="2"/>
    </w:pPr>
    <w:rPr>
      <w:rFonts w:ascii="Arial" w:hAnsi="Arial"/>
      <w:sz w:val="24"/>
    </w:rPr>
  </w:style>
  <w:style w:type="paragraph" w:styleId="Nagwek4">
    <w:name w:val="heading 4"/>
    <w:basedOn w:val="Normalny"/>
    <w:next w:val="Normalny"/>
    <w:link w:val="Nagwek4Znak"/>
    <w:uiPriority w:val="99"/>
    <w:qFormat/>
    <w:rsid w:val="005316A6"/>
    <w:pPr>
      <w:keepNext/>
      <w:jc w:val="center"/>
      <w:outlineLvl w:val="3"/>
    </w:pPr>
    <w:rPr>
      <w:b/>
      <w:sz w:val="24"/>
    </w:rPr>
  </w:style>
  <w:style w:type="paragraph" w:styleId="Nagwek6">
    <w:name w:val="heading 6"/>
    <w:basedOn w:val="Normalny"/>
    <w:next w:val="Normalny"/>
    <w:link w:val="Nagwek6Znak"/>
    <w:uiPriority w:val="99"/>
    <w:qFormat/>
    <w:rsid w:val="005316A6"/>
    <w:pPr>
      <w:keepNext/>
      <w:outlineLvl w:val="5"/>
    </w:pPr>
    <w:rPr>
      <w:rFonts w:ascii="Arial" w:hAnsi="Arial"/>
      <w:b/>
      <w:sz w:val="32"/>
    </w:rPr>
  </w:style>
  <w:style w:type="paragraph" w:styleId="Nagwek7">
    <w:name w:val="heading 7"/>
    <w:basedOn w:val="Normalny"/>
    <w:next w:val="Normalny"/>
    <w:link w:val="Nagwek7Znak"/>
    <w:uiPriority w:val="99"/>
    <w:qFormat/>
    <w:rsid w:val="005316A6"/>
    <w:pPr>
      <w:keepNext/>
      <w:jc w:val="center"/>
      <w:outlineLvl w:val="6"/>
    </w:pPr>
    <w:rPr>
      <w:rFonts w:ascii="Arial" w:hAnsi="Arial"/>
      <w:sz w:val="24"/>
    </w:rPr>
  </w:style>
  <w:style w:type="paragraph" w:styleId="Nagwek9">
    <w:name w:val="heading 9"/>
    <w:basedOn w:val="Normalny"/>
    <w:next w:val="Normalny"/>
    <w:link w:val="Nagwek9Znak"/>
    <w:uiPriority w:val="99"/>
    <w:qFormat/>
    <w:rsid w:val="005316A6"/>
    <w:pPr>
      <w:keepNext/>
      <w:ind w:left="360"/>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5316A6"/>
    <w:rPr>
      <w:rFonts w:ascii="Arial" w:hAnsi="Arial" w:cs="Times New Roman"/>
      <w:b/>
      <w:sz w:val="20"/>
      <w:szCs w:val="20"/>
      <w:lang w:eastAsia="pl-PL"/>
    </w:rPr>
  </w:style>
  <w:style w:type="character" w:customStyle="1" w:styleId="Nagwek3Znak">
    <w:name w:val="Nagłówek 3 Znak"/>
    <w:basedOn w:val="Domylnaczcionkaakapitu"/>
    <w:link w:val="Nagwek3"/>
    <w:uiPriority w:val="99"/>
    <w:locked/>
    <w:rsid w:val="005316A6"/>
    <w:rPr>
      <w:rFonts w:ascii="Arial" w:hAnsi="Arial" w:cs="Times New Roman"/>
      <w:sz w:val="20"/>
      <w:szCs w:val="20"/>
      <w:lang w:eastAsia="pl-PL"/>
    </w:rPr>
  </w:style>
  <w:style w:type="character" w:customStyle="1" w:styleId="Nagwek4Znak">
    <w:name w:val="Nagłówek 4 Znak"/>
    <w:basedOn w:val="Domylnaczcionkaakapitu"/>
    <w:link w:val="Nagwek4"/>
    <w:uiPriority w:val="99"/>
    <w:locked/>
    <w:rsid w:val="005316A6"/>
    <w:rPr>
      <w:rFonts w:ascii="Times New Roman" w:hAnsi="Times New Roman" w:cs="Times New Roman"/>
      <w:b/>
      <w:sz w:val="20"/>
      <w:szCs w:val="20"/>
      <w:lang w:eastAsia="pl-PL"/>
    </w:rPr>
  </w:style>
  <w:style w:type="character" w:customStyle="1" w:styleId="Nagwek6Znak">
    <w:name w:val="Nagłówek 6 Znak"/>
    <w:basedOn w:val="Domylnaczcionkaakapitu"/>
    <w:link w:val="Nagwek6"/>
    <w:uiPriority w:val="99"/>
    <w:locked/>
    <w:rsid w:val="005316A6"/>
    <w:rPr>
      <w:rFonts w:ascii="Arial" w:hAnsi="Arial" w:cs="Times New Roman"/>
      <w:b/>
      <w:sz w:val="20"/>
      <w:szCs w:val="20"/>
      <w:lang w:eastAsia="pl-PL"/>
    </w:rPr>
  </w:style>
  <w:style w:type="character" w:customStyle="1" w:styleId="Nagwek7Znak">
    <w:name w:val="Nagłówek 7 Znak"/>
    <w:basedOn w:val="Domylnaczcionkaakapitu"/>
    <w:link w:val="Nagwek7"/>
    <w:uiPriority w:val="99"/>
    <w:locked/>
    <w:rsid w:val="005316A6"/>
    <w:rPr>
      <w:rFonts w:ascii="Arial" w:hAnsi="Arial" w:cs="Times New Roman"/>
      <w:sz w:val="20"/>
      <w:szCs w:val="20"/>
      <w:lang w:eastAsia="pl-PL"/>
    </w:rPr>
  </w:style>
  <w:style w:type="character" w:customStyle="1" w:styleId="Nagwek9Znak">
    <w:name w:val="Nagłówek 9 Znak"/>
    <w:basedOn w:val="Domylnaczcionkaakapitu"/>
    <w:link w:val="Nagwek9"/>
    <w:uiPriority w:val="99"/>
    <w:locked/>
    <w:rsid w:val="005316A6"/>
    <w:rPr>
      <w:rFonts w:ascii="Times New Roman" w:hAnsi="Times New Roman" w:cs="Times New Roman"/>
      <w:b/>
      <w:bCs/>
      <w:sz w:val="24"/>
      <w:lang w:eastAsia="pl-PL"/>
    </w:rPr>
  </w:style>
  <w:style w:type="paragraph" w:styleId="Nagwek">
    <w:name w:val="header"/>
    <w:basedOn w:val="Normalny"/>
    <w:link w:val="NagwekZnak"/>
    <w:uiPriority w:val="99"/>
    <w:rsid w:val="005316A6"/>
    <w:pPr>
      <w:tabs>
        <w:tab w:val="center" w:pos="4536"/>
        <w:tab w:val="right" w:pos="9072"/>
      </w:tabs>
    </w:pPr>
  </w:style>
  <w:style w:type="character" w:customStyle="1" w:styleId="NagwekZnak">
    <w:name w:val="Nagłówek Znak"/>
    <w:basedOn w:val="Domylnaczcionkaakapitu"/>
    <w:link w:val="Nagwek"/>
    <w:uiPriority w:val="99"/>
    <w:locked/>
    <w:rsid w:val="005316A6"/>
    <w:rPr>
      <w:rFonts w:ascii="Times New Roman" w:hAnsi="Times New Roman" w:cs="Times New Roman"/>
      <w:sz w:val="20"/>
      <w:szCs w:val="20"/>
      <w:lang w:eastAsia="pl-PL"/>
    </w:rPr>
  </w:style>
  <w:style w:type="paragraph" w:styleId="Tekstpodstawowy">
    <w:name w:val="Body Text"/>
    <w:basedOn w:val="Normalny"/>
    <w:link w:val="TekstpodstawowyZnak"/>
    <w:uiPriority w:val="99"/>
    <w:rsid w:val="005316A6"/>
    <w:pPr>
      <w:jc w:val="right"/>
    </w:pPr>
    <w:rPr>
      <w:rFonts w:ascii="Arial" w:hAnsi="Arial"/>
      <w:sz w:val="24"/>
    </w:rPr>
  </w:style>
  <w:style w:type="character" w:customStyle="1" w:styleId="TekstpodstawowyZnak">
    <w:name w:val="Tekst podstawowy Znak"/>
    <w:basedOn w:val="Domylnaczcionkaakapitu"/>
    <w:link w:val="Tekstpodstawowy"/>
    <w:uiPriority w:val="99"/>
    <w:locked/>
    <w:rsid w:val="005316A6"/>
    <w:rPr>
      <w:rFonts w:ascii="Arial" w:hAnsi="Arial" w:cs="Times New Roman"/>
      <w:sz w:val="20"/>
      <w:szCs w:val="20"/>
      <w:lang w:eastAsia="pl-PL"/>
    </w:rPr>
  </w:style>
  <w:style w:type="character" w:styleId="Numerstrony">
    <w:name w:val="page number"/>
    <w:basedOn w:val="Domylnaczcionkaakapitu"/>
    <w:uiPriority w:val="99"/>
    <w:rsid w:val="005316A6"/>
    <w:rPr>
      <w:rFonts w:cs="Times New Roman"/>
    </w:rPr>
  </w:style>
  <w:style w:type="paragraph" w:customStyle="1" w:styleId="WW-Tekstpodstawowy3">
    <w:name w:val="WW-Tekst podstawowy 3"/>
    <w:basedOn w:val="Normalny"/>
    <w:uiPriority w:val="99"/>
    <w:rsid w:val="005316A6"/>
    <w:pPr>
      <w:suppressAutoHyphens/>
      <w:jc w:val="both"/>
    </w:pPr>
    <w:rPr>
      <w:sz w:val="22"/>
    </w:rPr>
  </w:style>
  <w:style w:type="paragraph" w:styleId="Stopka">
    <w:name w:val="footer"/>
    <w:basedOn w:val="Normalny"/>
    <w:link w:val="StopkaZnak"/>
    <w:uiPriority w:val="99"/>
    <w:rsid w:val="005316A6"/>
    <w:pPr>
      <w:tabs>
        <w:tab w:val="center" w:pos="4536"/>
        <w:tab w:val="right" w:pos="9072"/>
      </w:tabs>
    </w:pPr>
  </w:style>
  <w:style w:type="character" w:customStyle="1" w:styleId="StopkaZnak">
    <w:name w:val="Stopka Znak"/>
    <w:basedOn w:val="Domylnaczcionkaakapitu"/>
    <w:link w:val="Stopka"/>
    <w:uiPriority w:val="99"/>
    <w:locked/>
    <w:rsid w:val="005316A6"/>
    <w:rPr>
      <w:rFonts w:ascii="Times New Roman" w:hAnsi="Times New Roman" w:cs="Times New Roman"/>
      <w:sz w:val="20"/>
      <w:szCs w:val="20"/>
      <w:lang w:eastAsia="pl-PL"/>
    </w:rPr>
  </w:style>
  <w:style w:type="paragraph" w:customStyle="1" w:styleId="AbsatzTableFormat">
    <w:name w:val="AbsatzTableFormat"/>
    <w:basedOn w:val="Normalny"/>
    <w:autoRedefine/>
    <w:uiPriority w:val="99"/>
    <w:rsid w:val="005316A6"/>
    <w:rPr>
      <w:rFonts w:ascii="Verdana" w:hAnsi="Verdana" w:cs="Tahoma"/>
      <w:bCs/>
      <w:sz w:val="16"/>
      <w:szCs w:val="16"/>
    </w:rPr>
  </w:style>
  <w:style w:type="paragraph" w:customStyle="1" w:styleId="Standard">
    <w:name w:val="Standard"/>
    <w:uiPriority w:val="99"/>
    <w:rsid w:val="00ED3808"/>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customStyle="1" w:styleId="TableContents">
    <w:name w:val="Table Contents"/>
    <w:basedOn w:val="Standard"/>
    <w:uiPriority w:val="99"/>
    <w:rsid w:val="00ED3808"/>
    <w:pPr>
      <w:suppressLineNumbers/>
    </w:pPr>
  </w:style>
  <w:style w:type="paragraph" w:styleId="Bezodstpw">
    <w:name w:val="No Spacing"/>
    <w:uiPriority w:val="99"/>
    <w:qFormat/>
    <w:rsid w:val="00ED3808"/>
    <w:rPr>
      <w:rFonts w:ascii="Verdana" w:eastAsia="Times New Roman" w:hAnsi="Verdana"/>
      <w:szCs w:val="20"/>
    </w:rPr>
  </w:style>
  <w:style w:type="paragraph" w:styleId="Tekstprzypisukocowego">
    <w:name w:val="endnote text"/>
    <w:basedOn w:val="Normalny"/>
    <w:link w:val="TekstprzypisukocowegoZnak"/>
    <w:uiPriority w:val="99"/>
    <w:semiHidden/>
    <w:unhideWhenUsed/>
    <w:locked/>
    <w:rsid w:val="00807C89"/>
  </w:style>
  <w:style w:type="character" w:customStyle="1" w:styleId="TekstprzypisukocowegoZnak">
    <w:name w:val="Tekst przypisu końcowego Znak"/>
    <w:basedOn w:val="Domylnaczcionkaakapitu"/>
    <w:link w:val="Tekstprzypisukocowego"/>
    <w:uiPriority w:val="99"/>
    <w:semiHidden/>
    <w:rsid w:val="00807C89"/>
    <w:rPr>
      <w:rFonts w:ascii="Times New Roman" w:eastAsia="Times New Roman" w:hAnsi="Times New Roman"/>
      <w:sz w:val="20"/>
      <w:szCs w:val="20"/>
    </w:rPr>
  </w:style>
  <w:style w:type="character" w:styleId="Odwoanieprzypisukocowego">
    <w:name w:val="endnote reference"/>
    <w:basedOn w:val="Domylnaczcionkaakapitu"/>
    <w:uiPriority w:val="99"/>
    <w:semiHidden/>
    <w:unhideWhenUsed/>
    <w:locked/>
    <w:rsid w:val="00807C89"/>
    <w:rPr>
      <w:vertAlign w:val="superscript"/>
    </w:rPr>
  </w:style>
  <w:style w:type="character" w:customStyle="1" w:styleId="Nagwek1Znak">
    <w:name w:val="Nagłówek 1 Znak"/>
    <w:basedOn w:val="Domylnaczcionkaakapitu"/>
    <w:link w:val="Nagwek1"/>
    <w:rsid w:val="00AD7B4A"/>
    <w:rPr>
      <w:rFonts w:asciiTheme="majorHAnsi" w:eastAsiaTheme="majorEastAsia" w:hAnsiTheme="majorHAnsi" w:cstheme="majorBidi"/>
      <w:color w:val="365F91" w:themeColor="accent1" w:themeShade="BF"/>
      <w:sz w:val="32"/>
      <w:szCs w:val="32"/>
    </w:rPr>
  </w:style>
  <w:style w:type="character" w:styleId="Odwoaniedokomentarza">
    <w:name w:val="annotation reference"/>
    <w:basedOn w:val="Domylnaczcionkaakapitu"/>
    <w:uiPriority w:val="99"/>
    <w:semiHidden/>
    <w:unhideWhenUsed/>
    <w:locked/>
    <w:rsid w:val="00531B80"/>
    <w:rPr>
      <w:sz w:val="16"/>
      <w:szCs w:val="16"/>
    </w:rPr>
  </w:style>
  <w:style w:type="paragraph" w:styleId="Tekstkomentarza">
    <w:name w:val="annotation text"/>
    <w:basedOn w:val="Normalny"/>
    <w:link w:val="TekstkomentarzaZnak"/>
    <w:uiPriority w:val="99"/>
    <w:semiHidden/>
    <w:unhideWhenUsed/>
    <w:locked/>
    <w:rsid w:val="00531B80"/>
  </w:style>
  <w:style w:type="character" w:customStyle="1" w:styleId="TekstkomentarzaZnak">
    <w:name w:val="Tekst komentarza Znak"/>
    <w:basedOn w:val="Domylnaczcionkaakapitu"/>
    <w:link w:val="Tekstkomentarza"/>
    <w:uiPriority w:val="99"/>
    <w:semiHidden/>
    <w:rsid w:val="00531B80"/>
    <w:rPr>
      <w:rFonts w:ascii="Times New Roman" w:eastAsia="Times New Roman" w:hAnsi="Times New Roman"/>
      <w:sz w:val="20"/>
      <w:szCs w:val="20"/>
    </w:rPr>
  </w:style>
  <w:style w:type="paragraph" w:styleId="Tekstdymka">
    <w:name w:val="Balloon Text"/>
    <w:basedOn w:val="Normalny"/>
    <w:link w:val="TekstdymkaZnak"/>
    <w:uiPriority w:val="99"/>
    <w:semiHidden/>
    <w:unhideWhenUsed/>
    <w:locked/>
    <w:rsid w:val="00531B80"/>
    <w:rPr>
      <w:rFonts w:ascii="Segoe UI" w:hAnsi="Segoe UI" w:cs="Segoe UI"/>
      <w:sz w:val="18"/>
      <w:szCs w:val="18"/>
    </w:rPr>
  </w:style>
  <w:style w:type="character" w:customStyle="1" w:styleId="TekstdymkaZnak">
    <w:name w:val="Tekst dymka Znak"/>
    <w:basedOn w:val="Domylnaczcionkaakapitu"/>
    <w:link w:val="Tekstdymka"/>
    <w:uiPriority w:val="99"/>
    <w:semiHidden/>
    <w:rsid w:val="00531B80"/>
    <w:rPr>
      <w:rFonts w:ascii="Segoe UI" w:eastAsia="Times New Roman" w:hAnsi="Segoe UI" w:cs="Segoe UI"/>
      <w:sz w:val="18"/>
      <w:szCs w:val="18"/>
    </w:rPr>
  </w:style>
  <w:style w:type="paragraph" w:customStyle="1" w:styleId="Default">
    <w:name w:val="Default"/>
    <w:rsid w:val="005347C8"/>
    <w:pPr>
      <w:autoSpaceDE w:val="0"/>
      <w:autoSpaceDN w:val="0"/>
      <w:adjustRightInd w:val="0"/>
    </w:pPr>
    <w:rPr>
      <w:rFonts w:eastAsiaTheme="minorHAnsi" w:cs="Calibri"/>
      <w:color w:val="000000"/>
      <w:sz w:val="24"/>
      <w:szCs w:val="24"/>
      <w:lang w:eastAsia="en-US"/>
    </w:rPr>
  </w:style>
  <w:style w:type="paragraph" w:styleId="Akapitzlist">
    <w:name w:val="List Paragraph"/>
    <w:basedOn w:val="Normalny"/>
    <w:uiPriority w:val="34"/>
    <w:qFormat/>
    <w:rsid w:val="000C11A2"/>
    <w:pPr>
      <w:ind w:left="720"/>
      <w:contextualSpacing/>
    </w:pPr>
    <w:rPr>
      <w:rFonts w:ascii="Verdana" w:hAnsi="Verdan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09023">
      <w:bodyDiv w:val="1"/>
      <w:marLeft w:val="0"/>
      <w:marRight w:val="0"/>
      <w:marTop w:val="0"/>
      <w:marBottom w:val="0"/>
      <w:divBdr>
        <w:top w:val="none" w:sz="0" w:space="0" w:color="auto"/>
        <w:left w:val="none" w:sz="0" w:space="0" w:color="auto"/>
        <w:bottom w:val="none" w:sz="0" w:space="0" w:color="auto"/>
        <w:right w:val="none" w:sz="0" w:space="0" w:color="auto"/>
      </w:divBdr>
    </w:div>
    <w:div w:id="656156813">
      <w:bodyDiv w:val="1"/>
      <w:marLeft w:val="0"/>
      <w:marRight w:val="0"/>
      <w:marTop w:val="0"/>
      <w:marBottom w:val="0"/>
      <w:divBdr>
        <w:top w:val="none" w:sz="0" w:space="0" w:color="auto"/>
        <w:left w:val="none" w:sz="0" w:space="0" w:color="auto"/>
        <w:bottom w:val="none" w:sz="0" w:space="0" w:color="auto"/>
        <w:right w:val="none" w:sz="0" w:space="0" w:color="auto"/>
      </w:divBdr>
    </w:div>
    <w:div w:id="1392462182">
      <w:bodyDiv w:val="1"/>
      <w:marLeft w:val="0"/>
      <w:marRight w:val="0"/>
      <w:marTop w:val="0"/>
      <w:marBottom w:val="0"/>
      <w:divBdr>
        <w:top w:val="none" w:sz="0" w:space="0" w:color="auto"/>
        <w:left w:val="none" w:sz="0" w:space="0" w:color="auto"/>
        <w:bottom w:val="none" w:sz="0" w:space="0" w:color="auto"/>
        <w:right w:val="none" w:sz="0" w:space="0" w:color="auto"/>
      </w:divBdr>
    </w:div>
    <w:div w:id="1801921795">
      <w:bodyDiv w:val="1"/>
      <w:marLeft w:val="0"/>
      <w:marRight w:val="0"/>
      <w:marTop w:val="0"/>
      <w:marBottom w:val="0"/>
      <w:divBdr>
        <w:top w:val="none" w:sz="0" w:space="0" w:color="auto"/>
        <w:left w:val="none" w:sz="0" w:space="0" w:color="auto"/>
        <w:bottom w:val="none" w:sz="0" w:space="0" w:color="auto"/>
        <w:right w:val="none" w:sz="0" w:space="0" w:color="auto"/>
      </w:divBdr>
    </w:div>
    <w:div w:id="203256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41FE6-0447-4376-A0E5-FEB721518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1091</Words>
  <Characters>6547</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Załącznik nr 2                                                                       ZOZ/DZP/PN/…………/17</vt:lpstr>
    </vt:vector>
  </TitlesOfParts>
  <Company>Hewlett-Packard</Company>
  <LinksUpToDate>false</LinksUpToDate>
  <CharactersWithSpaces>7623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ZOZ/DZP/PN/…………/17</dc:title>
  <dc:creator>Michal</dc:creator>
  <cp:lastModifiedBy>Marta MZ. Zapłotna</cp:lastModifiedBy>
  <cp:revision>8</cp:revision>
  <cp:lastPrinted>2017-03-13T08:22:00Z</cp:lastPrinted>
  <dcterms:created xsi:type="dcterms:W3CDTF">2019-11-13T13:55:00Z</dcterms:created>
  <dcterms:modified xsi:type="dcterms:W3CDTF">2019-11-13T14:07:00Z</dcterms:modified>
</cp:coreProperties>
</file>