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B0" w:rsidRDefault="003F5CB0">
      <w:pPr>
        <w:jc w:val="both"/>
        <w:rPr>
          <w:rFonts w:ascii="Calibri" w:hAnsi="Calibri"/>
          <w:sz w:val="20"/>
          <w:szCs w:val="20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Zamawiający: Zespół Opieki Zdrowotnej w Oławie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Adres: 55-200 Oława, ul. K. Baczyńskiego 1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b/>
          <w:sz w:val="44"/>
          <w:szCs w:val="22"/>
        </w:rPr>
      </w:pPr>
      <w:r>
        <w:rPr>
          <w:rFonts w:ascii="Calibri" w:hAnsi="Calibri"/>
          <w:b/>
          <w:sz w:val="44"/>
          <w:szCs w:val="22"/>
        </w:rPr>
        <w:t>Program funkcjonalno-użytkowy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(opracowany zgodnie</w:t>
      </w:r>
    </w:p>
    <w:p w:rsidR="003F5CB0" w:rsidRDefault="00DA43A3">
      <w:pPr>
        <w:jc w:val="center"/>
        <w:rPr>
          <w:rFonts w:ascii="Calibri" w:hAnsi="Calibri"/>
          <w:szCs w:val="22"/>
        </w:rPr>
      </w:pP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Rozporządzeniem Ministra Infrastruktury z dnia 2 września 2004r. w sprawie szczegółowego zakresu</w:t>
      </w:r>
      <w:r>
        <w:rPr>
          <w:rFonts w:ascii="Calibri" w:hAnsi="Calibri"/>
          <w:szCs w:val="22"/>
        </w:rPr>
        <w:br/>
        <w:t>i formy dokumentacji projektowej, specyfikacji technicznych wykonania i odbioru robót budowlanych oraz programu funkcjonalno</w:t>
      </w:r>
      <w:r w:rsidR="0045720D">
        <w:rPr>
          <w:rFonts w:ascii="Calibri" w:hAnsi="Calibri"/>
          <w:szCs w:val="22"/>
        </w:rPr>
        <w:t>-</w:t>
      </w:r>
      <w:r>
        <w:rPr>
          <w:rFonts w:ascii="Calibri" w:hAnsi="Calibri"/>
          <w:szCs w:val="22"/>
        </w:rPr>
        <w:t>użytkowego)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Pr="0045720D" w:rsidRDefault="003F5CB0" w:rsidP="0045720D">
      <w:pPr>
        <w:jc w:val="center"/>
        <w:rPr>
          <w:rFonts w:ascii="Calibri" w:hAnsi="Calibri"/>
          <w:b/>
          <w:sz w:val="36"/>
          <w:szCs w:val="22"/>
        </w:rPr>
      </w:pPr>
    </w:p>
    <w:p w:rsidR="0045720D" w:rsidRDefault="0045720D" w:rsidP="0045720D">
      <w:pPr>
        <w:jc w:val="center"/>
        <w:rPr>
          <w:rFonts w:ascii="Calibri" w:hAnsi="Calibri"/>
          <w:b/>
          <w:sz w:val="36"/>
          <w:szCs w:val="22"/>
        </w:rPr>
      </w:pPr>
      <w:r w:rsidRPr="0045720D">
        <w:rPr>
          <w:rFonts w:ascii="Calibri" w:hAnsi="Calibri"/>
          <w:b/>
          <w:sz w:val="36"/>
          <w:szCs w:val="22"/>
        </w:rPr>
        <w:t xml:space="preserve">Remont pomieszczeń Bloku Porodowego </w:t>
      </w:r>
    </w:p>
    <w:p w:rsidR="003F5CB0" w:rsidRPr="0045720D" w:rsidRDefault="0045720D" w:rsidP="0045720D">
      <w:pPr>
        <w:jc w:val="center"/>
        <w:rPr>
          <w:rFonts w:ascii="Calibri" w:hAnsi="Calibri"/>
          <w:b/>
          <w:sz w:val="36"/>
          <w:szCs w:val="22"/>
        </w:rPr>
      </w:pPr>
      <w:r w:rsidRPr="0045720D">
        <w:rPr>
          <w:rFonts w:ascii="Calibri" w:hAnsi="Calibri"/>
          <w:b/>
          <w:sz w:val="36"/>
          <w:szCs w:val="22"/>
        </w:rPr>
        <w:t>Zespołu Opieki Zdrowotnej w Oławie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45720D" w:rsidRDefault="0045720D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Inwestor: </w:t>
      </w:r>
      <w:r>
        <w:rPr>
          <w:rFonts w:ascii="Calibri" w:hAnsi="Calibri"/>
          <w:szCs w:val="22"/>
        </w:rPr>
        <w:tab/>
        <w:t xml:space="preserve">Zespół Opieki Zdrowotnej Szpital w Oławie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proofErr w:type="gramStart"/>
      <w:r>
        <w:rPr>
          <w:rFonts w:ascii="Calibri" w:hAnsi="Calibri"/>
          <w:szCs w:val="22"/>
        </w:rPr>
        <w:t>ul</w:t>
      </w:r>
      <w:proofErr w:type="gramEnd"/>
      <w:r>
        <w:rPr>
          <w:rFonts w:ascii="Calibri" w:hAnsi="Calibri"/>
          <w:szCs w:val="22"/>
        </w:rPr>
        <w:t xml:space="preserve">. K. Baczyńskiego 1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DA43A3" w:rsidP="0045720D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Miasto powiatowe Oława, powiat oławski, województwo dolnośląskie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Wg. wspólnego słownika zamówień CPV: </w:t>
      </w:r>
    </w:p>
    <w:p w:rsidR="006E460B" w:rsidRDefault="006E460B">
      <w:pPr>
        <w:jc w:val="both"/>
        <w:rPr>
          <w:rFonts w:asciiTheme="minorHAnsi" w:hAnsiTheme="minorHAnsi" w:cstheme="minorHAnsi"/>
          <w:sz w:val="22"/>
          <w:szCs w:val="28"/>
        </w:rPr>
      </w:pPr>
      <w:r w:rsidRPr="006E460B">
        <w:rPr>
          <w:rFonts w:asciiTheme="minorHAnsi" w:hAnsiTheme="minorHAnsi" w:cstheme="minorHAnsi"/>
          <w:sz w:val="22"/>
          <w:szCs w:val="28"/>
        </w:rPr>
        <w:t>71220000-6 Usługi</w:t>
      </w:r>
      <w:r>
        <w:rPr>
          <w:rFonts w:asciiTheme="minorHAnsi" w:hAnsiTheme="minorHAnsi" w:cstheme="minorHAnsi"/>
          <w:sz w:val="22"/>
          <w:szCs w:val="28"/>
        </w:rPr>
        <w:t xml:space="preserve"> </w:t>
      </w:r>
      <w:r w:rsidRPr="006E460B">
        <w:rPr>
          <w:rFonts w:asciiTheme="minorHAnsi" w:hAnsiTheme="minorHAnsi" w:cstheme="minorHAnsi"/>
          <w:sz w:val="22"/>
          <w:szCs w:val="28"/>
        </w:rPr>
        <w:t>projektowania architektonicznego</w:t>
      </w:r>
    </w:p>
    <w:p w:rsidR="006E460B" w:rsidRDefault="006E460B">
      <w:pPr>
        <w:jc w:val="both"/>
        <w:rPr>
          <w:rFonts w:asciiTheme="minorHAnsi" w:hAnsiTheme="minorHAnsi" w:cstheme="minorHAnsi"/>
          <w:sz w:val="22"/>
          <w:szCs w:val="28"/>
        </w:rPr>
      </w:pPr>
      <w:r w:rsidRPr="006E460B">
        <w:rPr>
          <w:rFonts w:asciiTheme="minorHAnsi" w:hAnsiTheme="minorHAnsi" w:cstheme="minorHAnsi"/>
          <w:sz w:val="22"/>
          <w:szCs w:val="28"/>
        </w:rPr>
        <w:t>71320000-7 Usługi</w:t>
      </w:r>
      <w:r>
        <w:rPr>
          <w:rFonts w:asciiTheme="minorHAnsi" w:hAnsiTheme="minorHAnsi" w:cstheme="minorHAnsi"/>
          <w:sz w:val="22"/>
          <w:szCs w:val="28"/>
        </w:rPr>
        <w:t xml:space="preserve"> </w:t>
      </w:r>
      <w:r w:rsidRPr="006E460B">
        <w:rPr>
          <w:rFonts w:asciiTheme="minorHAnsi" w:hAnsiTheme="minorHAnsi" w:cstheme="minorHAnsi"/>
          <w:sz w:val="22"/>
          <w:szCs w:val="28"/>
        </w:rPr>
        <w:t>inżynieryjne w</w:t>
      </w:r>
      <w:r>
        <w:rPr>
          <w:rFonts w:asciiTheme="minorHAnsi" w:hAnsiTheme="minorHAnsi" w:cstheme="minorHAnsi"/>
          <w:sz w:val="22"/>
          <w:szCs w:val="28"/>
        </w:rPr>
        <w:t xml:space="preserve"> </w:t>
      </w:r>
      <w:r w:rsidRPr="006E460B">
        <w:rPr>
          <w:rFonts w:asciiTheme="minorHAnsi" w:hAnsiTheme="minorHAnsi" w:cstheme="minorHAnsi"/>
          <w:sz w:val="22"/>
          <w:szCs w:val="28"/>
        </w:rPr>
        <w:t>zakresie projektowania</w:t>
      </w:r>
    </w:p>
    <w:p w:rsidR="006E460B" w:rsidRDefault="006E460B">
      <w:pPr>
        <w:jc w:val="both"/>
        <w:rPr>
          <w:rFonts w:asciiTheme="minorHAnsi" w:hAnsiTheme="minorHAnsi" w:cstheme="minorHAnsi"/>
          <w:sz w:val="22"/>
          <w:szCs w:val="28"/>
        </w:rPr>
      </w:pPr>
      <w:r w:rsidRPr="006E460B">
        <w:rPr>
          <w:rFonts w:asciiTheme="minorHAnsi" w:hAnsiTheme="minorHAnsi" w:cstheme="minorHAnsi"/>
          <w:sz w:val="22"/>
          <w:szCs w:val="28"/>
        </w:rPr>
        <w:t>45330000-9 Roboty instalacyjne wodno</w:t>
      </w:r>
      <w:r w:rsidR="0045720D">
        <w:rPr>
          <w:rFonts w:asciiTheme="minorHAnsi" w:hAnsiTheme="minorHAnsi" w:cstheme="minorHAnsi"/>
          <w:sz w:val="22"/>
          <w:szCs w:val="28"/>
        </w:rPr>
        <w:t>-</w:t>
      </w:r>
      <w:r w:rsidRPr="006E460B">
        <w:rPr>
          <w:rFonts w:asciiTheme="minorHAnsi" w:hAnsiTheme="minorHAnsi" w:cstheme="minorHAnsi"/>
          <w:sz w:val="22"/>
          <w:szCs w:val="28"/>
        </w:rPr>
        <w:t>kanalizacyjne i</w:t>
      </w:r>
      <w:r>
        <w:rPr>
          <w:rFonts w:asciiTheme="minorHAnsi" w:hAnsiTheme="minorHAnsi" w:cstheme="minorHAnsi"/>
          <w:sz w:val="22"/>
          <w:szCs w:val="28"/>
        </w:rPr>
        <w:t xml:space="preserve"> </w:t>
      </w:r>
      <w:r w:rsidRPr="006E460B">
        <w:rPr>
          <w:rFonts w:asciiTheme="minorHAnsi" w:hAnsiTheme="minorHAnsi" w:cstheme="minorHAnsi"/>
          <w:sz w:val="22"/>
          <w:szCs w:val="28"/>
        </w:rPr>
        <w:t>sanitarne</w:t>
      </w:r>
    </w:p>
    <w:p w:rsidR="006E460B" w:rsidRDefault="006E460B">
      <w:pPr>
        <w:jc w:val="both"/>
        <w:rPr>
          <w:rFonts w:asciiTheme="minorHAnsi" w:hAnsiTheme="minorHAnsi" w:cstheme="minorHAnsi"/>
          <w:sz w:val="22"/>
          <w:szCs w:val="28"/>
        </w:rPr>
      </w:pPr>
      <w:r w:rsidRPr="006E460B">
        <w:rPr>
          <w:rFonts w:asciiTheme="minorHAnsi" w:hAnsiTheme="minorHAnsi" w:cstheme="minorHAnsi"/>
          <w:sz w:val="22"/>
          <w:szCs w:val="28"/>
        </w:rPr>
        <w:t>45300000-0 Roboty instalacyjne w</w:t>
      </w:r>
      <w:r>
        <w:rPr>
          <w:rFonts w:asciiTheme="minorHAnsi" w:hAnsiTheme="minorHAnsi" w:cstheme="minorHAnsi"/>
          <w:sz w:val="22"/>
          <w:szCs w:val="28"/>
        </w:rPr>
        <w:t xml:space="preserve"> </w:t>
      </w:r>
      <w:r w:rsidRPr="006E460B">
        <w:rPr>
          <w:rFonts w:asciiTheme="minorHAnsi" w:hAnsiTheme="minorHAnsi" w:cstheme="minorHAnsi"/>
          <w:sz w:val="22"/>
          <w:szCs w:val="28"/>
        </w:rPr>
        <w:t>budynkach</w:t>
      </w:r>
    </w:p>
    <w:p w:rsidR="006E460B" w:rsidRDefault="006E460B">
      <w:pPr>
        <w:jc w:val="both"/>
        <w:rPr>
          <w:rFonts w:asciiTheme="minorHAnsi" w:hAnsiTheme="minorHAnsi" w:cstheme="minorHAnsi"/>
          <w:sz w:val="22"/>
          <w:szCs w:val="28"/>
        </w:rPr>
      </w:pPr>
      <w:r w:rsidRPr="006E460B">
        <w:rPr>
          <w:rFonts w:asciiTheme="minorHAnsi" w:hAnsiTheme="minorHAnsi" w:cstheme="minorHAnsi"/>
          <w:sz w:val="22"/>
          <w:szCs w:val="28"/>
        </w:rPr>
        <w:t>45331000-6 Instalowanie urządzeń grzewczych, wentylacyjnych i</w:t>
      </w:r>
      <w:r>
        <w:rPr>
          <w:rFonts w:asciiTheme="minorHAnsi" w:hAnsiTheme="minorHAnsi" w:cstheme="minorHAnsi"/>
          <w:sz w:val="22"/>
          <w:szCs w:val="28"/>
        </w:rPr>
        <w:t xml:space="preserve"> </w:t>
      </w:r>
      <w:r w:rsidRPr="006E460B">
        <w:rPr>
          <w:rFonts w:asciiTheme="minorHAnsi" w:hAnsiTheme="minorHAnsi" w:cstheme="minorHAnsi"/>
          <w:sz w:val="22"/>
          <w:szCs w:val="28"/>
        </w:rPr>
        <w:t>klimatyzacyjnych</w:t>
      </w:r>
    </w:p>
    <w:p w:rsidR="006E460B" w:rsidRDefault="006E460B">
      <w:pPr>
        <w:jc w:val="both"/>
        <w:rPr>
          <w:rFonts w:asciiTheme="minorHAnsi" w:hAnsiTheme="minorHAnsi" w:cstheme="minorHAnsi"/>
          <w:sz w:val="22"/>
          <w:szCs w:val="28"/>
        </w:rPr>
      </w:pPr>
      <w:r w:rsidRPr="006E460B">
        <w:rPr>
          <w:rFonts w:asciiTheme="minorHAnsi" w:hAnsiTheme="minorHAnsi" w:cstheme="minorHAnsi"/>
          <w:sz w:val="22"/>
          <w:szCs w:val="28"/>
        </w:rPr>
        <w:t>45000000-7 Prace budowlane</w:t>
      </w:r>
      <w:r>
        <w:rPr>
          <w:rFonts w:asciiTheme="minorHAnsi" w:hAnsiTheme="minorHAnsi" w:cstheme="minorHAnsi"/>
          <w:sz w:val="22"/>
          <w:szCs w:val="28"/>
        </w:rPr>
        <w:t xml:space="preserve"> </w:t>
      </w:r>
    </w:p>
    <w:p w:rsidR="006E460B" w:rsidRDefault="006E460B">
      <w:pPr>
        <w:jc w:val="both"/>
        <w:rPr>
          <w:rFonts w:asciiTheme="minorHAnsi" w:hAnsiTheme="minorHAnsi" w:cstheme="minorHAnsi"/>
          <w:sz w:val="22"/>
          <w:szCs w:val="28"/>
        </w:rPr>
      </w:pPr>
      <w:r w:rsidRPr="006E460B">
        <w:rPr>
          <w:rFonts w:asciiTheme="minorHAnsi" w:hAnsiTheme="minorHAnsi" w:cstheme="minorHAnsi"/>
          <w:sz w:val="22"/>
          <w:szCs w:val="28"/>
        </w:rPr>
        <w:t>45310000-3 Prace dotyczące wykonania instalacji</w:t>
      </w:r>
      <w:r>
        <w:rPr>
          <w:rFonts w:asciiTheme="minorHAnsi" w:hAnsiTheme="minorHAnsi" w:cstheme="minorHAnsi"/>
          <w:sz w:val="22"/>
          <w:szCs w:val="28"/>
        </w:rPr>
        <w:t xml:space="preserve"> </w:t>
      </w:r>
      <w:r w:rsidRPr="006E460B">
        <w:rPr>
          <w:rFonts w:asciiTheme="minorHAnsi" w:hAnsiTheme="minorHAnsi" w:cstheme="minorHAnsi"/>
          <w:sz w:val="22"/>
          <w:szCs w:val="28"/>
        </w:rPr>
        <w:t>elektrycznej</w:t>
      </w:r>
    </w:p>
    <w:p w:rsidR="006E460B" w:rsidRDefault="006E460B">
      <w:pPr>
        <w:jc w:val="both"/>
        <w:rPr>
          <w:rFonts w:asciiTheme="minorHAnsi" w:hAnsiTheme="minorHAnsi" w:cstheme="minorHAnsi"/>
          <w:sz w:val="22"/>
          <w:szCs w:val="28"/>
        </w:rPr>
      </w:pPr>
      <w:r w:rsidRPr="006E460B">
        <w:rPr>
          <w:rFonts w:asciiTheme="minorHAnsi" w:hAnsiTheme="minorHAnsi" w:cstheme="minorHAnsi"/>
          <w:sz w:val="22"/>
          <w:szCs w:val="28"/>
        </w:rPr>
        <w:t>45453000-7 Roboty remontowe i</w:t>
      </w:r>
      <w:r>
        <w:rPr>
          <w:rFonts w:asciiTheme="minorHAnsi" w:hAnsiTheme="minorHAnsi" w:cstheme="minorHAnsi"/>
          <w:sz w:val="22"/>
          <w:szCs w:val="28"/>
        </w:rPr>
        <w:t xml:space="preserve"> </w:t>
      </w:r>
      <w:r w:rsidRPr="006E460B">
        <w:rPr>
          <w:rFonts w:asciiTheme="minorHAnsi" w:hAnsiTheme="minorHAnsi" w:cstheme="minorHAnsi"/>
          <w:sz w:val="22"/>
          <w:szCs w:val="28"/>
        </w:rPr>
        <w:t>renowacyjne</w:t>
      </w:r>
    </w:p>
    <w:p w:rsidR="003F5CB0" w:rsidRPr="006E460B" w:rsidRDefault="006E460B">
      <w:pPr>
        <w:jc w:val="both"/>
        <w:rPr>
          <w:rFonts w:asciiTheme="minorHAnsi" w:hAnsiTheme="minorHAnsi" w:cstheme="minorHAnsi"/>
          <w:sz w:val="20"/>
          <w:szCs w:val="22"/>
        </w:rPr>
      </w:pPr>
      <w:r w:rsidRPr="006E460B">
        <w:rPr>
          <w:rFonts w:asciiTheme="minorHAnsi" w:hAnsiTheme="minorHAnsi" w:cstheme="minorHAnsi"/>
          <w:sz w:val="22"/>
          <w:szCs w:val="28"/>
        </w:rPr>
        <w:t>45400000-1 Roboty wykończeniowe</w:t>
      </w:r>
    </w:p>
    <w:p w:rsidR="003F5CB0" w:rsidRPr="006E460B" w:rsidRDefault="003F5CB0">
      <w:pPr>
        <w:jc w:val="both"/>
        <w:rPr>
          <w:rFonts w:asciiTheme="minorHAnsi" w:hAnsiTheme="minorHAnsi" w:cstheme="minorHAnsi"/>
          <w:szCs w:val="22"/>
        </w:rPr>
      </w:pPr>
    </w:p>
    <w:p w:rsidR="004C1845" w:rsidRDefault="004C1845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Oława, </w:t>
      </w:r>
      <w:r w:rsidR="002127B8">
        <w:rPr>
          <w:rFonts w:ascii="Calibri" w:hAnsi="Calibri"/>
          <w:szCs w:val="22"/>
        </w:rPr>
        <w:t>1</w:t>
      </w:r>
      <w:r w:rsidR="006E460B">
        <w:rPr>
          <w:rFonts w:ascii="Calibri" w:hAnsi="Calibri"/>
          <w:szCs w:val="22"/>
        </w:rPr>
        <w:t>5</w:t>
      </w:r>
      <w:r w:rsidR="002127B8">
        <w:rPr>
          <w:rFonts w:ascii="Calibri" w:hAnsi="Calibri"/>
          <w:szCs w:val="22"/>
        </w:rPr>
        <w:t xml:space="preserve"> </w:t>
      </w:r>
      <w:r w:rsidR="006E460B">
        <w:rPr>
          <w:rFonts w:ascii="Calibri" w:hAnsi="Calibri"/>
          <w:szCs w:val="22"/>
        </w:rPr>
        <w:t>czerwc</w:t>
      </w:r>
      <w:r w:rsidR="006D4A95">
        <w:rPr>
          <w:rFonts w:ascii="Calibri" w:hAnsi="Calibri"/>
          <w:szCs w:val="22"/>
        </w:rPr>
        <w:t>a</w:t>
      </w:r>
      <w:r>
        <w:rPr>
          <w:rFonts w:ascii="Calibri" w:hAnsi="Calibri"/>
          <w:szCs w:val="22"/>
        </w:rPr>
        <w:t xml:space="preserve"> 20</w:t>
      </w:r>
      <w:r w:rsidR="006E460B">
        <w:rPr>
          <w:rFonts w:ascii="Calibri" w:hAnsi="Calibri"/>
          <w:szCs w:val="22"/>
        </w:rPr>
        <w:t>20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lastRenderedPageBreak/>
        <w:t xml:space="preserve">Spis treści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1. Cel opracowania programu i przedmiot zamówienia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2. Prawna wykonalność inwestycji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3. Aktualne uwarunkowania wykonania przedmiotu zamówienia – str. 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3.1. Lokalizacja obiektu – str. 4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3.2. Stan obecny obiektu – str. 6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4. Opis ogólny przedmiotu zamówienia – str. 8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5. Pozostałe wymagania Zamawiającego w stosunku do przedmiotu zamówienia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6. Zakres rzeczowy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7. Plan wdrożenia i eksploatacji projektu – str. 10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 Realizacja robót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8.1. Przygotowanie terenu budowy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8.2. Transport materiałów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8.3. Odbiory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8.4. Wymagania dotyczące bezpieczeństwa i higieny pracy oraz ochrony </w:t>
      </w:r>
      <w:proofErr w:type="spellStart"/>
      <w:proofErr w:type="gramStart"/>
      <w:r w:rsidRPr="007D6697">
        <w:rPr>
          <w:rFonts w:ascii="Calibri" w:hAnsi="Calibri"/>
          <w:szCs w:val="22"/>
        </w:rPr>
        <w:t>ppoż</w:t>
      </w:r>
      <w:proofErr w:type="spellEnd"/>
      <w:r w:rsidRPr="007D6697">
        <w:rPr>
          <w:rFonts w:ascii="Calibri" w:hAnsi="Calibri"/>
          <w:szCs w:val="22"/>
        </w:rPr>
        <w:t xml:space="preserve"> . – </w:t>
      </w:r>
      <w:proofErr w:type="gramEnd"/>
      <w:r w:rsidRPr="007D6697">
        <w:rPr>
          <w:rFonts w:ascii="Calibri" w:hAnsi="Calibri"/>
          <w:szCs w:val="22"/>
        </w:rPr>
        <w:t>str. 13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9. Uwagi końcowe – str. 14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10. Załączniki – str. 15</w:t>
      </w:r>
    </w:p>
    <w:p w:rsidR="00DA73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11. Aktualne uwarunkowania wykonania przedmiotu zamówienia – str. 15</w:t>
      </w: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631EBD" w:rsidRDefault="00631EBD">
      <w:pPr>
        <w:jc w:val="both"/>
      </w:pPr>
    </w:p>
    <w:p w:rsidR="003F5CB0" w:rsidRDefault="003F5CB0">
      <w:pPr>
        <w:pageBreakBefore/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Cel opracowania programu i przedmiot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Celem poniższego opracowania jest przygotowanie w systemie zaprojektuj i wybuduj przedsięwzięcia związanego z </w:t>
      </w:r>
      <w:r w:rsidR="006E460B">
        <w:rPr>
          <w:rFonts w:ascii="Calibri" w:hAnsi="Calibri"/>
          <w:szCs w:val="22"/>
        </w:rPr>
        <w:t xml:space="preserve">remontem pomieszczeń Bloku Porodowego </w:t>
      </w:r>
      <w:r w:rsidR="00747E61">
        <w:rPr>
          <w:rFonts w:ascii="Calibri" w:hAnsi="Calibri"/>
          <w:szCs w:val="22"/>
        </w:rPr>
        <w:t>Zespołu Opieki Zdrowotnej w Oławie</w:t>
      </w:r>
      <w:r w:rsidR="00F66E30">
        <w:rPr>
          <w:rFonts w:ascii="Calibri" w:hAnsi="Calibri"/>
          <w:szCs w:val="22"/>
        </w:rPr>
        <w:t>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8645C2" w:rsidRDefault="008645C2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Oczekuje się od Oferentów złożenia ofert obejmujących pełen zakres Zamówienia: projektowanie oraz realizację przedsięwzięcia. Oferta powinna być zgodna z niniejszym programem. Oferent ujmie w swoim zakresie również te dodatkowe roboty i elementy instalacji, które nie zostały wyszczególnione w programie, lecz są ważne i niezbędne dla poprawnego funkcjonowania, stabilnego działania oraz wykonywania prac konserwacyjnych, jak również gwarancji sprawnego i bezawaryjnego działania. Projekt wykonawczy musi uwzględniać zagadnienia ujęte w programie funkcjonalno-użytkowym i SIWZ.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Prawna wykonalność inwestycji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zobowiązany będzie do uzyskania wszystkich wymaganych prawem i przepisami dokumentów, aby zapewniły dostawcom i personelowi budowlanemu wystarczające wskazówki do realizacji inwestycji. </w:t>
      </w:r>
      <w:proofErr w:type="gramStart"/>
      <w:r>
        <w:rPr>
          <w:rFonts w:ascii="Calibri" w:hAnsi="Calibri"/>
          <w:szCs w:val="22"/>
        </w:rPr>
        <w:t>Szpital jako</w:t>
      </w:r>
      <w:proofErr w:type="gramEnd"/>
      <w:r>
        <w:rPr>
          <w:rFonts w:ascii="Calibri" w:hAnsi="Calibri"/>
          <w:szCs w:val="22"/>
        </w:rPr>
        <w:t xml:space="preserve"> zamawiający będzie miał prawo dokonywać przeglądów dokumentów Wykonawcy i dokonywać inspekcji ich przygotowania, gdziekolwiek są one przygotowywane. Każdy dokument Wykonawcy będzie, po uznaniu go za nadający się do użytku, przedłożony Zamawiającemu do weryfikacji i zatwierdzenia.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informacje: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Zamawiający udostępni Wykonawcy zainteresowanemu wykonaniem projektu oraz realizacją zadania wszystkie niezbędne dokumenty, które są w jego posiadaniu oraz udzieli informacji niezbędnych do realizacji przedmiotu zamówienia. Dokumentacja może </w:t>
      </w:r>
      <w:proofErr w:type="gramStart"/>
      <w:r>
        <w:rPr>
          <w:rFonts w:ascii="Calibri" w:hAnsi="Calibri"/>
          <w:szCs w:val="22"/>
        </w:rPr>
        <w:t>służyć jako</w:t>
      </w:r>
      <w:proofErr w:type="gramEnd"/>
      <w:r>
        <w:rPr>
          <w:rFonts w:ascii="Calibri" w:hAnsi="Calibri"/>
          <w:szCs w:val="22"/>
        </w:rPr>
        <w:t xml:space="preserve"> materiał pomocniczy.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Wykonawca jest zobowiązany zrealizować przedmiot zamówienia spełniając w szczególności wymagania: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</w:t>
      </w:r>
      <w:proofErr w:type="gramStart"/>
      <w:r>
        <w:rPr>
          <w:rFonts w:ascii="Calibri" w:hAnsi="Calibri"/>
          <w:szCs w:val="22"/>
        </w:rPr>
        <w:t>Ustawy  z</w:t>
      </w:r>
      <w:proofErr w:type="gramEnd"/>
      <w:r>
        <w:rPr>
          <w:rFonts w:ascii="Calibri" w:hAnsi="Calibri"/>
          <w:szCs w:val="22"/>
        </w:rPr>
        <w:t xml:space="preserve"> dnia 7 lipca 1994r. Prawo budowlane (Dz. U.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2003r. Nr 207, poz. 2016 ze zmianami),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z dnia 10 kwietnia 1997r. Prawo energetyczne, </w:t>
      </w:r>
    </w:p>
    <w:p w:rsidR="003F5CB0" w:rsidRDefault="00DA43A3">
      <w:pPr>
        <w:pStyle w:val="Default"/>
      </w:pPr>
      <w:r>
        <w:rPr>
          <w:rFonts w:ascii="Calibri" w:hAnsi="Calibri"/>
          <w:color w:val="auto"/>
          <w:szCs w:val="22"/>
        </w:rPr>
        <w:t xml:space="preserve">- </w:t>
      </w:r>
      <w:proofErr w:type="spellStart"/>
      <w:r>
        <w:rPr>
          <w:rFonts w:ascii="Calibri" w:hAnsi="Calibri" w:cs="Calibri"/>
          <w:color w:val="auto"/>
          <w:sz w:val="23"/>
          <w:szCs w:val="23"/>
        </w:rPr>
        <w:t>WTWiO</w:t>
      </w:r>
      <w:proofErr w:type="spellEnd"/>
      <w:r>
        <w:rPr>
          <w:rFonts w:ascii="Calibri" w:hAnsi="Calibri" w:cs="Calibri"/>
          <w:color w:val="auto"/>
          <w:sz w:val="23"/>
          <w:szCs w:val="23"/>
        </w:rPr>
        <w:t xml:space="preserve"> Roboty budowlano-montażowe. Tom II. Instalacje sanitarne i przemysłowe,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Rozporządzenia Ministra Infrastruktury z dnia 2 września 2004 r. (Dz. U. Nr 202, poz. 2072) w sprawie szczegółowego zakresu i formy dokumentacji projektowej, specyfikacji technicznych wykonania i odbioru robót budowlanych oraz programu funkcjonalno-użytkowego,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18 maja 2004 r.(Dz. U. Nr 130 poz. 1389) w sprawie określenia metod i podstaw sporządzania kosztorysu inwestorskiego, obliczenia planowanych kosztów prac projektowych oraz planowanych kosztów robót budowlanych określonych w programie funkcjonalno-użytkowym,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12 kwietnia 2002 r. w sprawie warunków technicznych, jakim powinny odpowiadać budynki i ich usytuowanie (Dz. U.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dnia 15czerwca 2002 r.).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3. Aktualne uwarunkowania wykonania przedmiotu zamówienia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3.1. Lokalizacja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jest zlokalizowana na terenie Zespołu Opieki Zdrowotnej w Oławie i będzie polegać </w:t>
      </w:r>
      <w:r w:rsidR="006E460B">
        <w:rPr>
          <w:rFonts w:ascii="Calibri" w:hAnsi="Calibri"/>
          <w:szCs w:val="22"/>
        </w:rPr>
        <w:t>na remoncie pomieszczeń Bloku Porodowego umieszczonego w bud</w:t>
      </w:r>
      <w:r w:rsidR="00747E61">
        <w:rPr>
          <w:rFonts w:ascii="Calibri" w:hAnsi="Calibri"/>
          <w:szCs w:val="22"/>
        </w:rPr>
        <w:t>.</w:t>
      </w:r>
      <w:r w:rsidR="006E460B">
        <w:rPr>
          <w:rFonts w:ascii="Calibri" w:hAnsi="Calibri"/>
          <w:szCs w:val="22"/>
        </w:rPr>
        <w:t xml:space="preserve"> B.</w:t>
      </w:r>
    </w:p>
    <w:p w:rsidR="00F33779" w:rsidRDefault="00F33779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zlokalizowana jest w mieście powiatowym Oława, w powiecie oławskim, województwie dolnośląskim.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Lokalizacja inwestycji jest zaznaczona na poniższych mapach.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988305" cy="3844183"/>
            <wp:effectExtent l="0" t="0" r="0" b="0"/>
            <wp:docPr id="1" name="Obraz 5" descr="mapa ogoln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305" cy="38441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6036192" cy="3964911"/>
            <wp:effectExtent l="0" t="0" r="0" b="0"/>
            <wp:docPr id="2" name="Obraz 6" descr="mapa szczegolow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6192" cy="39649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DA43A3">
      <w:pPr>
        <w:pageBreakBefore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3.2. Stan obecny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jest samodzielnym publicznym zakładem opieki zdrowotnej, którego organem założycielskim i nadzorującym jest Powiat Oławski. ZOZ w Oławie to specjalistyczna placówka medyczna z rozbudowaną bazą diagnostyczną, wyposażona w najnowszej generacji sprzęt, przygotowana do udzielania kompleksowych świadczeń zdrowotnych </w:t>
      </w:r>
      <w:proofErr w:type="gramStart"/>
      <w:r>
        <w:rPr>
          <w:rFonts w:ascii="Calibri" w:hAnsi="Calibri"/>
          <w:szCs w:val="22"/>
        </w:rPr>
        <w:t>najwyższej jakości</w:t>
      </w:r>
      <w:proofErr w:type="gramEnd"/>
      <w:r>
        <w:rPr>
          <w:rFonts w:ascii="Calibri" w:hAnsi="Calibri"/>
          <w:szCs w:val="22"/>
        </w:rPr>
        <w:t xml:space="preserve">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Szpital w Oławie sprawuje opiekę zdrowotną nad mieszkańcami powiatu oławskiego oraz okolicznych gmin w oparciu o posiadaną bazę w postaci oddziałów szpitalnych, poradni specjalistycznych, Zakładu Opiekuńczo-Leczniczego, hospicjum, działu rehabilitacji oraz pracowni diagnostycznych.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W ramach struktury organizacyjnej funkcjonuje 7 oddziałów (wewnętrzny, chirurgiczny z blokiem operacyjnym, ginekologiczno-położniczy z pododdziałem patologii ciąży i blokiem porodowym, dziecięcy, neonatologiczny, laryngologiczny, SOR</w:t>
      </w:r>
      <w:r w:rsidR="00243AE3">
        <w:rPr>
          <w:rFonts w:ascii="Calibri" w:hAnsi="Calibri"/>
          <w:szCs w:val="22"/>
        </w:rPr>
        <w:t xml:space="preserve">, </w:t>
      </w:r>
      <w:proofErr w:type="spellStart"/>
      <w:r w:rsidR="00243AE3">
        <w:rPr>
          <w:rFonts w:ascii="Calibri" w:hAnsi="Calibri"/>
          <w:szCs w:val="22"/>
        </w:rPr>
        <w:t>OAiIT</w:t>
      </w:r>
      <w:proofErr w:type="spellEnd"/>
      <w:r>
        <w:rPr>
          <w:rFonts w:ascii="Calibri" w:hAnsi="Calibri"/>
          <w:szCs w:val="22"/>
        </w:rPr>
        <w:t xml:space="preserve">), ZOL, hospicjum, kilkanaście poradni specjalistycznych oraz kilka pracowni i działów diagnostycznych (USG, EKG, pracownia endoskopowa, RTG, rehabilitacja z podpodziałem fizykoterapii, laboratorium centralne z bakteriologią i patomorfologią, apteka szpitalna).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Obecnie w szpitalu działają oddziały: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1) Blok Operacyjny z Działem Anestezjologii.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2) Oddział Chirurgii Ogólnej.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3) Oddział Neonatologiczny.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4) Oddział </w:t>
      </w:r>
      <w:proofErr w:type="spellStart"/>
      <w:r>
        <w:rPr>
          <w:rFonts w:ascii="Calibri" w:hAnsi="Calibri"/>
          <w:szCs w:val="22"/>
        </w:rPr>
        <w:t>Ginekologiczno</w:t>
      </w:r>
      <w:proofErr w:type="spellEnd"/>
      <w:r>
        <w:rPr>
          <w:rFonts w:ascii="Calibri" w:hAnsi="Calibri"/>
          <w:szCs w:val="22"/>
        </w:rPr>
        <w:t xml:space="preserve"> – Położniczy.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5) Oddział Laryngologii.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6) Oddział Dziecięcy.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7) Oddział Chorób Wewnętrznych.</w:t>
      </w:r>
    </w:p>
    <w:p w:rsidR="00243AE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8) Oddział Ratunkowy</w:t>
      </w:r>
    </w:p>
    <w:p w:rsidR="003F5CB0" w:rsidRDefault="00243AE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9) Oddział Anestezjologii i Intensywnej Terapii</w:t>
      </w:r>
      <w:r w:rsidR="00DA43A3">
        <w:rPr>
          <w:rFonts w:ascii="Calibri" w:hAnsi="Calibri"/>
          <w:szCs w:val="22"/>
        </w:rPr>
        <w:t xml:space="preserve">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Obiekty szpitalne Zespołu Opieki Zdrowotnej w Oławie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Budynek główny szpitala z dobudowanym oddziałem ratownictwa medycznego i diagnostyki obrazowej (SOR i DO) - Budynek A - </w:t>
      </w:r>
      <w:r w:rsidR="00243AE3">
        <w:rPr>
          <w:rFonts w:ascii="Calibri" w:hAnsi="Calibri"/>
          <w:szCs w:val="22"/>
        </w:rPr>
        <w:t>7 kondygnacji (</w:t>
      </w:r>
      <w:r>
        <w:rPr>
          <w:rFonts w:ascii="Calibri" w:hAnsi="Calibri"/>
          <w:szCs w:val="22"/>
        </w:rPr>
        <w:t xml:space="preserve">piwnica </w:t>
      </w:r>
      <w:r w:rsidR="00243AE3">
        <w:rPr>
          <w:rFonts w:ascii="Calibri" w:hAnsi="Calibri"/>
          <w:szCs w:val="22"/>
        </w:rPr>
        <w:t xml:space="preserve">+ parter </w:t>
      </w:r>
      <w:r>
        <w:rPr>
          <w:rFonts w:ascii="Calibri" w:hAnsi="Calibri"/>
          <w:szCs w:val="22"/>
        </w:rPr>
        <w:t xml:space="preserve">+ 5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Budynek </w:t>
      </w:r>
      <w:proofErr w:type="spellStart"/>
      <w:r>
        <w:rPr>
          <w:rFonts w:ascii="Calibri" w:hAnsi="Calibri"/>
          <w:szCs w:val="22"/>
        </w:rPr>
        <w:t>administracyjn</w:t>
      </w:r>
      <w:r w:rsidR="006E460B">
        <w:rPr>
          <w:rFonts w:ascii="Calibri" w:hAnsi="Calibri"/>
          <w:szCs w:val="22"/>
        </w:rPr>
        <w:t>o</w:t>
      </w:r>
      <w:proofErr w:type="spellEnd"/>
      <w:r w:rsidR="006E460B">
        <w:rPr>
          <w:rFonts w:ascii="Calibri" w:hAnsi="Calibri"/>
          <w:szCs w:val="22"/>
        </w:rPr>
        <w:t>/zabiegowy</w:t>
      </w:r>
      <w:r>
        <w:rPr>
          <w:rFonts w:ascii="Calibri" w:hAnsi="Calibri"/>
          <w:szCs w:val="22"/>
        </w:rPr>
        <w:t xml:space="preserve"> - Budynek B - </w:t>
      </w:r>
      <w:r w:rsidR="00243AE3">
        <w:rPr>
          <w:rFonts w:ascii="Calibri" w:hAnsi="Calibri"/>
          <w:szCs w:val="22"/>
        </w:rPr>
        <w:t>7</w:t>
      </w:r>
      <w:r>
        <w:rPr>
          <w:rFonts w:ascii="Calibri" w:hAnsi="Calibri"/>
          <w:szCs w:val="22"/>
        </w:rPr>
        <w:t xml:space="preserve"> kondygnacji (piwnica +</w:t>
      </w:r>
      <w:r w:rsidR="00243AE3">
        <w:rPr>
          <w:rFonts w:ascii="Calibri" w:hAnsi="Calibri"/>
          <w:szCs w:val="22"/>
        </w:rPr>
        <w:t xml:space="preserve"> parter +</w:t>
      </w:r>
      <w:r>
        <w:rPr>
          <w:rFonts w:ascii="Calibri" w:hAnsi="Calibri"/>
          <w:szCs w:val="22"/>
        </w:rPr>
        <w:t xml:space="preserve">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Budynek przychodni lekarskiej - Budynek C - 3 kondygnacje ( piwnica + </w:t>
      </w:r>
      <w:r w:rsidR="00243AE3">
        <w:rPr>
          <w:rFonts w:ascii="Calibri" w:hAnsi="Calibri"/>
          <w:szCs w:val="22"/>
        </w:rPr>
        <w:t>parter + 1 piętro</w:t>
      </w:r>
      <w:r>
        <w:rPr>
          <w:rFonts w:ascii="Calibri" w:hAnsi="Calibri"/>
          <w:szCs w:val="22"/>
        </w:rPr>
        <w:t xml:space="preserve">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Budynek zaplecza, w którym znajduje się </w:t>
      </w:r>
      <w:r w:rsidR="00243AE3">
        <w:rPr>
          <w:rFonts w:ascii="Calibri" w:hAnsi="Calibri"/>
          <w:szCs w:val="22"/>
        </w:rPr>
        <w:t>magazyn</w:t>
      </w:r>
      <w:r>
        <w:rPr>
          <w:rFonts w:ascii="Calibri" w:hAnsi="Calibri"/>
          <w:szCs w:val="22"/>
        </w:rPr>
        <w:t xml:space="preserve"> i kuchnia - Budynek D </w:t>
      </w:r>
      <w:r w:rsidR="00243AE3">
        <w:rPr>
          <w:rFonts w:ascii="Calibri" w:hAnsi="Calibri"/>
          <w:szCs w:val="22"/>
        </w:rPr>
        <w:t>–</w:t>
      </w:r>
      <w:r>
        <w:rPr>
          <w:rFonts w:ascii="Calibri" w:hAnsi="Calibri"/>
          <w:szCs w:val="22"/>
        </w:rPr>
        <w:t xml:space="preserve"> 2</w:t>
      </w:r>
      <w:r w:rsidR="00243AE3">
        <w:rPr>
          <w:rFonts w:ascii="Calibri" w:hAnsi="Calibri"/>
          <w:szCs w:val="22"/>
        </w:rPr>
        <w:t xml:space="preserve"> </w:t>
      </w:r>
      <w:r>
        <w:rPr>
          <w:rFonts w:ascii="Calibri" w:hAnsi="Calibri"/>
          <w:szCs w:val="22"/>
        </w:rPr>
        <w:t>kondygnacje (piwnica + p</w:t>
      </w:r>
      <w:r w:rsidR="00243AE3">
        <w:rPr>
          <w:rFonts w:ascii="Calibri" w:hAnsi="Calibri"/>
          <w:szCs w:val="22"/>
        </w:rPr>
        <w:t>arter</w:t>
      </w:r>
      <w:r>
        <w:rPr>
          <w:rFonts w:ascii="Calibri" w:hAnsi="Calibri"/>
          <w:szCs w:val="22"/>
        </w:rPr>
        <w:t xml:space="preserve">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szpitalu pracuje około </w:t>
      </w:r>
      <w:r w:rsidR="00243AE3">
        <w:rPr>
          <w:rFonts w:ascii="Calibri" w:hAnsi="Calibri"/>
          <w:szCs w:val="22"/>
        </w:rPr>
        <w:t>40</w:t>
      </w:r>
      <w:r>
        <w:rPr>
          <w:rFonts w:ascii="Calibri" w:hAnsi="Calibri"/>
          <w:szCs w:val="22"/>
        </w:rPr>
        <w:t>0 osób, znajduje się w nim około 3</w:t>
      </w:r>
      <w:r w:rsidR="00243AE3">
        <w:rPr>
          <w:rFonts w:ascii="Calibri" w:hAnsi="Calibri"/>
          <w:szCs w:val="22"/>
        </w:rPr>
        <w:t>1</w:t>
      </w:r>
      <w:r>
        <w:rPr>
          <w:rFonts w:ascii="Calibri" w:hAnsi="Calibri"/>
          <w:szCs w:val="22"/>
        </w:rPr>
        <w:t xml:space="preserve">0 łóżek z obłożeniem około 80-90%.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5664387" cy="3305528"/>
            <wp:effectExtent l="0" t="0" r="0" b="0"/>
            <wp:docPr id="3" name="Obraz 7" descr="schema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387" cy="3305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411464" cy="4449077"/>
            <wp:effectExtent l="0" t="0" r="0" b="0"/>
            <wp:docPr id="4" name="Obraz 8" descr="Przechwytywani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1464" cy="4449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8039F" w:rsidRDefault="0098039F">
      <w:pPr>
        <w:jc w:val="center"/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Opis ogólny przedmiotu zamówienia </w:t>
      </w:r>
    </w:p>
    <w:p w:rsidR="002D2460" w:rsidRDefault="002D2460" w:rsidP="002D2460">
      <w:pPr>
        <w:jc w:val="both"/>
        <w:rPr>
          <w:rFonts w:ascii="Calibri" w:hAnsi="Calibri"/>
          <w:szCs w:val="22"/>
        </w:rPr>
      </w:pPr>
    </w:p>
    <w:p w:rsidR="003F5CB0" w:rsidRDefault="00DA43A3" w:rsidP="002D2460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Wykonanie inwestycji na podstawie sporządzonych </w:t>
      </w:r>
      <w:r w:rsidR="002D2460">
        <w:rPr>
          <w:rFonts w:ascii="Calibri" w:hAnsi="Calibri"/>
          <w:szCs w:val="22"/>
        </w:rPr>
        <w:t>i zatwierdzonych przez Zamawiającego projektów</w:t>
      </w:r>
      <w:r>
        <w:rPr>
          <w:rFonts w:ascii="Calibri" w:hAnsi="Calibri"/>
          <w:szCs w:val="22"/>
        </w:rPr>
        <w:t>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5. Pozostałe wymagania Zamawiającego w stosunku do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zakresie inwestycji Wykonawca jest zobowiązany do </w:t>
      </w:r>
      <w:r w:rsidR="002D2460">
        <w:rPr>
          <w:rFonts w:ascii="Calibri" w:hAnsi="Calibri"/>
          <w:szCs w:val="22"/>
        </w:rPr>
        <w:t>wykonania inwentaryzacji</w:t>
      </w:r>
      <w:r w:rsidR="007D6697" w:rsidRPr="007D6697">
        <w:rPr>
          <w:rFonts w:ascii="Calibri" w:hAnsi="Calibri"/>
          <w:szCs w:val="22"/>
        </w:rPr>
        <w:t xml:space="preserve"> obiektu – w celu potwierdzenia wszystkich robót do wykonania i naniesieniu ewentualnych poprawek; </w:t>
      </w:r>
    </w:p>
    <w:p w:rsidR="007D6697" w:rsidRDefault="007D6697">
      <w:pPr>
        <w:jc w:val="both"/>
        <w:rPr>
          <w:rFonts w:ascii="Calibri" w:hAnsi="Calibri"/>
          <w:szCs w:val="22"/>
        </w:rPr>
      </w:pPr>
    </w:p>
    <w:p w:rsidR="00D45A0B" w:rsidRPr="00FA31C2" w:rsidRDefault="00DA43A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6. Zakres rzeczowy</w:t>
      </w:r>
    </w:p>
    <w:p w:rsidR="003F5CB0" w:rsidRPr="00FA31C2" w:rsidRDefault="003F5CB0">
      <w:pPr>
        <w:jc w:val="both"/>
        <w:rPr>
          <w:rFonts w:ascii="Calibri" w:hAnsi="Calibri" w:cs="Arial"/>
          <w:szCs w:val="20"/>
        </w:rPr>
      </w:pPr>
    </w:p>
    <w:p w:rsidR="0045720D" w:rsidRDefault="0045720D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Z</w:t>
      </w:r>
      <w:r w:rsidR="00705EE7">
        <w:rPr>
          <w:rFonts w:ascii="Calibri" w:hAnsi="Calibri" w:cs="Arial"/>
          <w:szCs w:val="20"/>
        </w:rPr>
        <w:t>akres rzeczowy z</w:t>
      </w:r>
      <w:r>
        <w:rPr>
          <w:rFonts w:ascii="Calibri" w:hAnsi="Calibri" w:cs="Arial"/>
          <w:szCs w:val="20"/>
        </w:rPr>
        <w:t>godnie z załącznikami:</w:t>
      </w:r>
    </w:p>
    <w:p w:rsidR="0045720D" w:rsidRDefault="0045720D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A1</w:t>
      </w:r>
    </w:p>
    <w:p w:rsidR="0045720D" w:rsidRDefault="0045720D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A2</w:t>
      </w:r>
    </w:p>
    <w:p w:rsidR="0045720D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- </w:t>
      </w:r>
      <w:r w:rsidR="0045720D">
        <w:rPr>
          <w:rFonts w:ascii="Calibri" w:hAnsi="Calibri" w:cs="Arial"/>
          <w:szCs w:val="20"/>
        </w:rPr>
        <w:t>A3</w:t>
      </w:r>
    </w:p>
    <w:p w:rsidR="0045720D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- </w:t>
      </w:r>
      <w:r w:rsidR="0045720D">
        <w:rPr>
          <w:rFonts w:ascii="Calibri" w:hAnsi="Calibri" w:cs="Arial"/>
          <w:szCs w:val="20"/>
        </w:rPr>
        <w:t>A4</w:t>
      </w:r>
    </w:p>
    <w:p w:rsidR="0045720D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- </w:t>
      </w:r>
      <w:r w:rsidR="0045720D">
        <w:rPr>
          <w:rFonts w:ascii="Calibri" w:hAnsi="Calibri" w:cs="Arial"/>
          <w:szCs w:val="20"/>
        </w:rPr>
        <w:t>A5</w:t>
      </w:r>
    </w:p>
    <w:p w:rsidR="0045720D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- </w:t>
      </w:r>
      <w:r w:rsidR="0045720D">
        <w:rPr>
          <w:rFonts w:ascii="Calibri" w:hAnsi="Calibri" w:cs="Arial"/>
          <w:szCs w:val="20"/>
        </w:rPr>
        <w:t>A6</w:t>
      </w:r>
    </w:p>
    <w:p w:rsidR="0045720D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- </w:t>
      </w:r>
      <w:r w:rsidR="0045720D">
        <w:rPr>
          <w:rFonts w:ascii="Calibri" w:hAnsi="Calibri" w:cs="Arial"/>
          <w:szCs w:val="20"/>
        </w:rPr>
        <w:t>A7</w:t>
      </w:r>
    </w:p>
    <w:p w:rsidR="0045720D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- </w:t>
      </w:r>
      <w:r w:rsidR="0045720D">
        <w:rPr>
          <w:rFonts w:ascii="Calibri" w:hAnsi="Calibri" w:cs="Arial"/>
          <w:szCs w:val="20"/>
        </w:rPr>
        <w:t>A8</w:t>
      </w:r>
    </w:p>
    <w:p w:rsidR="0045720D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- </w:t>
      </w:r>
      <w:r w:rsidR="0045720D">
        <w:rPr>
          <w:rFonts w:ascii="Calibri" w:hAnsi="Calibri" w:cs="Arial"/>
          <w:szCs w:val="20"/>
        </w:rPr>
        <w:t>A9</w:t>
      </w:r>
    </w:p>
    <w:p w:rsidR="0045720D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- </w:t>
      </w:r>
      <w:r w:rsidR="0045720D">
        <w:rPr>
          <w:rFonts w:ascii="Calibri" w:hAnsi="Calibri" w:cs="Arial"/>
          <w:szCs w:val="20"/>
        </w:rPr>
        <w:t>A10</w:t>
      </w:r>
    </w:p>
    <w:p w:rsidR="0045720D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- </w:t>
      </w:r>
      <w:r w:rsidR="0045720D">
        <w:rPr>
          <w:rFonts w:ascii="Calibri" w:hAnsi="Calibri" w:cs="Arial"/>
          <w:szCs w:val="20"/>
        </w:rPr>
        <w:t>A11</w:t>
      </w:r>
    </w:p>
    <w:p w:rsidR="0045720D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- </w:t>
      </w:r>
      <w:r w:rsidR="0045720D">
        <w:rPr>
          <w:rFonts w:ascii="Calibri" w:hAnsi="Calibri" w:cs="Arial"/>
          <w:szCs w:val="20"/>
        </w:rPr>
        <w:t>A12</w:t>
      </w:r>
    </w:p>
    <w:p w:rsidR="000F1F66" w:rsidRDefault="000F1F66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A13</w:t>
      </w:r>
    </w:p>
    <w:p w:rsidR="000F1F66" w:rsidRDefault="000F1F66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A14</w:t>
      </w:r>
    </w:p>
    <w:p w:rsidR="0045720D" w:rsidRDefault="0045720D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</w:p>
    <w:p w:rsidR="00705EE7" w:rsidRPr="00D45A0B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  <w:u w:val="single"/>
        </w:rPr>
      </w:pPr>
      <w:r w:rsidRPr="00D45A0B">
        <w:rPr>
          <w:rFonts w:ascii="Calibri" w:hAnsi="Calibri" w:cs="Arial"/>
          <w:szCs w:val="20"/>
          <w:u w:val="single"/>
        </w:rPr>
        <w:t>Załączniki są integralną częścią niniejszego Programu Funkcjonalno-Użytkowego.</w:t>
      </w:r>
    </w:p>
    <w:p w:rsidR="00D45A0B" w:rsidRPr="00D45A0B" w:rsidRDefault="00D45A0B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  <w:u w:val="single"/>
        </w:rPr>
      </w:pPr>
    </w:p>
    <w:p w:rsidR="001113A1" w:rsidRDefault="001113A1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  <w:u w:val="single"/>
        </w:rPr>
      </w:pPr>
    </w:p>
    <w:p w:rsidR="001113A1" w:rsidRDefault="001113A1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  <w:u w:val="single"/>
        </w:rPr>
      </w:pPr>
    </w:p>
    <w:p w:rsidR="001113A1" w:rsidRPr="00D9042F" w:rsidRDefault="00D45A0B">
      <w:pPr>
        <w:widowControl/>
        <w:suppressAutoHyphens w:val="0"/>
        <w:jc w:val="both"/>
        <w:textAlignment w:val="auto"/>
        <w:rPr>
          <w:rFonts w:ascii="Calibri" w:hAnsi="Calibri" w:cs="Arial"/>
          <w:b/>
          <w:szCs w:val="20"/>
        </w:rPr>
      </w:pPr>
      <w:r w:rsidRPr="00D9042F">
        <w:rPr>
          <w:rFonts w:ascii="Calibri" w:hAnsi="Calibri" w:cs="Arial"/>
          <w:b/>
          <w:szCs w:val="20"/>
        </w:rPr>
        <w:t>Uwag</w:t>
      </w:r>
      <w:r w:rsidR="001113A1" w:rsidRPr="00D9042F">
        <w:rPr>
          <w:rFonts w:ascii="Calibri" w:hAnsi="Calibri" w:cs="Arial"/>
          <w:b/>
          <w:szCs w:val="20"/>
        </w:rPr>
        <w:t>i</w:t>
      </w:r>
      <w:r w:rsidRPr="00D9042F">
        <w:rPr>
          <w:rFonts w:ascii="Calibri" w:hAnsi="Calibri" w:cs="Arial"/>
          <w:b/>
          <w:szCs w:val="20"/>
        </w:rPr>
        <w:t xml:space="preserve">: </w:t>
      </w:r>
    </w:p>
    <w:p w:rsidR="00D45A0B" w:rsidRDefault="001113A1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  <w:u w:val="single"/>
        </w:rPr>
      </w:pPr>
      <w:r>
        <w:rPr>
          <w:rFonts w:ascii="Calibri" w:hAnsi="Calibri" w:cs="Arial"/>
          <w:szCs w:val="20"/>
          <w:u w:val="single"/>
        </w:rPr>
        <w:t xml:space="preserve">- </w:t>
      </w:r>
      <w:r w:rsidR="00D45A0B" w:rsidRPr="00D45A0B">
        <w:rPr>
          <w:rFonts w:ascii="Calibri" w:hAnsi="Calibri" w:cs="Arial"/>
          <w:szCs w:val="20"/>
          <w:u w:val="single"/>
        </w:rPr>
        <w:t>roboty rozbiórkowe leżą po stronie Zamawiającego i nie są objęte niniejszym postępowaniem</w:t>
      </w:r>
      <w:r>
        <w:rPr>
          <w:rFonts w:ascii="Calibri" w:hAnsi="Calibri" w:cs="Arial"/>
          <w:szCs w:val="20"/>
          <w:u w:val="single"/>
        </w:rPr>
        <w:t>,</w:t>
      </w:r>
    </w:p>
    <w:p w:rsidR="001113A1" w:rsidRDefault="001113A1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- ze względu na bezpośrednie sąsiedztwo Sali Cięć Cesarskich, Zamawiający </w:t>
      </w:r>
      <w:proofErr w:type="gramStart"/>
      <w:r>
        <w:rPr>
          <w:rFonts w:ascii="Calibri" w:hAnsi="Calibri" w:cs="Arial"/>
          <w:szCs w:val="20"/>
        </w:rPr>
        <w:t>wymaga aby</w:t>
      </w:r>
      <w:proofErr w:type="gramEnd"/>
      <w:r>
        <w:rPr>
          <w:rFonts w:ascii="Calibri" w:hAnsi="Calibri" w:cs="Arial"/>
          <w:szCs w:val="20"/>
        </w:rPr>
        <w:t xml:space="preserve"> zaznaczony poniżej obszar został </w:t>
      </w:r>
      <w:r w:rsidR="00D9042F">
        <w:rPr>
          <w:rFonts w:ascii="Calibri" w:hAnsi="Calibri" w:cs="Arial"/>
          <w:szCs w:val="20"/>
        </w:rPr>
        <w:t>wykonany/</w:t>
      </w:r>
      <w:r>
        <w:rPr>
          <w:rFonts w:ascii="Calibri" w:hAnsi="Calibri" w:cs="Arial"/>
          <w:szCs w:val="20"/>
        </w:rPr>
        <w:t>wykończony na samym końcu inwestycji:</w:t>
      </w:r>
    </w:p>
    <w:p w:rsidR="001113A1" w:rsidRDefault="001113A1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noProof/>
          <w:szCs w:val="20"/>
        </w:rPr>
        <w:lastRenderedPageBreak/>
        <w:drawing>
          <wp:inline distT="0" distB="0" distL="0" distR="0">
            <wp:extent cx="6496050" cy="3376625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rzechwytywanie kopi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9500" cy="339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3A1" w:rsidRDefault="001113A1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</w:p>
    <w:p w:rsidR="00705EE7" w:rsidRDefault="00705EE7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</w:p>
    <w:p w:rsidR="003F5CB0" w:rsidRPr="00FA31C2" w:rsidRDefault="00DA43A3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 xml:space="preserve">Mając na uwadze, że roboty budowlane prowadzone będą w czynnym obiekcie służby zdrowia do obowiązku Wykonawcy należeć będzie </w:t>
      </w:r>
      <w:r w:rsidR="00EA2964" w:rsidRPr="00FA31C2">
        <w:rPr>
          <w:rFonts w:ascii="Calibri" w:hAnsi="Calibri" w:cs="Arial"/>
          <w:szCs w:val="20"/>
        </w:rPr>
        <w:t xml:space="preserve">minimalizowanie </w:t>
      </w:r>
      <w:r w:rsidR="00F33779">
        <w:rPr>
          <w:rFonts w:ascii="Calibri" w:hAnsi="Calibri" w:cs="Arial"/>
          <w:szCs w:val="20"/>
        </w:rPr>
        <w:t>uciążliwości prowadzonych prac</w:t>
      </w:r>
      <w:r w:rsidR="00EA2964" w:rsidRPr="00FA31C2">
        <w:rPr>
          <w:rFonts w:ascii="Calibri" w:hAnsi="Calibri" w:cs="Arial"/>
          <w:szCs w:val="20"/>
        </w:rPr>
        <w:t>.</w:t>
      </w:r>
    </w:p>
    <w:p w:rsidR="003F5CB0" w:rsidRDefault="003F5CB0">
      <w:pPr>
        <w:jc w:val="both"/>
        <w:rPr>
          <w:rFonts w:ascii="Calibri" w:hAnsi="Calibri" w:cs="Arial"/>
          <w:sz w:val="22"/>
          <w:szCs w:val="20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</w:t>
      </w:r>
      <w:r w:rsidR="00DA43A3">
        <w:rPr>
          <w:rFonts w:ascii="Calibri" w:hAnsi="Calibri"/>
          <w:szCs w:val="22"/>
        </w:rPr>
        <w:t xml:space="preserve">. Plan wdrożenia i eksploatacji projektu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szCs w:val="22"/>
        </w:rPr>
        <w:t xml:space="preserve">Przedmiot zamówienia zostanie </w:t>
      </w:r>
      <w:r w:rsidR="007D6697" w:rsidRPr="007D6697">
        <w:rPr>
          <w:rFonts w:ascii="Calibri" w:hAnsi="Calibri"/>
          <w:szCs w:val="22"/>
        </w:rPr>
        <w:t xml:space="preserve">zrealizowany z materiałów wykonawcy. </w:t>
      </w:r>
      <w:r>
        <w:rPr>
          <w:rFonts w:ascii="Calibri" w:hAnsi="Calibri"/>
          <w:szCs w:val="22"/>
        </w:rPr>
        <w:t xml:space="preserve">Wykonawca będzie zobowiązany do przyjęcia odpowiedzialności od następstw i za wyniki działalności w zakresie: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organizacji robot;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zabezpieczenia osób trzecich;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ochrony środowiska;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BHP;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bezpieczeństwa ruchu drogowego związanego z wykonaniem zadania;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zabezpieczeniem terenu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Wyroby budowlane i instalacyjne, stosowane w trakcie wykonywania robót budowlanych, mają spełniać wymagania polskich przepisów prawa, a wykonawca będzie posiadał dokumenty potwierdzające, że zostały one wprowadzone do obrotu zgodnie z ustawą o wyrobach budowlanych i posiadają wymagane parametry. Zamawiający przewiduje bieżącą kontrolę wykonywanych robót. W celu zapewnienia współpracy z wykonawcą i prowadzenia kontroli wykonywanych robót zamawiający przewiduje ustanowienie osoby upoważnionej do kontaktów.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Kontroli będą podlegały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- rozwiązania projektowe w aspekcie ich zgodności z programem funkcjonalno-użytkowym oraz warunkami umowy;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stosowane gotowe wyroby instalacyjne w odniesieniu do ich zgodności z programem funkcjonalno-użytkowym; </w:t>
      </w:r>
    </w:p>
    <w:p w:rsidR="003F5CB0" w:rsidRDefault="00DA43A3">
      <w:pPr>
        <w:jc w:val="both"/>
        <w:rPr>
          <w:rFonts w:ascii="Calibri" w:hAnsi="Calibri"/>
          <w:szCs w:val="22"/>
        </w:rPr>
      </w:pPr>
      <w:proofErr w:type="gramStart"/>
      <w:r>
        <w:rPr>
          <w:rFonts w:ascii="Calibri" w:hAnsi="Calibri"/>
          <w:szCs w:val="22"/>
        </w:rPr>
        <w:t>- jakość</w:t>
      </w:r>
      <w:proofErr w:type="gramEnd"/>
      <w:r>
        <w:rPr>
          <w:rFonts w:ascii="Calibri" w:hAnsi="Calibri"/>
          <w:szCs w:val="22"/>
        </w:rPr>
        <w:t xml:space="preserve"> i dokładność wykonania prac;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funkcjonowania zamontowanych urządzeń i wyposażenia;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połączeń funkcjonalnych;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sposób wykonania przedmiotu umowy w aspekcie zgodności wykonania z programem funkcjonalno-użytkowym i umową.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76470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ustala następujące rodzaje odbiorów: </w:t>
      </w:r>
    </w:p>
    <w:p w:rsidR="0063083B" w:rsidRPr="0063083B" w:rsidRDefault="0063083B">
      <w:pPr>
        <w:jc w:val="both"/>
        <w:rPr>
          <w:rFonts w:ascii="Calibri" w:hAnsi="Calibri"/>
          <w:szCs w:val="22"/>
          <w:shd w:val="clear" w:color="auto" w:fill="FFFF00"/>
        </w:rPr>
      </w:pPr>
      <w:r>
        <w:rPr>
          <w:rFonts w:ascii="Calibri" w:hAnsi="Calibri"/>
          <w:szCs w:val="22"/>
        </w:rPr>
        <w:t>- końcowy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wymagania Zamawiającego w stosunku do wykonania zadań: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wykonawca będzie zobowiązany do wykonania i utrzymania w stanie nadającym się do użytku oraz likwidacji wszystkich robót tymczasowych niezbędnych do realizacji przedmiotu zamówienia.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oświadcza, że posiada prawo do dysponowania wskazanymi w niniejszym programie nieruchomościami na cele budowlane i nie ma przeszkód w realizacji zamierzenia – wykonawca jest zobowiązany zrealizować przedmiot zamówienia spełniając wymagania ustawy Prawo budowlane (tekst jedn. Dz. U.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2006r., Nr 156, poz. 1118 z </w:t>
      </w:r>
      <w:proofErr w:type="spellStart"/>
      <w:r>
        <w:rPr>
          <w:rFonts w:ascii="Calibri" w:hAnsi="Calibri"/>
          <w:szCs w:val="22"/>
        </w:rPr>
        <w:t>późn</w:t>
      </w:r>
      <w:proofErr w:type="spellEnd"/>
      <w:r>
        <w:rPr>
          <w:rFonts w:ascii="Calibri" w:hAnsi="Calibri"/>
          <w:szCs w:val="22"/>
        </w:rPr>
        <w:t xml:space="preserve">. zm.), rozporządzenia Ministra Infrastruktury z dnia 12 kwietnia 2002 r. w sprawie warunków </w:t>
      </w:r>
      <w:proofErr w:type="gramStart"/>
      <w:r>
        <w:rPr>
          <w:rFonts w:ascii="Calibri" w:hAnsi="Calibri"/>
          <w:szCs w:val="22"/>
        </w:rPr>
        <w:t>technicznych jakim</w:t>
      </w:r>
      <w:proofErr w:type="gramEnd"/>
      <w:r>
        <w:rPr>
          <w:rFonts w:ascii="Calibri" w:hAnsi="Calibri"/>
          <w:szCs w:val="22"/>
        </w:rPr>
        <w:t xml:space="preserve"> powinny odpowiadać budynki i ich usytuowanie (Dz. U.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2002r., Nr 75, poz. 690 z </w:t>
      </w:r>
      <w:proofErr w:type="spellStart"/>
      <w:r>
        <w:rPr>
          <w:rFonts w:ascii="Calibri" w:hAnsi="Calibri"/>
          <w:szCs w:val="22"/>
        </w:rPr>
        <w:t>późn</w:t>
      </w:r>
      <w:proofErr w:type="spellEnd"/>
      <w:r>
        <w:rPr>
          <w:rFonts w:ascii="Calibri" w:hAnsi="Calibri"/>
          <w:szCs w:val="22"/>
        </w:rPr>
        <w:t xml:space="preserve">. </w:t>
      </w:r>
      <w:proofErr w:type="gramStart"/>
      <w:r>
        <w:rPr>
          <w:rFonts w:ascii="Calibri" w:hAnsi="Calibri"/>
          <w:szCs w:val="22"/>
        </w:rPr>
        <w:t>zm</w:t>
      </w:r>
      <w:proofErr w:type="gramEnd"/>
      <w:r>
        <w:rPr>
          <w:rFonts w:ascii="Calibri" w:hAnsi="Calibri"/>
          <w:szCs w:val="22"/>
        </w:rPr>
        <w:t xml:space="preserve">.), innych ustaw i rozporządzeń, Polskich Norm, zasad wiedzy technicznej i sztuki budowlanej;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zgłosi swoje uwagi do proponowanych rozwiązań i wyda zalecenia;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 trakcie procedury odbiorowej Wykonawca dostarczy Zamawiającemu kompletne instrukcje obsługi zainstalowanych urządzeń i aparatury;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Próby i przekazanie do eksploatacji całości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 Realizacja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.1. Przygotowanie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Na czas wykonania robót Wykonawca ma obowiązek wykonać lub dostarczyć na swój koszt, tymczasowe urządzenia zabezpieczające, takie jak </w:t>
      </w:r>
      <w:r w:rsidR="00764703">
        <w:rPr>
          <w:rFonts w:ascii="Calibri" w:hAnsi="Calibri"/>
          <w:szCs w:val="22"/>
        </w:rPr>
        <w:t>foliowe fartuchy, wydzielenia</w:t>
      </w:r>
      <w:r>
        <w:rPr>
          <w:rFonts w:ascii="Calibri" w:hAnsi="Calibri"/>
          <w:szCs w:val="22"/>
        </w:rPr>
        <w:t xml:space="preserve">, </w:t>
      </w:r>
      <w:r w:rsidR="00764703">
        <w:rPr>
          <w:rFonts w:ascii="Calibri" w:hAnsi="Calibri"/>
          <w:szCs w:val="22"/>
        </w:rPr>
        <w:t xml:space="preserve">tablice ostrzegawcze, </w:t>
      </w:r>
      <w:r>
        <w:rPr>
          <w:rFonts w:ascii="Calibri" w:hAnsi="Calibri"/>
          <w:szCs w:val="22"/>
        </w:rPr>
        <w:t xml:space="preserve">rusztowania itp. o ile będą wymagane.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 zadań Wykonawcy należy również wykonanie badań i sprawdzeń obligatoryjnych w świetle obowiązujących przepisów prawa oraz ochrony mienia w obrębie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zobowiązuje się do wykonania przedmiotu zamówienia zgodnie z zatwierdzonym projektem i polskimi normami oraz aktualnym stanem wiedzy technicznej. W trakcie realizacji zamówienia do obowiązków Wykonawcy i na jego koszt, należy zrealizowanie inwestycji zgodnie z Prawem budowlanym a w szczególności: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wyłączne stosowanie do robót budowlanych materiałów </w:t>
      </w:r>
      <w:proofErr w:type="gramStart"/>
      <w:r>
        <w:rPr>
          <w:rFonts w:ascii="Calibri" w:hAnsi="Calibri"/>
          <w:szCs w:val="22"/>
        </w:rPr>
        <w:t>najwyższej jakości</w:t>
      </w:r>
      <w:proofErr w:type="gramEnd"/>
      <w:r>
        <w:rPr>
          <w:rFonts w:ascii="Calibri" w:hAnsi="Calibri"/>
          <w:szCs w:val="22"/>
        </w:rPr>
        <w:t xml:space="preserve">, dopuszczonych do obrotu i stosowania zgodnie z art. 10 Ustawy Prawo budowlane, koordynacja robót branżowych wykonywanych na obiekcie;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zapewnienie dostaw urządzeń zgodnie z programem funkcjonalno-użytkowym, specyfikacją projektową i specyfikacją techniczna wykonaną w projekcie,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wykonanie wszystkich wymaganych: normami, warunkami technicznymi wykonania i odbioru robót budowlano-montażowych zawartymi w niniejszym programie oraz stosownymi przepisami: pomiarów, badań, prób oraz rozruchów,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udział w odbiorach technicznych i odbiorach częściowych robót budowlanych oraz w Odbiorze Końcowym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.2. Transport materiałów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Transport materiałów na Plac budowy zapewnia Wykonawca na własny koszt.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.3. Odbiory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 w:rsidP="00DE4032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zastrzega sobie prawo do kontrolowania stanu zaawansowania realizowanych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Odbiór Końcowy Przedmiotu Zamówienia nastąpi po zrealizowaniu całego zakresu Umowy. Przy Odbiorze Końcowym Przedmiotu Zamówienia Zamawiający dokonuje rozliczenia ilościowego i jakościowego Wykonawcy z wykonanych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Warunkiem dokonania Odbioru Końcowego jest posiadanie przez Wykonawcę wszelkich wymaganych </w:t>
      </w:r>
      <w:r w:rsidR="00DE4032">
        <w:rPr>
          <w:rFonts w:ascii="Calibri" w:hAnsi="Calibri"/>
          <w:szCs w:val="22"/>
        </w:rPr>
        <w:t xml:space="preserve">dokumentów, a w szczególności: </w:t>
      </w:r>
      <w:r>
        <w:rPr>
          <w:rFonts w:ascii="Calibri" w:hAnsi="Calibri"/>
          <w:szCs w:val="22"/>
        </w:rPr>
        <w:t>gwarancje, DTR, instrukcje</w:t>
      </w:r>
      <w:r w:rsidR="00DE4032">
        <w:rPr>
          <w:rFonts w:ascii="Calibri" w:hAnsi="Calibri"/>
          <w:szCs w:val="22"/>
        </w:rPr>
        <w:t>.</w:t>
      </w:r>
    </w:p>
    <w:p w:rsidR="00DE4032" w:rsidRDefault="00DE4032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.4. Wymagania dotyczące bezpieczeństwa i higieny pracy oraz ochrony ppoż.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Podczas realizacji robót budowlanych Wykonawca będzie przestrzegać obowiązujących przepisów dotyczących bezpieczeństwa i higieny pracy, między innymi: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30 października 2002 r. w sprawie minimalnych wymagań dotyczących bezpieczeństwa i higieny pracy w zakresie użytkowania maszyn przez pracowników podczas pracy (Dz. U. 2002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191 póz. 1596)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późniejszymi zmianami (Dz. U. 2003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178 póz. 1745).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Obwieszczenie Ministra Gospodarki, Pracy i Polityki Społecznej z dnia 28 sierpnia 2003 r. w sprawie ogłoszenia jednolitego tekstu rozporządzenia Ministra Pracy i Polityki Socjalnej w sprawie ogólnych przepisów bezpieczeństwa i higieny pracy (Dz. U. 2003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169 póz. 1650).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i Pracy z dnia 27 lipca 2004 r. w sprawie szkolenia w dziedzinie bezpieczeństwa i higieny pracy (Dz. U. 2004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180 póz. 1860)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Rady Ministrów z dnia 28 lipca 1998 r. w sprawie ustalania okoliczności i przyczyn wypadków przy pracy oraz sposobu ich dokumentowania, a także zakresu informacji zamieszczonych w rejestrze wypadków przy pracy (Dz. U. 1998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115 póz.744)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późniejszymi zmianami (Dz. U. 2004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14 póz. 117).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6 lutego 2003 r. w sprawie bezpieczeństwa i higieny pracy podczas wykonywania robót budowlanych (Dz. U. 2003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47 póz. 401).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- Rozporządzenie Ministra Gospodarki z dnia 20 września 2001 r. w sprawie bezpieczeństwa i higieny pracy podczas eksploatacji maszyn i innych urządzeń technicznych do robót ziemnych, budowlanych i drogowych (Dz. U. 2001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118 póz. 1263).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Pracy i Polityki Społecznej z dnia 14 marca 2000 r. w sprawie bezpieczeństwa i higieny pracy przy ręcznych pracach transportowych (Dz. U. 2000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26 póz. 313)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późniejszymi zmianami (Dz. U. 2000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82 póz. 930).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17 września 1999 r. w sprawie bezpieczeństwa i higieny pracy przy urządzeniach i instalacjach elektrycznych (Dz. U. 1999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80 poz.912).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Gospodarki, Pracy i Polityki Społecznej z dnia 28 kwietnia 2003 r. w sprawie szczegółowych zasad stwierdzania posiadania kwalifikacji przez osoby zajmujące się eksploatacją urządzeń, instalacji i sieci (Dz. U. 2003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89 póz. 828)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późniejszymi zmianami (Dz. U. 2003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129 póz. 1184).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Prace projektowe i budowlane muszą być prowadzone zgodnie z prawem budowlanym, przepisami BHP i Ppoż., obowiązującymi przy prowadzeniu tego typu prac, w tym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17 lipca 1994r. D Prawo budowlane (Dz. U. Nr 89, Póz. 144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</w:t>
      </w:r>
      <w:proofErr w:type="spellStart"/>
      <w:r>
        <w:rPr>
          <w:rFonts w:ascii="Calibri" w:hAnsi="Calibri"/>
          <w:szCs w:val="22"/>
        </w:rPr>
        <w:t>późn</w:t>
      </w:r>
      <w:proofErr w:type="spellEnd"/>
      <w:r>
        <w:rPr>
          <w:rFonts w:ascii="Calibri" w:hAnsi="Calibri"/>
          <w:szCs w:val="22"/>
        </w:rPr>
        <w:t xml:space="preserve">. </w:t>
      </w:r>
      <w:proofErr w:type="gramStart"/>
      <w:r>
        <w:rPr>
          <w:rFonts w:ascii="Calibri" w:hAnsi="Calibri"/>
          <w:szCs w:val="22"/>
        </w:rPr>
        <w:t>zm</w:t>
      </w:r>
      <w:proofErr w:type="gramEnd"/>
      <w:r>
        <w:rPr>
          <w:rFonts w:ascii="Calibri" w:hAnsi="Calibri"/>
          <w:szCs w:val="22"/>
        </w:rPr>
        <w:t xml:space="preserve">.) oraz przepisami z nią związanymi,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i Administracji z dnia 3 listopada 1998r. w sprawie szczegółowego zakresu i formy projektu budowlanego (Dz. U. Nr 140, Póz. 906),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27 kwietnia 2001 r. Prawo ochrony środowiska (Dz. U. Nr 62, Póz. 627) - Rozporządzeniem Ministra Budownictwa i Przemysłu Materiałów Budowlanych z dnia 28 marca 1972r. w sprawie bezpieczeństwa i higieny pracy przy wykonywaniu robót budowlano-montażowych i rozbiórkowych (Dz. U. Nr 13, Póz. 93),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z dnia 3 listopada 1992r. w sprawie ochrony przeciwpożarowej budynków, innych obiektów budowlanych i terenów (Dz. U. Nr 92, Póz. 460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</w:t>
      </w:r>
      <w:proofErr w:type="spellStart"/>
      <w:r>
        <w:rPr>
          <w:rFonts w:ascii="Calibri" w:hAnsi="Calibri"/>
          <w:szCs w:val="22"/>
        </w:rPr>
        <w:t>późn</w:t>
      </w:r>
      <w:proofErr w:type="spellEnd"/>
      <w:r>
        <w:rPr>
          <w:rFonts w:ascii="Calibri" w:hAnsi="Calibri"/>
          <w:szCs w:val="22"/>
        </w:rPr>
        <w:t xml:space="preserve">. </w:t>
      </w:r>
      <w:proofErr w:type="gramStart"/>
      <w:r>
        <w:rPr>
          <w:rFonts w:ascii="Calibri" w:hAnsi="Calibri"/>
          <w:szCs w:val="22"/>
        </w:rPr>
        <w:t>zm</w:t>
      </w:r>
      <w:proofErr w:type="gramEnd"/>
      <w:r>
        <w:rPr>
          <w:rFonts w:ascii="Calibri" w:hAnsi="Calibri"/>
          <w:szCs w:val="22"/>
        </w:rPr>
        <w:t xml:space="preserve">.), Ustawą z dnia 24 sierpnia 1991 r. o ochronie przeciwpożarowej (Dz. U. Nr 81, Póz. 351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</w:t>
      </w:r>
      <w:proofErr w:type="spellStart"/>
      <w:r>
        <w:rPr>
          <w:rFonts w:ascii="Calibri" w:hAnsi="Calibri"/>
          <w:szCs w:val="22"/>
        </w:rPr>
        <w:t>późn</w:t>
      </w:r>
      <w:proofErr w:type="spellEnd"/>
      <w:r>
        <w:rPr>
          <w:rFonts w:ascii="Calibri" w:hAnsi="Calibri"/>
          <w:szCs w:val="22"/>
        </w:rPr>
        <w:t xml:space="preserve">. </w:t>
      </w:r>
      <w:proofErr w:type="gramStart"/>
      <w:r>
        <w:rPr>
          <w:rFonts w:ascii="Calibri" w:hAnsi="Calibri"/>
          <w:szCs w:val="22"/>
        </w:rPr>
        <w:t>zm</w:t>
      </w:r>
      <w:proofErr w:type="gramEnd"/>
      <w:r>
        <w:rPr>
          <w:rFonts w:ascii="Calibri" w:hAnsi="Calibri"/>
          <w:szCs w:val="22"/>
        </w:rPr>
        <w:t xml:space="preserve">.),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Infrastruktury z dnia 12 kwietnia 2002r. w sprawie warunków </w:t>
      </w:r>
      <w:proofErr w:type="gramStart"/>
      <w:r>
        <w:rPr>
          <w:rFonts w:ascii="Calibri" w:hAnsi="Calibri"/>
          <w:szCs w:val="22"/>
        </w:rPr>
        <w:t>technicznych jakim</w:t>
      </w:r>
      <w:proofErr w:type="gramEnd"/>
      <w:r>
        <w:rPr>
          <w:rFonts w:ascii="Calibri" w:hAnsi="Calibri"/>
          <w:szCs w:val="22"/>
        </w:rPr>
        <w:t xml:space="preserve"> powinny odpowiadać budynki i ich usytuowanie (Dz. U. Nr 75,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Póz. 690), Polskimi Normami.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Zamówienie będzie wykonywane zgodnie z Polskimi Normami i przepisami obowiązującymi na terenie Rzeczypospolitej Ustawa z dnia 29 stycznia 2004 r. Prawo zamówień publicznych (Dz. U. </w:t>
      </w:r>
      <w:proofErr w:type="gramStart"/>
      <w:r>
        <w:rPr>
          <w:rFonts w:ascii="Calibri" w:hAnsi="Calibri"/>
          <w:szCs w:val="22"/>
        </w:rPr>
        <w:t>nr</w:t>
      </w:r>
      <w:proofErr w:type="gramEnd"/>
      <w:r>
        <w:rPr>
          <w:rFonts w:ascii="Calibri" w:hAnsi="Calibri"/>
          <w:szCs w:val="22"/>
        </w:rPr>
        <w:t xml:space="preserve"> 19 póz. 177 </w:t>
      </w:r>
      <w:proofErr w:type="gramStart"/>
      <w:r>
        <w:rPr>
          <w:rFonts w:ascii="Calibri" w:hAnsi="Calibri"/>
          <w:szCs w:val="22"/>
        </w:rPr>
        <w:t>ze</w:t>
      </w:r>
      <w:proofErr w:type="gramEnd"/>
      <w:r>
        <w:rPr>
          <w:rFonts w:ascii="Calibri" w:hAnsi="Calibri"/>
          <w:szCs w:val="22"/>
        </w:rPr>
        <w:t xml:space="preserve"> zm., ostatnia nowelizacja ustawy z dnia 7 kwietnia 2006 r.- Dz. U. </w:t>
      </w:r>
      <w:proofErr w:type="gramStart"/>
      <w:r>
        <w:rPr>
          <w:rFonts w:ascii="Calibri" w:hAnsi="Calibri"/>
          <w:szCs w:val="22"/>
        </w:rPr>
        <w:t>z</w:t>
      </w:r>
      <w:proofErr w:type="gramEnd"/>
      <w:r>
        <w:rPr>
          <w:rFonts w:ascii="Calibri" w:hAnsi="Calibri"/>
          <w:szCs w:val="22"/>
        </w:rPr>
        <w:t xml:space="preserve"> dnia 10.05.2006 </w:t>
      </w:r>
      <w:proofErr w:type="gramStart"/>
      <w:r>
        <w:rPr>
          <w:rFonts w:ascii="Calibri" w:hAnsi="Calibri"/>
          <w:szCs w:val="22"/>
        </w:rPr>
        <w:t>r</w:t>
      </w:r>
      <w:proofErr w:type="gramEnd"/>
      <w:r>
        <w:rPr>
          <w:rFonts w:ascii="Calibri" w:hAnsi="Calibri"/>
          <w:szCs w:val="22"/>
        </w:rPr>
        <w:t xml:space="preserve">. nr 79, póz. 551)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32905" w:rsidRPr="00332905" w:rsidRDefault="00332905" w:rsidP="00332905">
      <w:pPr>
        <w:pStyle w:val="Akapitzlist"/>
        <w:numPr>
          <w:ilvl w:val="0"/>
          <w:numId w:val="3"/>
        </w:numPr>
        <w:jc w:val="both"/>
        <w:rPr>
          <w:rFonts w:ascii="Calibri" w:hAnsi="Calibri" w:cs="Arial"/>
          <w:sz w:val="22"/>
          <w:szCs w:val="20"/>
        </w:rPr>
      </w:pPr>
      <w:r w:rsidRPr="00332905">
        <w:rPr>
          <w:rFonts w:ascii="Calibri" w:hAnsi="Calibri" w:cs="Arial"/>
          <w:sz w:val="22"/>
          <w:szCs w:val="20"/>
        </w:rPr>
        <w:t>Uwagi końcowe</w:t>
      </w:r>
    </w:p>
    <w:p w:rsidR="003F5CB0" w:rsidRDefault="00332905" w:rsidP="00DE4032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Wszystkie materiały powinny posiadać deklarację zgodności bądź deklarację właściwości użytkowych.</w:t>
      </w:r>
    </w:p>
    <w:p w:rsidR="00DE4032" w:rsidRDefault="00DE4032" w:rsidP="00DE4032">
      <w:pPr>
        <w:suppressAutoHyphens w:val="0"/>
        <w:jc w:val="both"/>
        <w:textAlignment w:val="auto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10</w:t>
      </w:r>
      <w:r w:rsidR="00DA43A3">
        <w:rPr>
          <w:rFonts w:ascii="Calibri" w:hAnsi="Calibri"/>
          <w:szCs w:val="22"/>
        </w:rPr>
        <w:t xml:space="preserve">. Załączniki.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A1</w:t>
      </w: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A2</w:t>
      </w: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A3</w:t>
      </w: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A4</w:t>
      </w: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lastRenderedPageBreak/>
        <w:t>- A5</w:t>
      </w: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A6</w:t>
      </w: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A7</w:t>
      </w: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A8</w:t>
      </w: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A9</w:t>
      </w: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A10</w:t>
      </w: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A11</w:t>
      </w:r>
    </w:p>
    <w:p w:rsidR="00F701E9" w:rsidRDefault="00F701E9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A12</w:t>
      </w:r>
    </w:p>
    <w:p w:rsidR="000F1F66" w:rsidRDefault="000F1F66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A13</w:t>
      </w:r>
    </w:p>
    <w:p w:rsidR="000F1F66" w:rsidRDefault="000F1F66" w:rsidP="00F701E9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A14</w:t>
      </w:r>
    </w:p>
    <w:p w:rsidR="007D6697" w:rsidRDefault="007D6697" w:rsidP="007D6697">
      <w:pPr>
        <w:jc w:val="both"/>
        <w:rPr>
          <w:rFonts w:ascii="Calibri" w:hAnsi="Calibri"/>
          <w:szCs w:val="22"/>
        </w:rPr>
      </w:pPr>
      <w:bookmarkStart w:id="0" w:name="_GoBack"/>
      <w:bookmarkEnd w:id="0"/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631EBD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11</w:t>
      </w:r>
      <w:r w:rsidR="00DA43A3">
        <w:rPr>
          <w:rFonts w:ascii="Calibri" w:hAnsi="Calibri"/>
          <w:szCs w:val="22"/>
        </w:rPr>
        <w:t xml:space="preserve">. Aktualne uwarunkowania wykonania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Adres administracyjny obiektu objętego zamówieniem: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</w:t>
      </w:r>
    </w:p>
    <w:p w:rsidR="003F5CB0" w:rsidRDefault="00DA43A3">
      <w:pPr>
        <w:jc w:val="both"/>
        <w:rPr>
          <w:rFonts w:ascii="Calibri" w:hAnsi="Calibri"/>
          <w:szCs w:val="22"/>
        </w:rPr>
      </w:pPr>
      <w:proofErr w:type="gramStart"/>
      <w:r>
        <w:rPr>
          <w:rFonts w:ascii="Calibri" w:hAnsi="Calibri"/>
          <w:szCs w:val="22"/>
        </w:rPr>
        <w:t>ul</w:t>
      </w:r>
      <w:proofErr w:type="gramEnd"/>
      <w:r>
        <w:rPr>
          <w:rFonts w:ascii="Calibri" w:hAnsi="Calibri"/>
          <w:szCs w:val="22"/>
        </w:rPr>
        <w:t xml:space="preserve">. K. Baczyńskiego 1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zaleca Wykonawcom ubiegających się o udzielenie zamówienia szczegółowego zapoznania się w terenie z warunkami wykonania zamówienia. </w:t>
      </w:r>
    </w:p>
    <w:p w:rsidR="003F5CB0" w:rsidRDefault="003F5CB0">
      <w:pPr>
        <w:jc w:val="both"/>
        <w:rPr>
          <w:rFonts w:ascii="Calibri" w:hAnsi="Calibri"/>
          <w:szCs w:val="22"/>
          <w:shd w:val="clear" w:color="auto" w:fill="FFFF00"/>
        </w:rPr>
      </w:pPr>
    </w:p>
    <w:p w:rsidR="007D6697" w:rsidRDefault="007D6697">
      <w:pPr>
        <w:jc w:val="both"/>
        <w:rPr>
          <w:rFonts w:ascii="Calibri" w:hAnsi="Calibri"/>
          <w:szCs w:val="22"/>
        </w:rPr>
      </w:pPr>
    </w:p>
    <w:sectPr w:rsidR="007D6697" w:rsidSect="003F5CB0">
      <w:headerReference w:type="default" r:id="rId13"/>
      <w:footerReference w:type="default" r:id="rId14"/>
      <w:pgSz w:w="11905" w:h="16837"/>
      <w:pgMar w:top="720" w:right="720" w:bottom="720" w:left="720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B4D" w:rsidRDefault="001B5B4D" w:rsidP="003F5CB0">
      <w:r>
        <w:separator/>
      </w:r>
    </w:p>
  </w:endnote>
  <w:endnote w:type="continuationSeparator" w:id="0">
    <w:p w:rsidR="001B5B4D" w:rsidRDefault="001B5B4D" w:rsidP="003F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F8267D">
    <w:pPr>
      <w:pStyle w:val="Stopka1"/>
      <w:tabs>
        <w:tab w:val="clear" w:pos="4536"/>
        <w:tab w:val="clear" w:pos="9072"/>
      </w:tabs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9" name="Ramk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1D94" w:rsidRDefault="00773F7B">
                          <w:pPr>
                            <w:pStyle w:val="Stopka1"/>
                          </w:pPr>
                          <w:r>
                            <w:rPr>
                              <w:rStyle w:val="Numerstrony1"/>
                            </w:rPr>
                            <w:fldChar w:fldCharType="begin"/>
                          </w:r>
                          <w:r w:rsidR="00901D94">
                            <w:rPr>
                              <w:rStyle w:val="Numerstrony1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1"/>
                            </w:rPr>
                            <w:fldChar w:fldCharType="separate"/>
                          </w:r>
                          <w:r w:rsidR="009554BD">
                            <w:rPr>
                              <w:rStyle w:val="Numerstrony1"/>
                              <w:noProof/>
                            </w:rPr>
                            <w:t>12</w:t>
                          </w:r>
                          <w:r>
                            <w:rPr>
                              <w:rStyle w:val="Numerstrony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amka1" o:spid="_x0000_s1029" type="#_x0000_t202" style="position:absolute;margin-left:-45.15pt;margin-top:.05pt;width:6.05pt;height:13.8pt;z-index:25166438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R+HcQIAAPIEAAAOAAAAZHJzL2Uyb0RvYy54bWysVNlu1DAUfUfiHyy/T7OQWRI1U3UhCKks&#10;ovABHseZWPUm252kVPw7104ztCwSQuTBubbvfs716dkoBTow67hWNc5OUoyYorrlal/jL5+bxQYj&#10;54lqidCK1fieOXy2ffnidDAVy3WvRcssAifKVYOpce+9qZLE0Z5J4k60YQouO20l8bC1+6S1ZADv&#10;UiR5mq6SQdvWWE2Zc3B6NV3ibfTfdYz6D13nmEeixpCbj6uN6y6syfaUVHtLTM/pYxrkH7KQhCsI&#10;enR1RTxBd5b/4kpyarXTnT+hWia66zhlsQaoJkt/quamJ4bFWqA5zhzb5P6fW/r+8NEi3ta4xEgR&#10;CRB9IvKWZKEzg3EVKNwYUPHjhR4B4VilM9ea3jqk9GVP1J6dW6uHnpEWMouWyRPTyY8LTnbDO91C&#10;CHLndXQ0dlaGtkEjEHgHhO6PqLDRIwqH69Xm1RIjCjfZepmvImgJqWZbY51/w7REQaixBcyjb3K4&#10;dh6qANVZJYRyWvC24ULEjd3vLoVFBwL8aOIXCgeTZ2pCBWWlg9l0PZ1AihAj3IVkI94PZZYX6UVe&#10;LprVZr0ommK5KNfpZpFm5UW5SouyuGq+hQSzoup52zJ1zRWbuZcVf4ft4xRMrInsQwNguMyXE0B/&#10;LDKN3++KlNzDKAoua7w5KpEqwPpatVA2qTzhYpKT5+nHlkEP5n/sSiRBwH1igB93Y2RaPnNrp9t7&#10;YIXVABtAD88ICL22XzEaYCRrrODNwEi8VcCrML2zYGdhNwtEUTCsscdoEi99nPKQtTPnwLeGRzIE&#10;Yk5xIdewgcGKWT8+AmFyn+6j1o+navsdAAD//wMAUEsDBBQABgAIAAAAIQA3QLHa2QAAAAMBAAAP&#10;AAAAZHJzL2Rvd25yZXYueG1sTI9BT8MwDIXvSPyHyEhcEEvXA0Ol6QRDOyEhWOHuNaYpJE7VZG3h&#10;15Oe4GQ9P+u9z+V2dlaMNITOs4L1KgNB3Hjdcavgrd5f34IIEVmj9UwKvinAtjo/K7HQfuJXGg+x&#10;FSmEQ4EKTIx9IWVoDDkMK98TJ+/DDw5jkkMr9YBTCndW5ll2Ix12nBoM9rQz1HwdTk7B51i3e/0w&#10;T2a3fqpfrp5/3i0+KnV5Md/fgYg0x79jWPATOlSJ6ehPrIOwCtIjcdmKxcvTPCrINxuQVSn/s1e/&#10;AAAA//8DAFBLAQItABQABgAIAAAAIQC2gziS/gAAAOEBAAATAAAAAAAAAAAAAAAAAAAAAABbQ29u&#10;dGVudF9UeXBlc10ueG1sUEsBAi0AFAAGAAgAAAAhADj9If/WAAAAlAEAAAsAAAAAAAAAAAAAAAAA&#10;LwEAAF9yZWxzLy5yZWxzUEsBAi0AFAAGAAgAAAAhAJ3tH4dxAgAA8gQAAA4AAAAAAAAAAAAAAAAA&#10;LgIAAGRycy9lMm9Eb2MueG1sUEsBAi0AFAAGAAgAAAAhADdAsdrZAAAAAwEAAA8AAAAAAAAAAAAA&#10;AAAAywQAAGRycy9kb3ducmV2LnhtbFBLBQYAAAAABAAEAPMAAADRBQAAAAA=&#10;" stroked="f">
              <v:textbox style="mso-fit-shape-to-text:t" inset="0,0,0,0">
                <w:txbxContent>
                  <w:p w:rsidR="00901D94" w:rsidRDefault="00773F7B">
                    <w:pPr>
                      <w:pStyle w:val="Stopka1"/>
                    </w:pPr>
                    <w:r>
                      <w:rPr>
                        <w:rStyle w:val="Numerstrony1"/>
                      </w:rPr>
                      <w:fldChar w:fldCharType="begin"/>
                    </w:r>
                    <w:r w:rsidR="00901D94">
                      <w:rPr>
                        <w:rStyle w:val="Numerstrony1"/>
                      </w:rPr>
                      <w:instrText xml:space="preserve"> PAGE </w:instrText>
                    </w:r>
                    <w:r>
                      <w:rPr>
                        <w:rStyle w:val="Numerstrony1"/>
                      </w:rPr>
                      <w:fldChar w:fldCharType="separate"/>
                    </w:r>
                    <w:r w:rsidR="009554BD">
                      <w:rPr>
                        <w:rStyle w:val="Numerstrony1"/>
                        <w:noProof/>
                      </w:rPr>
                      <w:t>12</w:t>
                    </w:r>
                    <w:r>
                      <w:rPr>
                        <w:rStyle w:val="Numerstrony1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635" cy="228600"/>
              <wp:effectExtent l="0" t="0" r="0" b="0"/>
              <wp:wrapNone/>
              <wp:docPr id="6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58635" cy="228600"/>
                        <a:chOff x="0" y="-242"/>
                        <a:chExt cx="10801" cy="360"/>
                      </a:xfrm>
                    </wpg:grpSpPr>
                    <wps:wsp>
                      <wps:cNvPr id="7" name="Rectangle 6"/>
                      <wps:cNvSpPr>
                        <a:spLocks noChangeArrowheads="1"/>
                      </wps:cNvSpPr>
                      <wps:spPr bwMode="auto">
                        <a:xfrm>
                          <a:off x="0" y="-242"/>
                          <a:ext cx="10801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8" name="Line 7"/>
                      <wps:cNvSpPr>
                        <a:spLocks noChangeArrowheads="1"/>
                      </wps:cNvSpPr>
                      <wps:spPr bwMode="auto">
                        <a:xfrm>
                          <a:off x="0" y="-61"/>
                          <a:ext cx="10800" cy="1"/>
                        </a:xfrm>
                        <a:custGeom>
                          <a:avLst/>
                          <a:gdLst>
                            <a:gd name="T0" fmla="*/ 3429000 w 6858000"/>
                            <a:gd name="T1" fmla="*/ 0 h 630"/>
                            <a:gd name="T2" fmla="*/ 6858000 w 6858000"/>
                            <a:gd name="T3" fmla="*/ 315 h 630"/>
                            <a:gd name="T4" fmla="*/ 3429000 w 6858000"/>
                            <a:gd name="T5" fmla="*/ 630 h 630"/>
                            <a:gd name="T6" fmla="*/ 0 w 6858000"/>
                            <a:gd name="T7" fmla="*/ 315 h 630"/>
                            <a:gd name="T8" fmla="*/ 3429000 w 6858000"/>
                            <a:gd name="T9" fmla="*/ 0 h 630"/>
                            <a:gd name="T10" fmla="*/ 6858000 w 6858000"/>
                            <a:gd name="T11" fmla="*/ 315 h 630"/>
                            <a:gd name="T12" fmla="*/ 3429000 w 6858000"/>
                            <a:gd name="T13" fmla="*/ 630 h 630"/>
                            <a:gd name="T14" fmla="*/ 0 w 68580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6858000"/>
                            <a:gd name="T25" fmla="*/ 0 h 630"/>
                            <a:gd name="T26" fmla="*/ 6858000 w 68580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6858000" h="630">
                              <a:moveTo>
                                <a:pt x="0" y="0"/>
                              </a:moveTo>
                              <a:lnTo>
                                <a:pt x="6858002" y="630"/>
                              </a:lnTo>
                            </a:path>
                          </a:pathLst>
                        </a:custGeom>
                        <a:noFill/>
                        <a:ln w="936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5" o:spid="_x0000_s1030" style="position:absolute;margin-left:0;margin-top:-12.1pt;width:540.05pt;height:18pt;z-index:-251651072" coordorigin=",-242" coordsize="1080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8yfGAUAAGgRAAAOAAAAZHJzL2Uyb0RvYy54bWzcWGGPozYQ/V6p/8HiY6VcgAABdNnT3WZz&#10;qrRtT730B3iBBFTA1LCb7FX9731jQ3B2N9noTjpVzYfIxM/2zLzxmyFv3+2rkj1ksi1EvbCcN7bF&#10;sjoRaVFvF9Yf69UktFjb8TrlpaizhfWYtda7qx9/eLtr4swVuSjTTDJsUrfxrllYedc18XTaJnlW&#10;8faNaLIakxshK97hUW6nqeQ77F6VU9e2g+lOyLSRIsnaFr8u9aR1pfbfbLKk+22zabOOlQsLtnXq&#10;W6rvO/qeXr3l8VbyJi+S3gz+FVZUvKhx6GGrJe84u5fFs62qIpGiFZvuTSKqqdhsiiRTPsAbx37i&#10;zUcp7hvlyzbebZtDmBDaJ3H66m2TXx8+SVakCyuwWM0rUKROZT6FZtdsYyA+yuZz80lq/zC8Fcmf&#10;LaanT+fpeavB7G73i0ixHb/vhArNfiMr2gJOs71i4PHAQLbvWIIfg9APg5lvsQRzrhsGdk9RkoPH&#10;cdnE9VzNXZLf9GsdO7QdvXIWqGVTHutDlaG9YeQVcq0dw9l+Wzg/57zJFEstBasP53wI5+/IQV5v&#10;y4wFOqQKNcSz1cFktbjOgcreSyl2ecZTGOUQHqYbC+ihBRUXRncM0xDgM0HicSPb7mMmKkaDhSVh&#10;uWKOP9y2HdkyQojIWqyKssTvPC7rox8A1L/gWCylOTJAXYi/Izu6CW9Cb+K5wc3Es5fLyfvVtTcJ&#10;Vs7cX86W19dL5x861/HivEjTrKZjhsvpeJex1cuEvlaH69mKskhpOzKpldu761KyBw5xWKmPijhm&#10;Rtj02AwVBPjyxCXH9ewPbjRZBeF84q08fxLN7XBiO9GHKLC9yFuujl26Lers211iu4UV+a6vWDKM&#10;fuKbrT7PfeNxVXSQ37KoFlZ4APGYEvCmThW1HS9KPTZCQeaPoQDdA9EqXSlD9TXr9nd7pS6zIffv&#10;RPqI/JUCCQZBRunAIBfyi8V2kOGF1f51z2VmsfLnmu6AH8591JBOPYWuh3vP5NHUnTnF6wSbLazO&#10;Ynp43Sm1J75q8R5atClUKtNN0rb0dwyK8J2kAe5opVVJMB8iA+34TqoQKGXRd5JUl0QBXJDmas0Z&#10;dJPHyb2WBIrfIAOocml/q7dp78oa6zdVidr505TNPDdCNrEdIz3HiFykVQMYMn0A2yxnwewZBDQf&#10;IP0up/ebGeCZ47+8o2eCXrMQJWg8fnbCRpTMA+iMtygFB9hJ65AUI+g16yIDfMI2xyTk1QA6JiMn&#10;bXRMUl4n2WQFDL/MimPSciaIjsnIaQtNSpx5EHlz12boIpCNge/PVAk+ykSTnPNIkyE/jKBF5/Em&#10;SY4zjwIvPLvANRm7xHbXJO381iZxF9jumtRdZPuFLKJUjWl+IiNck8NXM9c1CTzKMlSlg07xXHcw&#10;ELR93WsXRqgR6KXXTqAKaCNa6jBJyqCE60EKgSP1MuDzIzhiS3BV4XDmc3h4BEekCK766xfh0REc&#10;wSC4qhIvwZE1ZN1gO5KU4FFf7J8Zg5wx4aQShMf91/3d8wXu8YLeW+eku8idoxN6f3F/jRO0Jz0R&#10;1GfS+9naBRbdwJqyBFV7TZmAt7Q1OFYFpOEd8ai2x5C6n6HAsBxjVBGaq8RDthYK1Y2vDMMbwThb&#10;1iZK76Td6+sRrNQYDOhs3QEPRpAPRnU86oZVYzYLdCi+Q2P2/2+3Ee3XekyPsmTs6/6rPaZ6GcXr&#10;vMqm/q8H+r/AfFY96fgHydW/AAAA//8DAFBLAwQUAAYACAAAACEA4heYsd8AAAAIAQAADwAAAGRy&#10;cy9kb3ducmV2LnhtbEyPzWrDMBCE74W+g9hCb4lk9wfjWg4htD2FQpNC6W1jbWwTa2UsxXbevsqp&#10;vc0yy8w3xWq2nRhp8K1jDclSgSCunGm51vC1f1tkIHxANtg5Jg0X8rAqb28KzI2b+JPGXahFDGGf&#10;o4YmhD6X0lcNWfRL1xNH7+gGiyGeQy3NgFMMt51MlXqWFluODQ32tGmoOu3OVsP7hNP6IXkdt6fj&#10;5vKzf/r43iak9f3dvH4BEWgOf89wxY/oUEamgzuz8aLTEIcEDYv0MQVxtVWmEhCHqJIMZFnI/wPK&#10;XwAAAP//AwBQSwECLQAUAAYACAAAACEAtoM4kv4AAADhAQAAEwAAAAAAAAAAAAAAAAAAAAAAW0Nv&#10;bnRlbnRfVHlwZXNdLnhtbFBLAQItABQABgAIAAAAIQA4/SH/1gAAAJQBAAALAAAAAAAAAAAAAAAA&#10;AC8BAABfcmVscy8ucmVsc1BLAQItABQABgAIAAAAIQBAn8yfGAUAAGgRAAAOAAAAAAAAAAAAAAAA&#10;AC4CAABkcnMvZTJvRG9jLnhtbFBLAQItABQABgAIAAAAIQDiF5ix3wAAAAgBAAAPAAAAAAAAAAAA&#10;AAAAAHIHAABkcnMvZG93bnJldi54bWxQSwUGAAAAAAQABADzAAAAfggAAAAA&#10;">
              <v:rect id="Rectangle 6" o:spid="_x0000_s1031" style="position:absolute;top:-242;width:10801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Z7KwAAAANoAAAAPAAAAZHJzL2Rvd25yZXYueG1sRI/dasJA&#10;FITvC77DcoTe1U1SqBJdRQK13lZ9gEP2mKTNnk131/y8fVcQvBxm5htmsxtNK3pyvrGsIF0kIIhL&#10;qxuuFFzOn28rED4ga2wtk4KJPOy2s5cN5toO/E39KVQiQtjnqKAOocul9GVNBv3CdsTRu1pnMETp&#10;KqkdDhFuWpklyYc02HBcqLGjoqby93QzCir9Na1cke3H3h/eLabTz5+ZlHqdj/s1iEBjeIYf7aNW&#10;sIT7lXgD5PYfAAD//wMAUEsBAi0AFAAGAAgAAAAhANvh9svuAAAAhQEAABMAAAAAAAAAAAAAAAAA&#10;AAAAAFtDb250ZW50X1R5cGVzXS54bWxQSwECLQAUAAYACAAAACEAWvQsW78AAAAVAQAACwAAAAAA&#10;AAAAAAAAAAAfAQAAX3JlbHMvLnJlbHNQSwECLQAUAAYACAAAACEAqE2eysAAAADaAAAADwAAAAAA&#10;AAAAAAAAAAAHAgAAZHJzL2Rvd25yZXYueG1sUEsFBgAAAAADAAMAtwAAAPQCAAAAAA==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7" o:spid="_x0000_s1032" style="position:absolute;top:-61;width:10800;height:1;visibility:visible;mso-wrap-style:square;v-text-anchor:top" coordsize="6858000,6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IC4vwAAANoAAAAPAAAAZHJzL2Rvd25yZXYueG1sRE/Pa8Iw&#10;FL4P/B/CE3ZbEz1soxpFBGG7DNcVz8/m2Rabl5hktfvvl8Ngx4/v93o72UGMFGLvWMOiUCCIG2d6&#10;bjXUX4enVxAxIRscHJOGH4qw3cwe1lgad+dPGqvUihzCsUQNXUq+lDI2HVmMhfPEmbu4YDFlGFpp&#10;At5zuB3kUqlnabHn3NChp31HzbX6thrky81T5Q/vp2UVjsdxofjjXGv9OJ92KxCJpvQv/nO/GQ15&#10;a76Sb4Dc/AIAAP//AwBQSwECLQAUAAYACAAAACEA2+H2y+4AAACFAQAAEwAAAAAAAAAAAAAAAAAA&#10;AAAAW0NvbnRlbnRfVHlwZXNdLnhtbFBLAQItABQABgAIAAAAIQBa9CxbvwAAABUBAAALAAAAAAAA&#10;AAAAAAAAAB8BAABfcmVscy8ucmVsc1BLAQItABQABgAIAAAAIQB7RIC4vwAAANoAAAAPAAAAAAAA&#10;AAAAAAAAAAcCAABkcnMvZG93bnJldi54bWxQSwUGAAAAAAMAAwC3AAAA8wIAAAAA&#10;" adj="-11796480,,5400" path="m,l6858002,630e" filled="f" strokeweight=".26008mm">
                <v:stroke joinstyle="miter"/>
                <v:formulas/>
                <v:path o:connecttype="custom" o:connectlocs="5400,0;10800,1;5400,1;0,1;5400,0;10800,1;5400,1;0,1" o:connectangles="270,0,90,180,270,0,90,180" textboxrect="0,0,68580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>
      <w:rPr>
        <w:sz w:val="16"/>
        <w:szCs w:val="16"/>
      </w:rPr>
      <w:t>Dyrektor - +48 (71) 301-13-13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Księgowość - +48 (71) 301-13-19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Zamówienia Publiczne - +48 (71) 313-26-38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</w:t>
    </w:r>
    <w:proofErr w:type="gramStart"/>
    <w:r>
      <w:rPr>
        <w:sz w:val="16"/>
        <w:szCs w:val="16"/>
      </w:rPr>
      <w:t xml:space="preserve">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</w:t>
    </w:r>
    <w:proofErr w:type="gramEnd"/>
    <w:r>
      <w:rPr>
        <w:sz w:val="16"/>
        <w:szCs w:val="16"/>
      </w:rPr>
      <w:t xml:space="preserve">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Pielęgniarka </w:t>
    </w:r>
    <w:proofErr w:type="gramStart"/>
    <w:r>
      <w:rPr>
        <w:sz w:val="16"/>
        <w:szCs w:val="16"/>
      </w:rPr>
      <w:t>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</w:t>
    </w:r>
    <w:proofErr w:type="gramEnd"/>
    <w:r>
      <w:rPr>
        <w:sz w:val="16"/>
        <w:szCs w:val="16"/>
      </w:rPr>
      <w:t xml:space="preserve">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B4D" w:rsidRDefault="001B5B4D" w:rsidP="003F5CB0">
      <w:r w:rsidRPr="003F5CB0">
        <w:rPr>
          <w:color w:val="000000"/>
        </w:rPr>
        <w:separator/>
      </w:r>
    </w:p>
  </w:footnote>
  <w:footnote w:type="continuationSeparator" w:id="0">
    <w:p w:rsidR="001B5B4D" w:rsidRDefault="001B5B4D" w:rsidP="003F5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901D94">
    <w:pPr>
      <w:pStyle w:val="Nagwek10"/>
      <w:ind w:left="551" w:firstLine="709"/>
    </w:pPr>
    <w:r>
      <w:rPr>
        <w:rFonts w:ascii="Tahoma" w:hAnsi="Tahoma"/>
        <w:b/>
        <w:bCs/>
        <w:noProof/>
        <w:sz w:val="22"/>
        <w:szCs w:val="22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24121</wp:posOffset>
          </wp:positionV>
          <wp:extent cx="685800" cy="678960"/>
          <wp:effectExtent l="0" t="0" r="0" b="0"/>
          <wp:wrapNone/>
          <wp:docPr id="5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6789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Tahoma" w:hAnsi="Tahoma"/>
        <w:b/>
        <w:bCs/>
        <w:sz w:val="22"/>
        <w:szCs w:val="22"/>
      </w:rPr>
      <w:t>Zespół Opieki Zdrowotnej w Oławie</w:t>
    </w:r>
  </w:p>
  <w:p w:rsidR="00901D94" w:rsidRDefault="00901D94">
    <w:pPr>
      <w:pStyle w:val="Nagwek10"/>
      <w:ind w:left="1260"/>
      <w:rPr>
        <w:rFonts w:ascii="Tahoma" w:hAnsi="Tahoma"/>
        <w:bCs/>
        <w:sz w:val="20"/>
        <w:szCs w:val="20"/>
      </w:rPr>
    </w:pPr>
    <w:proofErr w:type="spellStart"/>
    <w:proofErr w:type="gramStart"/>
    <w:r>
      <w:rPr>
        <w:rFonts w:ascii="Tahoma" w:hAnsi="Tahoma"/>
        <w:bCs/>
        <w:sz w:val="20"/>
        <w:szCs w:val="20"/>
      </w:rPr>
      <w:t>ul</w:t>
    </w:r>
    <w:proofErr w:type="gramEnd"/>
    <w:r>
      <w:rPr>
        <w:rFonts w:ascii="Tahoma" w:hAnsi="Tahoma"/>
        <w:bCs/>
        <w:sz w:val="20"/>
        <w:szCs w:val="20"/>
      </w:rPr>
      <w:t>.K.K.Baczyńskiego</w:t>
    </w:r>
    <w:proofErr w:type="spellEnd"/>
    <w:r>
      <w:rPr>
        <w:rFonts w:ascii="Tahoma" w:hAnsi="Tahoma"/>
        <w:bCs/>
        <w:sz w:val="20"/>
        <w:szCs w:val="20"/>
      </w:rPr>
      <w:t xml:space="preserve"> 1, 55-200 Oława</w:t>
    </w:r>
  </w:p>
  <w:p w:rsidR="00901D94" w:rsidRPr="00F66E30" w:rsidRDefault="00F8267D">
    <w:pPr>
      <w:pStyle w:val="Nagwek10"/>
      <w:ind w:left="551" w:firstLine="709"/>
      <w:rPr>
        <w:lang w:val="en-US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5667375" cy="342900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67375" cy="342900"/>
                        <a:chOff x="-180" y="10"/>
                        <a:chExt cx="8925" cy="540"/>
                      </a:xfrm>
                    </wpg:grpSpPr>
                    <wps:wsp>
                      <wps:cNvPr id="11" name="Rectangle 2"/>
                      <wps:cNvSpPr>
                        <a:spLocks noChangeArrowheads="1"/>
                      </wps:cNvSpPr>
                      <wps:spPr bwMode="auto">
                        <a:xfrm>
                          <a:off x="-180" y="10"/>
                          <a:ext cx="8925" cy="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12" name="Line 3"/>
                      <wps:cNvSpPr>
                        <a:spLocks noChangeArrowheads="1"/>
                      </wps:cNvSpPr>
                      <wps:spPr bwMode="auto">
                        <a:xfrm>
                          <a:off x="-34" y="369"/>
                          <a:ext cx="7463" cy="1"/>
                        </a:xfrm>
                        <a:custGeom>
                          <a:avLst/>
                          <a:gdLst>
                            <a:gd name="T0" fmla="*/ 2369503 w 5829300"/>
                            <a:gd name="T1" fmla="*/ 0 h 630"/>
                            <a:gd name="T2" fmla="*/ 4739006 w 5829300"/>
                            <a:gd name="T3" fmla="*/ 315 h 630"/>
                            <a:gd name="T4" fmla="*/ 2369503 w 5829300"/>
                            <a:gd name="T5" fmla="*/ 630 h 630"/>
                            <a:gd name="T6" fmla="*/ 0 w 5829300"/>
                            <a:gd name="T7" fmla="*/ 315 h 630"/>
                            <a:gd name="T8" fmla="*/ 1926318 w 5829300"/>
                            <a:gd name="T9" fmla="*/ 0 h 630"/>
                            <a:gd name="T10" fmla="*/ 3852636 w 5829300"/>
                            <a:gd name="T11" fmla="*/ 315 h 630"/>
                            <a:gd name="T12" fmla="*/ 1926318 w 5829300"/>
                            <a:gd name="T13" fmla="*/ 630 h 630"/>
                            <a:gd name="T14" fmla="*/ 0 w 58293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5829300"/>
                            <a:gd name="T25" fmla="*/ 0 h 630"/>
                            <a:gd name="T26" fmla="*/ 5829300 w 58293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5829300" h="630">
                              <a:moveTo>
                                <a:pt x="0" y="0"/>
                              </a:moveTo>
                              <a:lnTo>
                                <a:pt x="5829302" y="63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1" o:spid="_x0000_s1026" style="position:absolute;left:0;text-align:left;margin-left:-9pt;margin-top:.5pt;width:446.25pt;height:27pt;z-index:-251658240" coordorigin="-180,10" coordsize="8925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kmDLwUAAGYRAAAOAAAAZHJzL2Uyb0RvYy54bWzcWG1vo0YQ/l6p/2HFx0qOWd5BcU65OI4q&#10;pe2p5/6ANWCDCixdSOy06n/vzC7gxQ5OeiedqvqDBd6H2WfmmZ0ZfP3hUBbkORVNzquFQa9Mg6RV&#10;zJO82i2M39arWWCQpmVVwgpepQvjJW2MDzfff3e9r6PU4hkvklQQMFI10b5eGFnb1tF83sRZWrLm&#10;itdpBYtbLkrWwq3YzRPB9mC9LOaWaXrzPRdJLXicNg38ulSLxo20v92mcfvLdtukLSkWBnBr5beQ&#10;3xv8nt9cs2gnWJ3lcUeDfQGLkuUVbDqYWrKWkSeRn5kq81jwhm/bq5iXc77d5nEqfQBvqHnizYPg&#10;T7X0ZRftd/UQJgjtSZy+2Gz88/MnQfIEtIPwVKwEjeS2hGJs9vUuAsiDqD/Xn4RyEC4fefx7A8vz&#10;03W83ykw2ex/4gmYY08tl7E5bEWJJsBrcpASvAwSpIeWxPCj63m+7bsGiWHNdqzQ7DSKMxASH5vR&#10;AJjCKhCW6sXZffdwEFrdk64jF+csUptKoh0x9AqSrTnGs/m6eH7OWJ1KmRoMVh9P2sfzV8hCVu2K&#10;lFgqphLWB7RR0SQVv8sAld4KwfdZyhJgJTUA7toDeNOAFm+G9yxOfYino8SiWjTtQ8pLghcLQwBz&#10;KR17fmxaFPwIQSUrvsqLQqpQVKMfAKh+gV3hUVzD/eWR+Cs0w/vgPnBmjuXdzxxzuZzdru6cmbei&#10;vru0l3d3S/o37kudKMuTJK1wm/54Uud9cnWFQh2s4YA2vMgTNIeUGrHb3BWCPDMoDyv5QYWAvAab&#10;j2nIZfDlxCVqOeZHK5ytvMCfOSvHnYW+GcxMGn4MPdMJneVq7NJjXqVf7xLZL4zQhbSX7kz6ZsrP&#10;uW8sKvMWCnCRlwsjGEAswgS8rxIpbcvyQl1roUD6x1BAxHqhZbpihqpz1h42B7CCabvhyQskruCQ&#10;WXCEoWvARcbFnwbZQwVeGM0fT0ykBil+rDD53cB3oX208i6wHMcyiBgtbfQlVsVgbGG0BlGXd60s&#10;9BiZit9CFdrmMoePXMABvIFa8K2KArigiqyU3/6W9cB2ZNm0vRB3VecRS67veLaqt6rc9DWTRfGT&#10;qgaI7isAtLikO9C7pPNlDWpuywIa5w9zYsEGrmmTPXEDK7T7+n0EQ10cwCbJiGf3bXiwB1EaII5v&#10;QxPwpu0B+QFsU/d1i+D7AHqTITSRAQzsXrfoaSBzmp2vwSbZQZYPG9LQ8mwaTFsMNfAEN+zlg0E7&#10;cMHihQBSXZFJjlQX5U2SVFdlMoZUl+VCEKmuyDRDXRLqe6HjWybxsKoRz3VtT+W9lom6OJeRukJu&#10;EEI1uozXRaLUDz0nuPiApSv2Hu6WLtpl07pw7+Bu6dK9i/s7VcThbMjKicy1dA27AjJ9FCxdwFGW&#10;QUMa6hTL1PACBe1QdbULrqBLwCC9pp7snTVvcLrEUgaz5bovhYDD6qfB/REcYotwWchhz3N4MIKr&#10;Erx2u058Dg9HcAgGWven4JA1yK7nDkmKcFnfXyMDOaPDsUpIXyedtazxA523cLjVlHTGH3JntEPn&#10;L5xf7QFFrRMCR0x8OVtbgIV5YI1ZAn17jZkAr2hr0Fi2q5q1qKM0D5c4+PQNhmQLA7sIrpX8OV1z&#10;iWpP3jJg3+NqUekoZUm5h5YUW4WBx3BvOewMJNAHrTuOBmGkRi2oO5KQNkmeDJxy3Or3GsH+5VD2&#10;/x+1IdwX5kv1/oqiHUe7/+qYKd9E4WVeplP3xwP+W6Dfy7H0+PfIzT8AAAD//wMAUEsDBBQABgAI&#10;AAAAIQDZYH7X3gAAAAgBAAAPAAAAZHJzL2Rvd25yZXYueG1sTI/BSsNAEIbvgu+wjOCt3USNhphN&#10;KUU9FcFWEG/TZJqEZmdDdpukb+940tMwfMM/35+vZtupkQbfOjYQLyNQxKWrWq4NfO5fFykoH5Ar&#10;7ByTgQt5WBXXVzlmlZv4g8ZdqJWEsM/QQBNCn2nty4Ys+qXriYUd3WAxyDrUuhpwknDb6bsoetQW&#10;W5YPDfa0aag87c7WwNuE0/o+fhm3p+Pm8r1P3r+2MRlzezOvn0EFmsPfMfzqizoU4nRwZ6686gws&#10;4lS6BAEyhKdPDwmog4EkiUAXuf5foPgBAAD//wMAUEsBAi0AFAAGAAgAAAAhALaDOJL+AAAA4QEA&#10;ABMAAAAAAAAAAAAAAAAAAAAAAFtDb250ZW50X1R5cGVzXS54bWxQSwECLQAUAAYACAAAACEAOP0h&#10;/9YAAACUAQAACwAAAAAAAAAAAAAAAAAvAQAAX3JlbHMvLnJlbHNQSwECLQAUAAYACAAAACEA9Z5J&#10;gy8FAABmEQAADgAAAAAAAAAAAAAAAAAuAgAAZHJzL2Uyb0RvYy54bWxQSwECLQAUAAYACAAAACEA&#10;2WB+194AAAAIAQAADwAAAAAAAAAAAAAAAACJBwAAZHJzL2Rvd25yZXYueG1sUEsFBgAAAAAEAAQA&#10;8wAAAJQIAAAAAA==&#10;">
              <v:rect id="Rectangle 2" o:spid="_x0000_s1027" style="position:absolute;left:-180;top:10;width:8925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rxhvwAAANsAAAAPAAAAZHJzL2Rvd25yZXYueG1sRE/basJA&#10;EH0X+g/LCL7pJhGKRFcJgdq+1vYDhuyYpM3Oxt01l7/vCkLf5nCuczhNphMDOd9aVpBuEhDEldUt&#10;1wq+v97WOxA+IGvsLJOCmTycji+LA+bajvxJwyXUIoawz1FBE0KfS+mrhgz6je2JI3e1zmCI0NVS&#10;OxxjuOlkliSv0mDLsaHBnsqGqt/L3Sio9fu8c2VWTIM/by2m88/NzEqtllOxBxFoCv/ip/tDx/kp&#10;PH6JB8jjHwAAAP//AwBQSwECLQAUAAYACAAAACEA2+H2y+4AAACFAQAAEwAAAAAAAAAAAAAAAAAA&#10;AAAAW0NvbnRlbnRfVHlwZXNdLnhtbFBLAQItABQABgAIAAAAIQBa9CxbvwAAABUBAAALAAAAAAAA&#10;AAAAAAAAAB8BAABfcmVscy8ucmVsc1BLAQItABQABgAIAAAAIQCWvrxhvwAAANsAAAAPAAAAAAAA&#10;AAAAAAAAAAcCAABkcnMvZG93bnJldi54bWxQSwUGAAAAAAMAAwC3AAAA8wIAAAAA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3" o:spid="_x0000_s1028" style="position:absolute;left:-34;top:369;width:7463;height:1;visibility:visible;mso-wrap-style:square;v-text-anchor:top" coordsize="5829300,6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jFIwwAAANsAAAAPAAAAZHJzL2Rvd25yZXYueG1sRE9Na8JA&#10;EL0L/odlhF7EbIxUapqNiFAo3qoF6W3Mjkma7GzIbmPsr+8WCr3N431Oth1NKwbqXW1ZwTKKQRAX&#10;VtdcKng/vSyeQDiPrLG1TAru5GCbTycZptre+I2Goy9FCGGXooLK+y6V0hUVGXSR7YgDd7W9QR9g&#10;X0rd4y2Em1YmcbyWBmsODRV2tK+oaI5fRgEmj6vzZX4/DR/LTbP+dofPc4lKPczG3TMIT6P/F/+5&#10;X3WYn8DvL+EAmf8AAAD//wMAUEsBAi0AFAAGAAgAAAAhANvh9svuAAAAhQEAABMAAAAAAAAAAAAA&#10;AAAAAAAAAFtDb250ZW50X1R5cGVzXS54bWxQSwECLQAUAAYACAAAACEAWvQsW78AAAAVAQAACwAA&#10;AAAAAAAAAAAAAAAfAQAAX3JlbHMvLnJlbHNQSwECLQAUAAYACAAAACEABHYxSMMAAADbAAAADwAA&#10;AAAAAAAAAAAAAAAHAgAAZHJzL2Rvd25yZXYueG1sUEsFBgAAAAADAAMAtwAAAPcCAAAAAA==&#10;" adj="-11796480,,5400" path="m,l5829302,630e" filled="f" strokeweight=".35mm">
                <v:stroke joinstyle="miter"/>
                <v:formulas/>
                <v:path o:connecttype="custom" o:connectlocs="3034,0;6067,1;3034,1;0,1;2466,0;4932,1;2466,1;0,1" o:connectangles="270,0,90,180,270,0,90,180" textboxrect="0,0,58293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 w:rsidRPr="00F66E30">
      <w:rPr>
        <w:rFonts w:ascii="Tahoma" w:hAnsi="Tahoma"/>
        <w:bCs/>
        <w:sz w:val="20"/>
        <w:szCs w:val="20"/>
        <w:lang w:val="en-US"/>
      </w:rPr>
      <w:t>REGON: 000306816 NIP: 912-16-50-658</w:t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lang w:val="en-US"/>
      </w:rPr>
      <w:tab/>
    </w:r>
    <w:r w:rsidR="00901D94" w:rsidRPr="00F66E30">
      <w:rPr>
        <w:lang w:val="en-US"/>
      </w:rPr>
      <w:tab/>
    </w:r>
  </w:p>
  <w:p w:rsidR="00901D94" w:rsidRPr="00F66E30" w:rsidRDefault="00901D94">
    <w:pPr>
      <w:pStyle w:val="Nagwek10"/>
      <w:jc w:val="center"/>
      <w:rPr>
        <w:lang w:val="en-US"/>
      </w:rPr>
    </w:pPr>
    <w:r w:rsidRPr="00F66E30">
      <w:rPr>
        <w:rFonts w:ascii="Tahoma" w:hAnsi="Tahoma"/>
        <w:bCs/>
        <w:sz w:val="20"/>
        <w:szCs w:val="20"/>
        <w:lang w:val="en-US"/>
      </w:rPr>
      <w:t xml:space="preserve">tel.: +48 (71) 301-13-11        </w:t>
    </w:r>
    <w:proofErr w:type="gramStart"/>
    <w:r w:rsidRPr="00F66E30">
      <w:rPr>
        <w:rFonts w:ascii="Tahoma" w:hAnsi="Tahoma"/>
        <w:bCs/>
        <w:sz w:val="20"/>
        <w:szCs w:val="20"/>
        <w:lang w:val="en-US"/>
      </w:rPr>
      <w:t>fax.:</w:t>
    </w:r>
    <w:proofErr w:type="gramEnd"/>
    <w:r w:rsidRPr="00F66E30">
      <w:rPr>
        <w:rFonts w:ascii="Tahoma" w:hAnsi="Tahoma"/>
        <w:bCs/>
        <w:sz w:val="20"/>
        <w:szCs w:val="20"/>
        <w:lang w:val="en-US"/>
      </w:rPr>
      <w:t xml:space="preserve"> +48 (71) 301-13-12        www.zozolawa.wroc.pl        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F50CB"/>
    <w:multiLevelType w:val="multilevel"/>
    <w:tmpl w:val="9F24C2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E10107B"/>
    <w:multiLevelType w:val="hybridMultilevel"/>
    <w:tmpl w:val="1E087116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E526D4B"/>
    <w:multiLevelType w:val="multilevel"/>
    <w:tmpl w:val="368CFA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3" w15:restartNumberingAfterBreak="0">
    <w:nsid w:val="6C43078A"/>
    <w:multiLevelType w:val="hybridMultilevel"/>
    <w:tmpl w:val="50A2DA1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B0"/>
    <w:rsid w:val="00027084"/>
    <w:rsid w:val="000325AF"/>
    <w:rsid w:val="000561ED"/>
    <w:rsid w:val="000A73EE"/>
    <w:rsid w:val="000C4C80"/>
    <w:rsid w:val="000D06E3"/>
    <w:rsid w:val="000E7A57"/>
    <w:rsid w:val="000E7F8D"/>
    <w:rsid w:val="000F1F66"/>
    <w:rsid w:val="001113A1"/>
    <w:rsid w:val="00117EAA"/>
    <w:rsid w:val="00140806"/>
    <w:rsid w:val="0015642F"/>
    <w:rsid w:val="00191C49"/>
    <w:rsid w:val="001A6088"/>
    <w:rsid w:val="001B5B4D"/>
    <w:rsid w:val="001E0587"/>
    <w:rsid w:val="002127B8"/>
    <w:rsid w:val="00220D20"/>
    <w:rsid w:val="00243AE3"/>
    <w:rsid w:val="00243D1B"/>
    <w:rsid w:val="00250606"/>
    <w:rsid w:val="002B51D1"/>
    <w:rsid w:val="002D2460"/>
    <w:rsid w:val="003321AC"/>
    <w:rsid w:val="00332905"/>
    <w:rsid w:val="00397745"/>
    <w:rsid w:val="003A3348"/>
    <w:rsid w:val="003A43F9"/>
    <w:rsid w:val="003A450E"/>
    <w:rsid w:val="003F5CB0"/>
    <w:rsid w:val="00401D5B"/>
    <w:rsid w:val="004040B3"/>
    <w:rsid w:val="0045720D"/>
    <w:rsid w:val="00472B5A"/>
    <w:rsid w:val="004A55A4"/>
    <w:rsid w:val="004C1845"/>
    <w:rsid w:val="00550AA4"/>
    <w:rsid w:val="00560799"/>
    <w:rsid w:val="0059578C"/>
    <w:rsid w:val="005C0E8F"/>
    <w:rsid w:val="005F5392"/>
    <w:rsid w:val="0063083B"/>
    <w:rsid w:val="00631EBD"/>
    <w:rsid w:val="006836F7"/>
    <w:rsid w:val="0068796E"/>
    <w:rsid w:val="006D4A95"/>
    <w:rsid w:val="006E460B"/>
    <w:rsid w:val="006E56DA"/>
    <w:rsid w:val="00705EE7"/>
    <w:rsid w:val="00747E61"/>
    <w:rsid w:val="007609FC"/>
    <w:rsid w:val="00764703"/>
    <w:rsid w:val="00773F7B"/>
    <w:rsid w:val="007D00D1"/>
    <w:rsid w:val="007D6697"/>
    <w:rsid w:val="00856C61"/>
    <w:rsid w:val="008645C2"/>
    <w:rsid w:val="00867EB0"/>
    <w:rsid w:val="0087164E"/>
    <w:rsid w:val="00881F99"/>
    <w:rsid w:val="008D4EE4"/>
    <w:rsid w:val="008E63A5"/>
    <w:rsid w:val="00901D94"/>
    <w:rsid w:val="009554BD"/>
    <w:rsid w:val="00966ECE"/>
    <w:rsid w:val="0097543F"/>
    <w:rsid w:val="0098039F"/>
    <w:rsid w:val="00990042"/>
    <w:rsid w:val="00A809AC"/>
    <w:rsid w:val="00AC6CC6"/>
    <w:rsid w:val="00C27FE2"/>
    <w:rsid w:val="00C611F6"/>
    <w:rsid w:val="00C97F6B"/>
    <w:rsid w:val="00CA7B29"/>
    <w:rsid w:val="00CF7D11"/>
    <w:rsid w:val="00D45A0B"/>
    <w:rsid w:val="00D9042F"/>
    <w:rsid w:val="00DA43A3"/>
    <w:rsid w:val="00DA7397"/>
    <w:rsid w:val="00DB3DC8"/>
    <w:rsid w:val="00DE4032"/>
    <w:rsid w:val="00DF430F"/>
    <w:rsid w:val="00E64274"/>
    <w:rsid w:val="00E80952"/>
    <w:rsid w:val="00EA2964"/>
    <w:rsid w:val="00F33779"/>
    <w:rsid w:val="00F66E30"/>
    <w:rsid w:val="00F701E9"/>
    <w:rsid w:val="00F8267D"/>
    <w:rsid w:val="00F93935"/>
    <w:rsid w:val="00FA01E4"/>
    <w:rsid w:val="00FA31C2"/>
    <w:rsid w:val="00FB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1CFFFA1-E4F9-4F96-B951-C7FD3B443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5CB0"/>
    <w:pPr>
      <w:suppressAutoHyphens/>
    </w:pPr>
  </w:style>
  <w:style w:type="paragraph" w:styleId="Nagwek1">
    <w:name w:val="heading 1"/>
    <w:basedOn w:val="Normalny"/>
    <w:next w:val="Normalny"/>
    <w:rsid w:val="003F5CB0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agwek10"/>
    <w:next w:val="Textbody"/>
    <w:rsid w:val="003F5CB0"/>
    <w:pPr>
      <w:outlineLvl w:val="2"/>
    </w:pPr>
    <w:rPr>
      <w:rFonts w:ascii="Times New Roman" w:hAnsi="Times New Roman"/>
      <w:b/>
      <w:bCs/>
    </w:rPr>
  </w:style>
  <w:style w:type="paragraph" w:customStyle="1" w:styleId="Standard">
    <w:name w:val="Standard"/>
    <w:rsid w:val="003F5CB0"/>
    <w:pPr>
      <w:widowControl/>
      <w:suppressAutoHyphens/>
    </w:pPr>
    <w:rPr>
      <w:rFonts w:eastAsia="Times New Roman" w:cs="Times New Roman"/>
    </w:rPr>
  </w:style>
  <w:style w:type="paragraph" w:customStyle="1" w:styleId="Nagwek10">
    <w:name w:val="Nagłówek1"/>
    <w:basedOn w:val="Standard"/>
    <w:next w:val="Textbody"/>
    <w:rsid w:val="003F5CB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3F5CB0"/>
    <w:pPr>
      <w:spacing w:after="120"/>
    </w:pPr>
  </w:style>
  <w:style w:type="paragraph" w:styleId="Lista">
    <w:name w:val="List"/>
    <w:basedOn w:val="Textbody"/>
    <w:rsid w:val="003F5CB0"/>
    <w:rPr>
      <w:rFonts w:cs="Tahoma"/>
    </w:rPr>
  </w:style>
  <w:style w:type="paragraph" w:customStyle="1" w:styleId="Legenda1">
    <w:name w:val="Legenda1"/>
    <w:basedOn w:val="Standard"/>
    <w:rsid w:val="003F5CB0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3F5CB0"/>
    <w:pPr>
      <w:suppressLineNumbers/>
    </w:pPr>
    <w:rPr>
      <w:rFonts w:cs="Tahoma"/>
    </w:rPr>
  </w:style>
  <w:style w:type="paragraph" w:customStyle="1" w:styleId="Stopka1">
    <w:name w:val="Stopka1"/>
    <w:basedOn w:val="Standard"/>
    <w:rsid w:val="003F5CB0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Textbody"/>
    <w:rsid w:val="003F5CB0"/>
  </w:style>
  <w:style w:type="paragraph" w:customStyle="1" w:styleId="TableContents">
    <w:name w:val="Table Contents"/>
    <w:basedOn w:val="Standard"/>
    <w:rsid w:val="003F5CB0"/>
    <w:pPr>
      <w:suppressLineNumbers/>
    </w:pPr>
  </w:style>
  <w:style w:type="paragraph" w:customStyle="1" w:styleId="TableHeading">
    <w:name w:val="Table Heading"/>
    <w:basedOn w:val="TableContents"/>
    <w:rsid w:val="003F5CB0"/>
    <w:pPr>
      <w:jc w:val="center"/>
    </w:pPr>
    <w:rPr>
      <w:b/>
      <w:bCs/>
    </w:rPr>
  </w:style>
  <w:style w:type="character" w:customStyle="1" w:styleId="Internetlink">
    <w:name w:val="Internet link"/>
    <w:basedOn w:val="Domylnaczcionkaakapitu"/>
    <w:rsid w:val="003F5CB0"/>
    <w:rPr>
      <w:color w:val="0000FF"/>
      <w:u w:val="single"/>
    </w:rPr>
  </w:style>
  <w:style w:type="character" w:customStyle="1" w:styleId="Numerstrony1">
    <w:name w:val="Numer strony1"/>
    <w:basedOn w:val="Domylnaczcionkaakapitu"/>
    <w:rsid w:val="003F5CB0"/>
  </w:style>
  <w:style w:type="character" w:customStyle="1" w:styleId="BulletSymbols">
    <w:name w:val="Bullet Symbols"/>
    <w:rsid w:val="003F5CB0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3F5CB0"/>
  </w:style>
  <w:style w:type="character" w:styleId="Uwydatnienie">
    <w:name w:val="Emphasis"/>
    <w:rsid w:val="003F5CB0"/>
    <w:rPr>
      <w:i/>
      <w:iCs/>
    </w:rPr>
  </w:style>
  <w:style w:type="character" w:customStyle="1" w:styleId="StrongEmphasis">
    <w:name w:val="Strong Emphasis"/>
    <w:rsid w:val="003F5CB0"/>
    <w:rPr>
      <w:b/>
      <w:bCs/>
    </w:rPr>
  </w:style>
  <w:style w:type="character" w:styleId="Pogrubienie">
    <w:name w:val="Strong"/>
    <w:basedOn w:val="Domylnaczcionkaakapitu"/>
    <w:rsid w:val="003F5CB0"/>
    <w:rPr>
      <w:b/>
      <w:bCs/>
    </w:rPr>
  </w:style>
  <w:style w:type="paragraph" w:styleId="Nagwek">
    <w:name w:val="head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3F5CB0"/>
  </w:style>
  <w:style w:type="paragraph" w:styleId="Stopka">
    <w:name w:val="foot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3F5CB0"/>
  </w:style>
  <w:style w:type="paragraph" w:styleId="Tekstprzypisukocowego">
    <w:name w:val="endnote text"/>
    <w:basedOn w:val="Normalny"/>
    <w:rsid w:val="003F5C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sid w:val="003F5CB0"/>
    <w:rPr>
      <w:sz w:val="20"/>
      <w:szCs w:val="20"/>
    </w:rPr>
  </w:style>
  <w:style w:type="character" w:styleId="Odwoanieprzypisukocowego">
    <w:name w:val="endnote reference"/>
    <w:basedOn w:val="Domylnaczcionkaakapitu"/>
    <w:rsid w:val="003F5CB0"/>
    <w:rPr>
      <w:position w:val="0"/>
      <w:vertAlign w:val="superscript"/>
    </w:rPr>
  </w:style>
  <w:style w:type="paragraph" w:styleId="Tekstdymka">
    <w:name w:val="Balloon Text"/>
    <w:basedOn w:val="Normalny"/>
    <w:rsid w:val="003F5CB0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rsid w:val="003F5CB0"/>
    <w:rPr>
      <w:rFonts w:ascii="Tahoma" w:hAnsi="Tahoma"/>
      <w:sz w:val="16"/>
      <w:szCs w:val="16"/>
    </w:rPr>
  </w:style>
  <w:style w:type="paragraph" w:styleId="NormalnyWeb">
    <w:name w:val="Normal (Web)"/>
    <w:basedOn w:val="Normalny"/>
    <w:rsid w:val="003F5CB0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</w:rPr>
  </w:style>
  <w:style w:type="paragraph" w:styleId="Bezodstpw">
    <w:name w:val="No Spacing"/>
    <w:rsid w:val="003F5CB0"/>
    <w:pPr>
      <w:suppressAutoHyphens/>
    </w:pPr>
  </w:style>
  <w:style w:type="paragraph" w:styleId="Tekstpodstawowy2">
    <w:name w:val="Body Text 2"/>
    <w:basedOn w:val="Normalny"/>
    <w:rsid w:val="003F5CB0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2"/>
    </w:rPr>
  </w:style>
  <w:style w:type="character" w:customStyle="1" w:styleId="Tekstpodstawowy2Znak">
    <w:name w:val="Tekst podstawowy 2 Znak"/>
    <w:basedOn w:val="Domylnaczcionkaakapitu"/>
    <w:rsid w:val="003F5CB0"/>
    <w:rPr>
      <w:rFonts w:eastAsia="Times New Roman" w:cs="Times New Roman"/>
      <w:kern w:val="0"/>
      <w:sz w:val="22"/>
    </w:rPr>
  </w:style>
  <w:style w:type="character" w:customStyle="1" w:styleId="FontStyle12">
    <w:name w:val="Font Style12"/>
    <w:rsid w:val="003F5CB0"/>
    <w:rPr>
      <w:rFonts w:ascii="Calibri" w:hAnsi="Calibri" w:cs="Calibri"/>
      <w:sz w:val="22"/>
      <w:szCs w:val="22"/>
    </w:rPr>
  </w:style>
  <w:style w:type="paragraph" w:styleId="Akapitzlist">
    <w:name w:val="List Paragraph"/>
    <w:basedOn w:val="Normalny"/>
    <w:rsid w:val="003F5CB0"/>
    <w:pPr>
      <w:widowControl/>
      <w:suppressAutoHyphens w:val="0"/>
      <w:ind w:left="708"/>
      <w:textAlignment w:val="auto"/>
    </w:pPr>
    <w:rPr>
      <w:rFonts w:eastAsia="Times New Roman" w:cs="Times New Roman"/>
      <w:kern w:val="0"/>
    </w:rPr>
  </w:style>
  <w:style w:type="paragraph" w:styleId="Tekstpodstawowywcity">
    <w:name w:val="Body Text Indent"/>
    <w:basedOn w:val="Normalny"/>
    <w:rsid w:val="003F5CB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rsid w:val="003F5CB0"/>
  </w:style>
  <w:style w:type="paragraph" w:styleId="Tekstpodstawowy">
    <w:name w:val="Body Text"/>
    <w:basedOn w:val="Normalny"/>
    <w:rsid w:val="003F5CB0"/>
    <w:pPr>
      <w:spacing w:after="120"/>
    </w:pPr>
  </w:style>
  <w:style w:type="character" w:customStyle="1" w:styleId="TekstpodstawowyZnak">
    <w:name w:val="Tekst podstawowy Znak"/>
    <w:basedOn w:val="Domylnaczcionkaakapitu"/>
    <w:rsid w:val="003F5CB0"/>
  </w:style>
  <w:style w:type="paragraph" w:customStyle="1" w:styleId="Normal1">
    <w:name w:val="Normal1"/>
    <w:basedOn w:val="Normalny"/>
    <w:rsid w:val="003F5CB0"/>
    <w:pPr>
      <w:overflowPunct w:val="0"/>
      <w:autoSpaceDE w:val="0"/>
      <w:spacing w:line="100" w:lineRule="atLeast"/>
      <w:textAlignment w:val="auto"/>
    </w:pPr>
    <w:rPr>
      <w:rFonts w:eastAsia="Calibri" w:cs="Calibri"/>
      <w:sz w:val="20"/>
      <w:szCs w:val="20"/>
    </w:rPr>
  </w:style>
  <w:style w:type="character" w:customStyle="1" w:styleId="Nagwek1Znak">
    <w:name w:val="Nagłówek 1 Znak"/>
    <w:basedOn w:val="Domylnaczcionkaakapitu"/>
    <w:rsid w:val="003F5CB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rsid w:val="003F5CB0"/>
    <w:pPr>
      <w:widowControl/>
      <w:autoSpaceDE w:val="0"/>
      <w:textAlignment w:val="auto"/>
    </w:pPr>
    <w:rPr>
      <w:rFonts w:ascii="Courier New" w:hAnsi="Courier New" w:cs="Courier New"/>
      <w:color w:val="000000"/>
      <w:kern w:val="0"/>
    </w:rPr>
  </w:style>
  <w:style w:type="paragraph" w:customStyle="1" w:styleId="ZnakZnak1ZnakZnakZnakZnak">
    <w:name w:val="Znak Znak1 Znak Znak Znak Znak"/>
    <w:basedOn w:val="Normalny"/>
    <w:rsid w:val="003F5CB0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48B85-96F5-49D9-92CF-6BDAD393D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2515</Words>
  <Characters>15091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17571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ZOZ Oława</dc:creator>
  <cp:lastModifiedBy>Marta MZ. Zapłotna</cp:lastModifiedBy>
  <cp:revision>8</cp:revision>
  <cp:lastPrinted>2014-05-13T06:49:00Z</cp:lastPrinted>
  <dcterms:created xsi:type="dcterms:W3CDTF">2020-07-28T10:53:00Z</dcterms:created>
  <dcterms:modified xsi:type="dcterms:W3CDTF">2020-08-06T11:28:00Z</dcterms:modified>
</cp:coreProperties>
</file>