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C33A4D">
        <w:rPr>
          <w:rFonts w:cs="Arial"/>
        </w:rPr>
        <w:t>2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367B38">
        <w:rPr>
          <w:rFonts w:ascii="Arial" w:hAnsi="Arial" w:cs="Arial"/>
          <w:b/>
          <w:bCs/>
          <w:szCs w:val="20"/>
        </w:rPr>
        <w:t>2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C33A4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Aparat EKG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B901C5">
        <w:rPr>
          <w:rFonts w:cs="Arial"/>
          <w:b w:val="0"/>
          <w:sz w:val="24"/>
          <w:szCs w:val="24"/>
        </w:rPr>
        <w:t>2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901C5" w:rsidP="00A60C8C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Aparat 12-kanałowy (możliwość jednoczesnej akwizycji 12 kanałów: Einthovena (I , II , III), Goldbergera (aVR, aVL, aVF), Wilsona (V1, V2, V3, V4, V5, V6)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901C5" w:rsidP="009D52F9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  <w:bCs/>
              </w:rPr>
              <w:t>Kolorowy ekran graficzny-dotykowy LCD z możliwością podglądu 3, 6, 12 odprowadzeń (oraz informacjami tekstowymi o parametrach zapisu i wydruku, kontakcie każdej elektrody ze skórą, ciągły pomiar częstości akcji serca z prezentacją na wyświetlaczu)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901C5" w:rsidRDefault="00B901C5" w:rsidP="00367B38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Wymiar ekranu min. 5,5”, ekran dotykowy o rozdzielczości 640x480, 118x89mm</w:t>
            </w:r>
          </w:p>
          <w:p w:rsidR="00367B38" w:rsidRPr="00B901C5" w:rsidRDefault="00367B38" w:rsidP="00367B38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B901C5" w:rsidRDefault="00367B38" w:rsidP="00367B38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- 5,5’’ – 0 pkt</w:t>
            </w:r>
          </w:p>
          <w:p w:rsidR="00CF03A4" w:rsidRPr="00B901C5" w:rsidRDefault="00367B38" w:rsidP="00367B38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- powyżej 5,5”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B901C5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 xml:space="preserve">Menu w języku polskim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901C5" w:rsidP="001E740F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Wymiary maksymalne 410 × 320 × 130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367B38" w:rsidP="009D52F9">
            <w:pPr>
              <w:spacing w:before="20" w:after="20"/>
              <w:rPr>
                <w:rFonts w:ascii="Arial" w:hAnsi="Arial" w:cs="Arial"/>
                <w:bCs/>
              </w:rPr>
            </w:pPr>
            <w:r w:rsidRPr="00B901C5">
              <w:rPr>
                <w:rFonts w:ascii="Arial" w:hAnsi="Arial" w:cs="Arial"/>
                <w:bCs/>
              </w:rPr>
              <w:t>Waga max 6 kg</w:t>
            </w:r>
          </w:p>
          <w:p w:rsidR="00367B38" w:rsidRPr="00B901C5" w:rsidRDefault="00367B38" w:rsidP="00367B38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B901C5" w:rsidRDefault="00367B38" w:rsidP="00367B38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- 6 kg – 0 pkt</w:t>
            </w:r>
          </w:p>
          <w:p w:rsidR="00367B38" w:rsidRPr="00B901C5" w:rsidRDefault="00367B38" w:rsidP="00367B38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- poniżej 6 kg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A25E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901C5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Klawiatura kombinowana alfanumeryczna i funkcyjna, przyciski na ekranie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901C5" w:rsidP="009D52F9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Kontrola kontaktu każdej elektrody ze skórą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Zasilanie sieciowo-akumulatorowe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Sygnalizacja naładowania akumulatora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Wydajność akumulatora (bezobsługowego) do 120 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  <w:snapToGrid w:val="0"/>
              </w:rPr>
              <w:t>Częstotliwość próbkowania do 40 000 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  <w:snapToGrid w:val="0"/>
              </w:rPr>
              <w:t>Pasmo Przenoszenia 0,05-170 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Szerokość papieru 210 mm, możliwość stosowania rolki i składanki (papier termiczny)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eastAsia="Calibri" w:hAnsi="Arial" w:cs="Arial"/>
              </w:rPr>
              <w:t>Ilość drukowanych odprowadzeń w trybie automatycznym: 3x4, 3x4+1, 3x4+2, 3x4+3, 4x3+1, 6x2, 6x2+1, 6x2+2,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eastAsia="Calibri" w:hAnsi="Arial" w:cs="Arial"/>
              </w:rPr>
              <w:t>Ilość drukowanych odprowadzeń w trybie manualnym po 3, 4, 6,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Prędkość przesuwu papieru (mm/s) 5; 10; 25; 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Czułość (mm/mV): 2,5; 5; 10;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Rejestracja w trybie automatycznym (od 10 do 80 s.): czas rzeczywisty, czas synchro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 xml:space="preserve">Zapis wsteczny z możliwością wyboru przez użytkownika czasu opóźnienia -1, -2, -3, -4, -5, -7, -10 sekund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Detekcja kardiostymulatorów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Zabezpieczenie przed impulsem defibrylującym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Filtr zakłóceń sieciowych (50, 60 Hz), filtr zakłóceń mięśniowych (25, 35 Hz), filtr izolinii Hz (</w:t>
            </w:r>
            <w:r w:rsidRPr="00B901C5">
              <w:rPr>
                <w:rFonts w:ascii="Arial" w:eastAsia="Calibri" w:hAnsi="Arial" w:cs="Arial"/>
              </w:rPr>
              <w:t>0,05 (3,2s), 0,11 (1,5s), 0,25 (0,6s), 0,50 (0,3s), 1,50 (0,1s), splines)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Filtr automatyczny dostosowujący wartości innych filtrów (autoadaptacyjny)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Sygnał dźwiękowy tętna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Baza danych 400 zapisów EKG w pamięci aparatu (z możliwością przeglądania na wyświetlaczu zapisanych w pamięci badań z możliwością zmiany ilości odprowadzeń, wzmocnienia i prędkości)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Profil automatyczny i manualny (możliwość zaprogramowania nieograniczonej ilości profili)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Profil long (długi zapis EKG), automatyczny zapis do pamięci aparatu do 10 minut z 1 lub 2 odprowadzeń bez jednoczesnego wydruku, wynik wraz z wykresem częstości i z histogramem (np. do wykrywania arytmii)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Porty komunikacyjne: RS232, USB.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podglądu zapisów EKG i analizą bez drukowania z pamięci aparatu z mo</w:t>
            </w:r>
            <w:r w:rsidRPr="00B901C5">
              <w:rPr>
                <w:rFonts w:ascii="Arial" w:eastAsia="TimesNewRoman" w:hAnsi="Arial" w:cs="Arial"/>
              </w:rPr>
              <w:t>ż</w:t>
            </w:r>
            <w:r w:rsidRPr="00B901C5">
              <w:rPr>
                <w:rFonts w:ascii="Arial" w:hAnsi="Arial" w:cs="Arial"/>
              </w:rPr>
              <w:t>liwo</w:t>
            </w:r>
            <w:r w:rsidRPr="00B901C5">
              <w:rPr>
                <w:rFonts w:ascii="Arial" w:eastAsia="TimesNewRoman" w:hAnsi="Arial" w:cs="Arial"/>
              </w:rPr>
              <w:t>ś</w:t>
            </w:r>
            <w:r w:rsidRPr="00B901C5">
              <w:rPr>
                <w:rFonts w:ascii="Arial" w:hAnsi="Arial" w:cs="Arial"/>
              </w:rPr>
              <w:t>ci</w:t>
            </w:r>
            <w:r w:rsidRPr="00B901C5">
              <w:rPr>
                <w:rFonts w:ascii="Arial" w:eastAsia="TimesNewRoman" w:hAnsi="Arial" w:cs="Arial"/>
              </w:rPr>
              <w:t xml:space="preserve">ą </w:t>
            </w:r>
            <w:r w:rsidRPr="00B901C5">
              <w:rPr>
                <w:rFonts w:ascii="Arial" w:hAnsi="Arial" w:cs="Arial"/>
              </w:rPr>
              <w:t>zmiany ilo</w:t>
            </w:r>
            <w:r w:rsidRPr="00B901C5">
              <w:rPr>
                <w:rFonts w:ascii="Arial" w:eastAsia="TimesNewRoman" w:hAnsi="Arial" w:cs="Arial"/>
              </w:rPr>
              <w:t>ś</w:t>
            </w:r>
            <w:r w:rsidRPr="00B901C5">
              <w:rPr>
                <w:rFonts w:ascii="Arial" w:hAnsi="Arial" w:cs="Arial"/>
              </w:rPr>
              <w:t>ci odprowadzeń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wykonania kopii badania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wpisania do wydruku danych pacjenta, danych lekarza, nazwy oddziału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rozbudowy o zestaw do próby wysiłkowej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5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 xml:space="preserve">Oprogramowanie do komputerowego EKG </w:t>
            </w:r>
            <w:r w:rsidRPr="00B901C5">
              <w:rPr>
                <w:rFonts w:ascii="Arial" w:hAnsi="Arial" w:cs="Arial"/>
                <w:iCs/>
              </w:rPr>
              <w:t>pracujące na wspólnej bazie pacjentów i stanowiące jeden z modułów platformy medycznej: holter EKG, holter ciśnieniowy, próbę wysiłkową, komputerową spirometrię</w:t>
            </w:r>
            <w:r w:rsidRPr="00B901C5">
              <w:rPr>
                <w:rFonts w:ascii="Arial" w:hAnsi="Arial" w:cs="Arial"/>
              </w:rPr>
              <w:t xml:space="preserve"> i </w:t>
            </w:r>
            <w:r w:rsidRPr="00B901C5">
              <w:rPr>
                <w:rFonts w:ascii="Arial" w:hAnsi="Arial" w:cs="Arial"/>
                <w:iCs/>
              </w:rPr>
              <w:t xml:space="preserve">komputerowe EKG </w:t>
            </w:r>
            <w:r w:rsidRPr="00B901C5">
              <w:rPr>
                <w:rFonts w:ascii="Arial" w:hAnsi="Arial" w:cs="Arial"/>
              </w:rPr>
              <w:t>z możliwością analizy tzw. długiego QT oraz porównywania badań tego samego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316F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3</w:t>
            </w:r>
            <w:r>
              <w:rPr>
                <w:rFonts w:ascii="Arial" w:hAnsi="Arial"/>
              </w:rPr>
              <w:t>6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rozbudowy o moduł komunikacji LAN/WIFI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316F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rozbudowy o bezprzewodowy moduł akwizycji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316F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spacing w:after="1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Możliwość wykonania zapisu przy podłączeniu tylko elektrod kończynowych (np. przy urazach czy opatrunku klatki piersiowej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316F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integracji z systemem szpitalnym poprzez oprogramowanie z możliwością przyjmowania zleceń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316F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rozbudowy o spirometrię (15 lub 49 parametrów spirometrycznych) podłączaną i sterowaną bezpośrednio z aparatu EKG za pomocą ekranu dotykowego i klawiszy funkcyjnych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901C5" w:rsidRDefault="00B901C5" w:rsidP="00B901C5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Możliwość wydruku bezpośrednio na drukarce zewnętrznej laserowej (przez port USB, niezależnie od PC, wydruk na papierze biurowym A4)</w:t>
            </w:r>
          </w:p>
          <w:p w:rsidR="00B901C5" w:rsidRPr="00B901C5" w:rsidRDefault="00B901C5" w:rsidP="00B901C5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901C5" w:rsidRPr="00B901C5" w:rsidRDefault="00B901C5" w:rsidP="00B901C5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 – 10 pkt</w:t>
            </w:r>
          </w:p>
          <w:p w:rsidR="00B901C5" w:rsidRPr="00B901C5" w:rsidRDefault="00B901C5" w:rsidP="00B901C5">
            <w:pPr>
              <w:spacing w:before="20" w:after="20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7857C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Możliwość rozbudowy o moduł diagnozy (uśrednianie krzywych EKG, analiza, interpretacja słowna)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7857C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3E7BB6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B901C5" w:rsidP="00B901C5">
            <w:pPr>
              <w:rPr>
                <w:rFonts w:ascii="Arial" w:hAnsi="Arial" w:cs="Arial"/>
                <w:color w:val="000000"/>
              </w:rPr>
            </w:pPr>
            <w:r w:rsidRPr="00B901C5">
              <w:rPr>
                <w:rFonts w:ascii="Arial" w:hAnsi="Arial" w:cs="Arial"/>
              </w:rPr>
              <w:t>W zestawie: papier rolka 210mm, składanka A4, elektrody piersiowe podciśnieniowe, elektrody kończynowe klipsowe, żel, kabel EKG, przewód zasilający, wózek jezdny z wysięgnikiem.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44.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Default="00B901C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901C5" w:rsidRPr="00D94050" w:rsidRDefault="00B901C5" w:rsidP="00B901C5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F363F9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– 0 pkt</w:t>
            </w:r>
          </w:p>
          <w:p w:rsidR="00E34970" w:rsidRPr="00F013A7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powyżej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</w:t>
            </w:r>
            <w:r w:rsidRPr="003C5D41">
              <w:rPr>
                <w:rFonts w:ascii="Arial" w:hAnsi="Arial" w:cs="Arial"/>
              </w:rPr>
              <w:lastRenderedPageBreak/>
              <w:t>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E64" w:rsidRDefault="001C0E64" w:rsidP="00C7451F">
      <w:r>
        <w:separator/>
      </w:r>
    </w:p>
  </w:endnote>
  <w:endnote w:type="continuationSeparator" w:id="0">
    <w:p w:rsidR="001C0E64" w:rsidRDefault="001C0E64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BE5A24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E5A24">
      <w:rPr>
        <w:noProof/>
      </w:rPr>
      <w:t>4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E64" w:rsidRDefault="001C0E64" w:rsidP="00C7451F">
      <w:r>
        <w:separator/>
      </w:r>
    </w:p>
  </w:footnote>
  <w:footnote w:type="continuationSeparator" w:id="0">
    <w:p w:rsidR="001C0E64" w:rsidRDefault="001C0E64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0E64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901C5"/>
    <w:rsid w:val="00BA4A0E"/>
    <w:rsid w:val="00BA6C3B"/>
    <w:rsid w:val="00BD0CBD"/>
    <w:rsid w:val="00BD7D5F"/>
    <w:rsid w:val="00BE5A24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28FEB-323E-46C0-92EA-E3E7EE9B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1172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8190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2020-11-13T10:39:00Z</dcterms:created>
  <dcterms:modified xsi:type="dcterms:W3CDTF">2020-11-13T10:40:00Z</dcterms:modified>
</cp:coreProperties>
</file>