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230" w:rsidRPr="003D6A88" w:rsidRDefault="00A80230" w:rsidP="00A80230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- 2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A80230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  <w:r w:rsidRPr="001F738B">
        <w:rPr>
          <w:rFonts w:ascii="Tahoma" w:hAnsi="Tahoma" w:cs="Tahoma"/>
          <w:b/>
          <w:bCs/>
          <w:sz w:val="20"/>
          <w:szCs w:val="20"/>
        </w:rPr>
        <w:t>Zadanie nr 2</w:t>
      </w: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reanimacyjny 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487FB2" w:rsidP="00487F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Wymiary zewnętrzne wózka bez wyposażenia szerokość: </w:t>
            </w:r>
            <w:smartTag w:uri="urn:schemas-microsoft-com:office:smarttags" w:element="metricconverter">
              <w:smartTagPr>
                <w:attr w:name="ProductID" w:val="69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690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                               głębokość: </w:t>
            </w:r>
            <w:smartTag w:uri="urn:schemas-microsoft-com:office:smarttags" w:element="metricconverter">
              <w:smartTagPr>
                <w:attr w:name="ProductID" w:val="69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690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Wysokość wózka do blatu: </w:t>
            </w:r>
            <w:smartTag w:uri="urn:schemas-microsoft-com:office:smarttags" w:element="metricconverter">
              <w:smartTagPr>
                <w:attr w:name="ProductID" w:val="52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Konstrukcja wózka wykonana ze stali lakierowanej proszkowo: </w:t>
            </w:r>
            <w:smartTag w:uri="urn:schemas-microsoft-com:office:smarttags" w:element="metricconverter">
              <w:smartTagPr>
                <w:attr w:name="ProductID" w:val="101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1010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Aluminiowa 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Układ jezdny składający się z czterech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kól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antystatycznych w przeciwpyłowej obudowie dwa koła wyposażone w hamulec jedno wyposażone w blokadę kierunku jazdy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Koła bez widocznej osi toczenia.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Obciążenie robocze przypadające na jedno koło</w:t>
            </w:r>
            <w:r w:rsidRPr="001F738B">
              <w:rPr>
                <w:rFonts w:ascii="Tahoma" w:hAnsi="Tahoma" w:cs="Tahoma"/>
                <w:highlight w:val="yellow"/>
              </w:rPr>
              <w:t xml:space="preserve"> </w:t>
            </w: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color w:val="000000"/>
                <w:sz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Pięć szuflad na prowadnicach łożyskowych: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Dolna szuflada o wysokości min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           * Dwie środkowe szuflady o wysokości min 150mm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Dwie górne szuflady o wysokości min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Ładowność jednej szuflady minimum 25kg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lastRenderedPageBreak/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Dwie szuflady wyposażone w wyciągane z tworzywa podziałki z możliwością dowolnej konfiguracji przegród – rozwiązanie pozwalające na segregowanie zawartości szuflad.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Pierwsza szuflada posiada dodatkowe zamknięcie (kłódka lub plomba)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Regulowana podstawa pod defibrylator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Płyta do reanimacji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Ściany boczne, tył oraz szuflady wózka w kolorze: do wyboru spośród min. 4 kolorów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A80230" w:rsidRDefault="00A80230" w:rsidP="00A80230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11167" w:rsidRDefault="0011116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Pr="0011116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64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3"/>
        <w:gridCol w:w="4679"/>
        <w:gridCol w:w="1418"/>
        <w:gridCol w:w="2570"/>
      </w:tblGrid>
      <w:tr w:rsidR="00111167" w:rsidRPr="00111167" w:rsidTr="003F36A7">
        <w:trPr>
          <w:trHeight w:val="284"/>
        </w:trPr>
        <w:tc>
          <w:tcPr>
            <w:tcW w:w="96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11167" w:rsidRPr="00111167" w:rsidRDefault="00111167" w:rsidP="00111167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7428E" w:rsidRPr="00391E47" w:rsidRDefault="00C7428E" w:rsidP="00C7428E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Gwarancja min. 24 m-ce 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111167" w:rsidRPr="003F36A7" w:rsidRDefault="00111167" w:rsidP="003F36A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</w:t>
            </w:r>
            <w:proofErr w:type="spellStart"/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cy</w:t>
            </w:r>
            <w:proofErr w:type="spellEnd"/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</w:t>
            </w:r>
            <w:r w:rsidR="003F36A7"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</w:t>
            </w: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7428E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6 tygodni - 0 pkt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5 tygodni - 5 pkt</w:t>
            </w:r>
          </w:p>
          <w:p w:rsidR="00C7428E" w:rsidRPr="003F36A7" w:rsidRDefault="006E7A7B" w:rsidP="006E7A7B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- 10 pkt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1074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4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11116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C7428E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</w:t>
            </w:r>
            <w:r w:rsidR="00C7428E">
              <w:rPr>
                <w:rFonts w:ascii="Arial" w:hAnsi="Arial" w:cs="Arial"/>
                <w:sz w:val="20"/>
                <w:lang w:eastAsia="en-US"/>
              </w:rPr>
              <w:t>1</w:t>
            </w:r>
            <w:r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11116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C7428E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</w:t>
            </w:r>
            <w:r w:rsidR="00C7428E">
              <w:rPr>
                <w:rFonts w:ascii="Arial" w:hAnsi="Arial" w:cs="Arial"/>
                <w:sz w:val="20"/>
                <w:lang w:eastAsia="en-US"/>
              </w:rPr>
              <w:t>2</w:t>
            </w:r>
            <w:r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3F36A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3F36A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b/>
          <w:sz w:val="20"/>
          <w:lang w:val="x-none" w:eastAsia="x-none"/>
        </w:rPr>
        <w:t>Uwagi</w:t>
      </w:r>
      <w:r w:rsidRPr="00111167">
        <w:rPr>
          <w:rFonts w:ascii="Arial" w:hAnsi="Arial" w:cs="Arial"/>
          <w:sz w:val="20"/>
          <w:lang w:val="x-none" w:eastAsia="x-none"/>
        </w:rPr>
        <w:t xml:space="preserve"> :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0824FA">
        <w:rPr>
          <w:rFonts w:ascii="Arial" w:hAnsi="Arial" w:cs="Arial"/>
          <w:sz w:val="20"/>
          <w:lang w:eastAsia="x-none"/>
        </w:rPr>
        <w:t xml:space="preserve">                         </w:t>
      </w:r>
      <w:r w:rsidRPr="00111167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111167" w:rsidRDefault="00111167" w:rsidP="000824FA">
      <w:pPr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b/>
          <w:sz w:val="20"/>
        </w:rPr>
        <w:t>Oświadczamy</w:t>
      </w:r>
      <w:r w:rsidRPr="00111167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0824FA">
        <w:rPr>
          <w:rFonts w:ascii="Arial" w:hAnsi="Arial" w:cs="Arial"/>
          <w:sz w:val="20"/>
        </w:rPr>
        <w:t xml:space="preserve">                                       </w:t>
      </w:r>
      <w:r w:rsidRPr="00111167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0824FA" w:rsidRDefault="000824FA" w:rsidP="000824FA">
      <w:pPr>
        <w:jc w:val="both"/>
        <w:rPr>
          <w:rFonts w:ascii="Arial" w:hAnsi="Arial" w:cs="Arial"/>
          <w:sz w:val="20"/>
        </w:rPr>
      </w:pPr>
    </w:p>
    <w:p w:rsidR="000824FA" w:rsidRPr="00111167" w:rsidRDefault="000824FA" w:rsidP="000824FA">
      <w:pPr>
        <w:jc w:val="both"/>
        <w:rPr>
          <w:rFonts w:ascii="Arial" w:hAnsi="Arial" w:cs="Arial"/>
          <w:sz w:val="20"/>
        </w:rPr>
      </w:pPr>
    </w:p>
    <w:p w:rsidR="00111167" w:rsidRPr="00111167" w:rsidRDefault="00111167" w:rsidP="000824FA">
      <w:pPr>
        <w:ind w:firstLine="708"/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111167" w:rsidRPr="00111167" w:rsidRDefault="00111167" w:rsidP="00111167">
      <w:pPr>
        <w:rPr>
          <w:rFonts w:ascii="Arial" w:hAnsi="Arial" w:cs="Arial"/>
          <w:sz w:val="20"/>
        </w:rPr>
      </w:pPr>
    </w:p>
    <w:p w:rsidR="00111167" w:rsidRPr="00111167" w:rsidRDefault="00111167" w:rsidP="00111167">
      <w:pPr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</w:t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11167" w:rsidRPr="00111167" w:rsidRDefault="00111167" w:rsidP="00111167">
      <w:pPr>
        <w:spacing w:after="120"/>
        <w:rPr>
          <w:rFonts w:ascii="Arial" w:hAnsi="Arial" w:cs="Arial"/>
          <w:sz w:val="20"/>
          <w:szCs w:val="20"/>
        </w:rPr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1167" w:rsidRPr="00111167" w:rsidRDefault="00111167" w:rsidP="00111167">
      <w:pPr>
        <w:spacing w:after="120"/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A80230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230"/>
    <w:rsid w:val="000824FA"/>
    <w:rsid w:val="00111167"/>
    <w:rsid w:val="003F36A7"/>
    <w:rsid w:val="00487FB2"/>
    <w:rsid w:val="006E7A7B"/>
    <w:rsid w:val="00714F48"/>
    <w:rsid w:val="00A80230"/>
    <w:rsid w:val="00C7428E"/>
    <w:rsid w:val="00E0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277DF-9B01-437C-AC2F-4B97BBFA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0230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A80230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A80230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A802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802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802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802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802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802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0230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A80230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A80230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8023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8023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8023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8023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8023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80230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A8023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8023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780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8</cp:revision>
  <dcterms:created xsi:type="dcterms:W3CDTF">2017-11-15T10:04:00Z</dcterms:created>
  <dcterms:modified xsi:type="dcterms:W3CDTF">2017-11-24T13:35:00Z</dcterms:modified>
</cp:coreProperties>
</file>