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58D" w:rsidRPr="003D6A88" w:rsidRDefault="0077058D" w:rsidP="0077058D">
      <w:pPr>
        <w:pStyle w:val="Nagwek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Załącznik nr 2</w:t>
      </w:r>
      <w:r>
        <w:rPr>
          <w:rFonts w:ascii="Arial" w:hAnsi="Arial" w:cs="Arial"/>
          <w:sz w:val="20"/>
          <w:u w:val="none"/>
        </w:rPr>
        <w:t xml:space="preserve"> - </w:t>
      </w:r>
      <w:r w:rsidR="009B04B2">
        <w:rPr>
          <w:rFonts w:ascii="Arial" w:hAnsi="Arial" w:cs="Arial"/>
          <w:sz w:val="20"/>
          <w:u w:val="none"/>
        </w:rPr>
        <w:t>8</w:t>
      </w:r>
      <w:r w:rsidRPr="003D6A88">
        <w:rPr>
          <w:rFonts w:ascii="Arial" w:hAnsi="Arial" w:cs="Arial"/>
          <w:sz w:val="20"/>
          <w:u w:val="none"/>
        </w:rPr>
        <w:t xml:space="preserve">  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    ZOZ/DZP/PN/</w:t>
      </w:r>
      <w:r>
        <w:rPr>
          <w:rFonts w:ascii="Arial" w:hAnsi="Arial" w:cs="Arial"/>
          <w:sz w:val="20"/>
          <w:u w:val="none"/>
        </w:rPr>
        <w:t>21</w:t>
      </w:r>
      <w:r w:rsidRPr="003D6A88">
        <w:rPr>
          <w:rFonts w:ascii="Arial" w:hAnsi="Arial" w:cs="Arial"/>
          <w:sz w:val="20"/>
          <w:u w:val="none"/>
        </w:rPr>
        <w:t>/17</w:t>
      </w:r>
    </w:p>
    <w:p w:rsidR="0077058D" w:rsidRPr="001F738B" w:rsidRDefault="0077058D" w:rsidP="0077058D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77058D" w:rsidRPr="001F738B" w:rsidRDefault="0077058D" w:rsidP="0077058D">
      <w:pPr>
        <w:pStyle w:val="Standard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Zadanie nr </w:t>
      </w:r>
      <w:r w:rsidR="009B04B2">
        <w:rPr>
          <w:rFonts w:ascii="Tahoma" w:hAnsi="Tahoma" w:cs="Tahoma"/>
          <w:b/>
          <w:bCs/>
          <w:sz w:val="20"/>
          <w:szCs w:val="20"/>
        </w:rPr>
        <w:t>8</w:t>
      </w:r>
    </w:p>
    <w:p w:rsidR="0077058D" w:rsidRPr="001F738B" w:rsidRDefault="0077058D" w:rsidP="0077058D">
      <w:pPr>
        <w:pStyle w:val="Standard"/>
        <w:rPr>
          <w:rFonts w:ascii="Tahoma" w:hAnsi="Tahoma" w:cs="Tahoma"/>
          <w:b/>
          <w:bCs/>
          <w:sz w:val="20"/>
          <w:szCs w:val="20"/>
        </w:rPr>
      </w:pPr>
    </w:p>
    <w:p w:rsidR="0077058D" w:rsidRPr="001F738B" w:rsidRDefault="0077058D" w:rsidP="0077058D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Stanowisko do pielęgnacji noworodków </w:t>
      </w:r>
      <w:r w:rsidRPr="001F738B">
        <w:rPr>
          <w:rFonts w:ascii="Tahoma" w:hAnsi="Tahoma" w:cs="Tahoma"/>
          <w:b/>
        </w:rPr>
        <w:t>1 szt.</w:t>
      </w: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1"/>
        <w:gridCol w:w="4675"/>
        <w:gridCol w:w="1486"/>
        <w:gridCol w:w="2623"/>
      </w:tblGrid>
      <w:tr w:rsidR="0077058D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1F738B" w:rsidRDefault="0077058D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77058D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1F738B" w:rsidRDefault="0034168A" w:rsidP="0077058D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Model:</w:t>
            </w:r>
          </w:p>
        </w:tc>
      </w:tr>
      <w:tr w:rsidR="0077058D" w:rsidRPr="001F738B" w:rsidTr="006900B2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1F738B" w:rsidRDefault="0077058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1F738B" w:rsidRDefault="0077058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77058D" w:rsidRPr="001F738B" w:rsidRDefault="0077058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77058D" w:rsidRPr="001F738B" w:rsidRDefault="0077058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7058D" w:rsidRPr="001F738B" w:rsidRDefault="0077058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77058D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1F738B" w:rsidRDefault="0077058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1F738B" w:rsidRDefault="0077058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058D" w:rsidRPr="001F738B" w:rsidRDefault="0077058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058D" w:rsidRPr="001F738B" w:rsidRDefault="0077058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77058D" w:rsidRPr="00DB48D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DB48DB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34168A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DB48DB">
              <w:rPr>
                <w:rFonts w:ascii="Arial" w:hAnsi="Arial" w:cs="Arial"/>
                <w:bCs/>
                <w:sz w:val="20"/>
                <w:szCs w:val="20"/>
              </w:rPr>
              <w:t>Wanienka z szafką fabrycznie nowa</w:t>
            </w:r>
            <w:r w:rsidR="0034168A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DB48D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34168A">
              <w:rPr>
                <w:rFonts w:ascii="Arial" w:hAnsi="Arial" w:cs="Arial"/>
                <w:bCs/>
                <w:sz w:val="20"/>
                <w:szCs w:val="20"/>
              </w:rPr>
              <w:t>r</w:t>
            </w:r>
            <w:r w:rsidRPr="00DB48DB">
              <w:rPr>
                <w:rFonts w:ascii="Arial" w:hAnsi="Arial" w:cs="Arial"/>
                <w:bCs/>
                <w:sz w:val="20"/>
                <w:szCs w:val="20"/>
              </w:rPr>
              <w:t>ok produkcji 2017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058D" w:rsidRPr="00DB48DB" w:rsidRDefault="0077058D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DB48DB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7058D" w:rsidRPr="00DB48DB" w:rsidRDefault="0077058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77058D" w:rsidRPr="00DB48DB" w:rsidTr="00BC38CC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DB48DB">
              <w:rPr>
                <w:rFonts w:ascii="Arial" w:hAnsi="Arial" w:cs="Arial"/>
                <w:sz w:val="20"/>
                <w:lang w:eastAsia="en-US"/>
              </w:rPr>
              <w:t>2.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DB48DB">
              <w:rPr>
                <w:rFonts w:ascii="Arial" w:hAnsi="Arial" w:cs="Arial"/>
                <w:sz w:val="20"/>
                <w:szCs w:val="20"/>
                <w:lang w:val="cs-CZ"/>
              </w:rPr>
              <w:t>Wymiary: 800x580x900mm</w:t>
            </w:r>
            <w:r w:rsidR="000E2B91">
              <w:rPr>
                <w:rFonts w:ascii="Arial" w:hAnsi="Arial" w:cs="Arial"/>
                <w:sz w:val="20"/>
                <w:szCs w:val="20"/>
                <w:lang w:val="cs-CZ"/>
              </w:rPr>
              <w:t xml:space="preserve"> (+/- 5mm)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77058D" w:rsidRPr="00DB48DB" w:rsidRDefault="0077058D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DB48DB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7058D" w:rsidRPr="00DB48DB" w:rsidRDefault="0077058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77058D" w:rsidRPr="00DB48DB" w:rsidTr="00BC38CC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DB48DB">
              <w:rPr>
                <w:rFonts w:ascii="Arial" w:hAnsi="Arial" w:cs="Arial"/>
                <w:sz w:val="20"/>
                <w:lang w:eastAsia="en-US"/>
              </w:rPr>
              <w:t>3.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34168A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DB48DB">
              <w:rPr>
                <w:rFonts w:ascii="Arial" w:hAnsi="Arial" w:cs="Arial"/>
                <w:sz w:val="20"/>
                <w:szCs w:val="20"/>
                <w:lang w:val="cs-CZ"/>
              </w:rPr>
              <w:t xml:space="preserve">Stelaż z zamkniętych profili aluminiowych i złączek ABS, anodowany lub lakierowany proszkowo kolor biały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7058D" w:rsidRPr="00DB48DB" w:rsidRDefault="0077058D" w:rsidP="006900B2">
            <w:pPr>
              <w:jc w:val="center"/>
              <w:rPr>
                <w:rFonts w:ascii="Arial" w:hAnsi="Arial" w:cs="Arial"/>
              </w:rPr>
            </w:pPr>
            <w:r w:rsidRPr="00DB48DB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7058D" w:rsidRPr="00DB48DB" w:rsidRDefault="0077058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77058D" w:rsidRPr="00DB48DB" w:rsidTr="00BC38CC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DB48DB">
              <w:rPr>
                <w:rFonts w:ascii="Arial" w:hAnsi="Arial" w:cs="Arial"/>
                <w:sz w:val="20"/>
                <w:lang w:eastAsia="en-US"/>
              </w:rPr>
              <w:t>4.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34168A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DB48DB">
              <w:rPr>
                <w:rFonts w:ascii="Arial" w:hAnsi="Arial" w:cs="Arial"/>
                <w:sz w:val="20"/>
                <w:szCs w:val="20"/>
                <w:lang w:val="cs-CZ"/>
              </w:rPr>
              <w:t xml:space="preserve">Wypełnienie z płyty meblowej obustronnie laminowanej kolor biały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7058D" w:rsidRPr="00DB48DB" w:rsidRDefault="0077058D" w:rsidP="006900B2">
            <w:pPr>
              <w:jc w:val="center"/>
              <w:rPr>
                <w:rFonts w:ascii="Arial" w:hAnsi="Arial" w:cs="Arial"/>
              </w:rPr>
            </w:pPr>
            <w:r w:rsidRPr="00DB48DB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7058D" w:rsidRPr="00DB48DB" w:rsidRDefault="0077058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77058D" w:rsidRPr="00DB48DB" w:rsidTr="00BC38CC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DB48DB">
              <w:rPr>
                <w:rFonts w:ascii="Arial" w:hAnsi="Arial" w:cs="Arial"/>
                <w:sz w:val="20"/>
                <w:lang w:eastAsia="en-US"/>
              </w:rPr>
              <w:t>5.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DB48DB">
              <w:rPr>
                <w:rFonts w:ascii="Arial" w:hAnsi="Arial" w:cs="Arial"/>
                <w:sz w:val="20"/>
                <w:szCs w:val="20"/>
                <w:lang w:val="cs-CZ"/>
              </w:rPr>
              <w:t xml:space="preserve">Wanienka z laminatu poliestrowo-szklanego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7058D" w:rsidRPr="00DB48DB" w:rsidRDefault="0077058D" w:rsidP="006900B2">
            <w:pPr>
              <w:jc w:val="center"/>
              <w:rPr>
                <w:rFonts w:ascii="Arial" w:hAnsi="Arial" w:cs="Arial"/>
              </w:rPr>
            </w:pPr>
            <w:r w:rsidRPr="00DB48DB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7058D" w:rsidRPr="00DB48DB" w:rsidRDefault="0077058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77058D" w:rsidRPr="00DB48DB" w:rsidTr="00BC38CC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DB48DB">
              <w:rPr>
                <w:rFonts w:ascii="Arial" w:hAnsi="Arial" w:cs="Arial"/>
                <w:sz w:val="20"/>
                <w:lang w:eastAsia="en-US"/>
              </w:rPr>
              <w:t>6.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DB48DB">
              <w:rPr>
                <w:rFonts w:ascii="Arial" w:hAnsi="Arial" w:cs="Arial"/>
                <w:sz w:val="20"/>
                <w:szCs w:val="20"/>
                <w:lang w:val="cs-CZ"/>
              </w:rPr>
              <w:t>Nóżki o wysokości 100mm</w:t>
            </w:r>
            <w:r w:rsidR="00536856">
              <w:rPr>
                <w:rFonts w:ascii="Arial" w:hAnsi="Arial" w:cs="Arial"/>
                <w:sz w:val="20"/>
                <w:szCs w:val="20"/>
                <w:lang w:val="cs-CZ"/>
              </w:rPr>
              <w:t xml:space="preserve"> (+/- 5mm)</w:t>
            </w:r>
            <w:r w:rsidRPr="00DB48DB">
              <w:rPr>
                <w:rFonts w:ascii="Arial" w:hAnsi="Arial" w:cs="Arial"/>
                <w:sz w:val="20"/>
                <w:szCs w:val="20"/>
                <w:lang w:val="cs-CZ"/>
              </w:rPr>
              <w:t xml:space="preserve"> z możliwością poziomowania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7058D" w:rsidRPr="00DB48DB" w:rsidRDefault="0077058D" w:rsidP="006900B2">
            <w:pPr>
              <w:jc w:val="center"/>
              <w:rPr>
                <w:rFonts w:ascii="Arial" w:hAnsi="Arial" w:cs="Arial"/>
              </w:rPr>
            </w:pPr>
            <w:r w:rsidRPr="00DB48DB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7058D" w:rsidRPr="00DB48DB" w:rsidRDefault="0077058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77058D" w:rsidRPr="00DB48DB" w:rsidTr="00BC38CC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DB48DB">
              <w:rPr>
                <w:rFonts w:ascii="Arial" w:hAnsi="Arial" w:cs="Arial"/>
                <w:sz w:val="20"/>
                <w:lang w:eastAsia="en-US"/>
              </w:rPr>
              <w:t>7.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7058D" w:rsidRPr="00DB48DB" w:rsidRDefault="0077058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DB48DB">
              <w:rPr>
                <w:rFonts w:ascii="Arial" w:hAnsi="Arial" w:cs="Arial"/>
                <w:sz w:val="20"/>
                <w:szCs w:val="20"/>
                <w:lang w:val="cs-CZ"/>
              </w:rPr>
              <w:t xml:space="preserve">Bateria zlewozmywakowa z wyciąganym natryskiem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7058D" w:rsidRPr="00DB48DB" w:rsidRDefault="0077058D" w:rsidP="006900B2">
            <w:pPr>
              <w:jc w:val="center"/>
              <w:rPr>
                <w:rFonts w:ascii="Arial" w:hAnsi="Arial" w:cs="Arial"/>
              </w:rPr>
            </w:pPr>
            <w:r w:rsidRPr="00DB48DB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7058D" w:rsidRPr="00DB48DB" w:rsidRDefault="0077058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</w:tbl>
    <w:p w:rsidR="0077058D" w:rsidRPr="00DB48DB" w:rsidRDefault="0077058D" w:rsidP="007705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7058D" w:rsidRPr="00DB48DB" w:rsidRDefault="0077058D" w:rsidP="007705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BC38CC" w:rsidRPr="00BC38CC" w:rsidRDefault="00BC38CC" w:rsidP="00BC38CC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tbl>
      <w:tblPr>
        <w:tblW w:w="95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4679"/>
        <w:gridCol w:w="1418"/>
        <w:gridCol w:w="2570"/>
      </w:tblGrid>
      <w:tr w:rsidR="00BC38CC" w:rsidRPr="00BC38CC" w:rsidTr="008F58CF">
        <w:trPr>
          <w:trHeight w:val="284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C38CC" w:rsidRPr="00BC38CC" w:rsidRDefault="00BC38CC" w:rsidP="00BC38CC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BC38CC" w:rsidRPr="00BC38CC" w:rsidRDefault="00BC38CC" w:rsidP="00BC38CC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BC38CC">
              <w:rPr>
                <w:rFonts w:ascii="Arial" w:hAnsi="Arial" w:cs="Arial"/>
                <w:b/>
                <w:sz w:val="20"/>
                <w:lang w:eastAsia="en-US"/>
              </w:rPr>
              <w:t xml:space="preserve">WARUNKI GWARANCJI I </w:t>
            </w:r>
            <w:r w:rsidR="00A27EA8">
              <w:rPr>
                <w:rFonts w:ascii="Arial" w:hAnsi="Arial" w:cs="Arial"/>
                <w:b/>
                <w:sz w:val="20"/>
                <w:lang w:eastAsia="en-US"/>
              </w:rPr>
              <w:t>TERMIN DOSTAWY</w:t>
            </w:r>
          </w:p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BC38CC" w:rsidRPr="00BC38CC" w:rsidTr="008F58CF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1.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Gwarancja min. </w:t>
            </w:r>
            <w:r w:rsidR="009B04B2">
              <w:rPr>
                <w:rFonts w:ascii="Arial" w:hAnsi="Arial" w:cs="Arial"/>
                <w:sz w:val="20"/>
                <w:highlight w:val="yellow"/>
                <w:lang w:eastAsia="en-US"/>
              </w:rPr>
              <w:t>12</w:t>
            </w: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m-</w:t>
            </w:r>
            <w:proofErr w:type="spellStart"/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c</w:t>
            </w:r>
            <w:r w:rsidR="009B04B2">
              <w:rPr>
                <w:rFonts w:ascii="Arial" w:hAnsi="Arial" w:cs="Arial"/>
                <w:sz w:val="20"/>
                <w:highlight w:val="yellow"/>
                <w:lang w:eastAsia="en-US"/>
              </w:rPr>
              <w:t>y</w:t>
            </w:r>
            <w:proofErr w:type="spellEnd"/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</w:t>
            </w:r>
          </w:p>
          <w:p w:rsidR="00BC38CC" w:rsidRPr="00BC38CC" w:rsidRDefault="00BC38CC" w:rsidP="00BC38CC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u w:val="single"/>
                <w:lang w:eastAsia="en-US"/>
              </w:rPr>
            </w:pPr>
            <w:r w:rsidRPr="00BC38CC">
              <w:rPr>
                <w:rFonts w:ascii="Arial" w:hAnsi="Arial" w:cs="Arial"/>
                <w:kern w:val="2"/>
                <w:sz w:val="20"/>
                <w:szCs w:val="20"/>
                <w:highlight w:val="yellow"/>
                <w:u w:val="single"/>
                <w:lang w:eastAsia="en-US"/>
              </w:rPr>
              <w:t>Zasady oceny punktowej:</w:t>
            </w:r>
          </w:p>
          <w:p w:rsidR="00BC38CC" w:rsidRPr="00BC38CC" w:rsidRDefault="00BC38CC" w:rsidP="00BC38CC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 xml:space="preserve">Gwarancja </w:t>
            </w:r>
            <w:r w:rsidR="009B04B2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12</w:t>
            </w:r>
            <w:r w:rsidRPr="00BC38CC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 xml:space="preserve"> m-</w:t>
            </w:r>
            <w:proofErr w:type="spellStart"/>
            <w:r w:rsidRPr="00BC38CC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c</w:t>
            </w:r>
            <w:r w:rsidR="009B04B2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y</w:t>
            </w:r>
            <w:proofErr w:type="spellEnd"/>
            <w:r w:rsidRPr="00BC38CC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 xml:space="preserve"> – 0 pkt.</w:t>
            </w:r>
          </w:p>
          <w:p w:rsidR="00BC38CC" w:rsidRPr="00BC38CC" w:rsidRDefault="00BC38CC" w:rsidP="009B04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 xml:space="preserve">Gwarancja </w:t>
            </w:r>
            <w:r w:rsidR="009B04B2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 xml:space="preserve">24 </w:t>
            </w:r>
            <w:r w:rsidRPr="00BC38CC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m-c</w:t>
            </w:r>
            <w:r w:rsidR="009B04B2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e</w:t>
            </w:r>
            <w:bookmarkStart w:id="0" w:name="_GoBack"/>
            <w:bookmarkEnd w:id="0"/>
            <w:r w:rsidRPr="00BC38CC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 xml:space="preserve"> i więcej 20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A27EA8" w:rsidRPr="00BC38CC" w:rsidTr="008F58CF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27EA8" w:rsidRPr="00BC38CC" w:rsidRDefault="00D044FD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2.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044FD" w:rsidRPr="00C7428E" w:rsidRDefault="00D044FD" w:rsidP="00D044FD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Termin dostawy: </w:t>
            </w:r>
          </w:p>
          <w:p w:rsidR="00D044FD" w:rsidRPr="00C7428E" w:rsidRDefault="00D044FD" w:rsidP="00D044FD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4 tygodnie - 0 pkt</w:t>
            </w:r>
          </w:p>
          <w:p w:rsidR="00D044FD" w:rsidRPr="00C7428E" w:rsidRDefault="00D044FD" w:rsidP="00D044FD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3 tygodnie - 10 pkt</w:t>
            </w:r>
          </w:p>
          <w:p w:rsidR="00A27EA8" w:rsidRPr="00BC38CC" w:rsidRDefault="00D044FD" w:rsidP="00D044FD">
            <w:pPr>
              <w:snapToGrid w:val="0"/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2 tygodnie - 20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27EA8" w:rsidRPr="00BC38CC" w:rsidRDefault="00D044FD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FB0054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27EA8" w:rsidRPr="00BC38CC" w:rsidRDefault="00A27EA8" w:rsidP="00BC38CC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BC38CC" w:rsidRPr="00BC38CC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D044FD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3</w:t>
            </w:r>
            <w:r w:rsidR="00BC38CC"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Czas reakcji: przyjęcie zgłoszenie-podjęcie naprawy</w:t>
            </w:r>
          </w:p>
          <w:p w:rsidR="00BC38CC" w:rsidRPr="00BC38CC" w:rsidRDefault="00BC38CC" w:rsidP="00BC38CC">
            <w:pPr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w okresie gwarancji – 24 godziny</w:t>
            </w:r>
          </w:p>
          <w:p w:rsidR="00BC38CC" w:rsidRPr="00BC38CC" w:rsidRDefault="00BC38CC" w:rsidP="00BC38CC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po okresie gwarancji – 48 godzin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</w:p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BC38CC" w:rsidRPr="00BC38CC" w:rsidTr="008F58CF">
        <w:trPr>
          <w:trHeight w:val="10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D044FD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4</w:t>
            </w:r>
            <w:r w:rsidR="00BC38CC"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Maksymalny czas niezbędny na usunięcie awarii od czasu  lokalizacji uszkodzenia</w:t>
            </w:r>
          </w:p>
          <w:p w:rsidR="00BC38CC" w:rsidRPr="00BC38CC" w:rsidRDefault="00BC38CC" w:rsidP="00BC38CC">
            <w:pPr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w okresie gwarancji - 3 dni</w:t>
            </w:r>
          </w:p>
          <w:p w:rsidR="00BC38CC" w:rsidRPr="00BC38CC" w:rsidRDefault="00BC38CC" w:rsidP="00BC38CC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po okresie gwarancji – 5 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</w:p>
          <w:p w:rsidR="00BC38CC" w:rsidRPr="00BC38CC" w:rsidRDefault="00BC38CC" w:rsidP="00BC38CC">
            <w:pPr>
              <w:spacing w:line="256" w:lineRule="auto"/>
              <w:jc w:val="center"/>
              <w:rPr>
                <w:rFonts w:ascii="Arial" w:hAnsi="Arial" w:cs="Arial"/>
                <w:sz w:val="20"/>
                <w:highlight w:val="yellow"/>
                <w:lang w:eastAsia="en-US"/>
              </w:rPr>
            </w:pPr>
          </w:p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BC38CC" w:rsidRPr="00BC38CC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D044FD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5</w:t>
            </w:r>
            <w:r w:rsidR="00BC38CC"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Jeżeli czas naprawy będzie trwał dłużej niż 72 godziny, Zamawiający wymaga dostarczenia aparatu zastępczego o parametrach </w:t>
            </w:r>
            <w:proofErr w:type="spellStart"/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niegorszych</w:t>
            </w:r>
            <w:proofErr w:type="spellEnd"/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niż oferowany.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BC38CC" w:rsidRPr="00BC38CC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D044FD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lastRenderedPageBreak/>
              <w:t>6</w:t>
            </w:r>
            <w:r w:rsidR="00BC38CC"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BC38CC" w:rsidRPr="00BC38CC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D044FD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7</w:t>
            </w:r>
            <w:r w:rsidR="00BC38CC"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BC38CC" w:rsidRPr="00BC38CC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D044FD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8</w:t>
            </w:r>
            <w:r w:rsidR="00BC38CC"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Serwis gwarancyjny autoryzowany przez producenta i pogwarancyjny; ilość punktów serwisowych w Polsce, ich siedziba, sposób kontaktu (</w:t>
            </w:r>
            <w:proofErr w:type="spellStart"/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tel</w:t>
            </w:r>
            <w:proofErr w:type="spellEnd"/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, fax, e-mail))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BC38CC" w:rsidRPr="00BC38CC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D044FD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9</w:t>
            </w:r>
            <w:r w:rsidR="00BC38CC"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BC38CC" w:rsidRPr="00BC38CC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D044FD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10</w:t>
            </w:r>
            <w:r w:rsidR="00BC38CC"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Serwis pogwarancyjny przez okres, co najmniej 8 lat.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BC38CC" w:rsidRPr="00BC38CC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D044FD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11</w:t>
            </w:r>
            <w:r w:rsidR="00BC38CC"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Paszport techniczny, instrukcje obsługi w języku polskim;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BC38CC" w:rsidRPr="00BC38CC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D044FD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1</w:t>
            </w:r>
            <w:r w:rsidR="00D044FD">
              <w:rPr>
                <w:rFonts w:ascii="Arial" w:hAnsi="Arial" w:cs="Arial"/>
                <w:sz w:val="20"/>
                <w:highlight w:val="yellow"/>
                <w:lang w:eastAsia="en-US"/>
              </w:rPr>
              <w:t>2</w:t>
            </w: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szCs w:val="20"/>
                <w:highlight w:val="yellow"/>
              </w:rPr>
              <w:t xml:space="preserve">Przeprowadzenie bezpłatnego szkolenia użytkowników </w:t>
            </w:r>
            <w:r w:rsidRPr="00BC38CC">
              <w:rPr>
                <w:rFonts w:ascii="Arial" w:hAnsi="Arial"/>
                <w:sz w:val="20"/>
                <w:szCs w:val="20"/>
                <w:highlight w:val="yellow"/>
              </w:rPr>
              <w:t xml:space="preserve"> pracujących w trybie zmianowym w czasie umożliwiającym przeszkolenie całego personelu</w:t>
            </w:r>
            <w:r w:rsidRPr="00BC38CC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w zakresie obsługi aparatu, dodatkowo potwierdzone certyfikatem w siedzibie Zamawiającego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BC38CC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38CC" w:rsidRPr="00BC38CC" w:rsidRDefault="00BC38CC" w:rsidP="00BC38C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BC38CC" w:rsidRPr="00BC38CC" w:rsidRDefault="00BC38CC" w:rsidP="00BC38CC">
      <w:pPr>
        <w:tabs>
          <w:tab w:val="left" w:pos="708"/>
          <w:tab w:val="center" w:pos="4536"/>
          <w:tab w:val="right" w:pos="9072"/>
        </w:tabs>
        <w:rPr>
          <w:rFonts w:ascii="Arial" w:eastAsia="Calibri" w:hAnsi="Arial" w:cs="Arial"/>
          <w:b/>
          <w:sz w:val="20"/>
          <w:lang w:val="x-none" w:eastAsia="x-none"/>
        </w:rPr>
      </w:pPr>
    </w:p>
    <w:p w:rsidR="00BC38CC" w:rsidRPr="00BC38CC" w:rsidRDefault="00BC38CC" w:rsidP="00BC38C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  <w:lang w:val="x-none" w:eastAsia="x-none"/>
        </w:rPr>
      </w:pPr>
      <w:r w:rsidRPr="00BC38CC">
        <w:rPr>
          <w:rFonts w:ascii="Arial" w:hAnsi="Arial" w:cs="Arial"/>
          <w:b/>
          <w:sz w:val="20"/>
          <w:lang w:val="x-none" w:eastAsia="x-none"/>
        </w:rPr>
        <w:t>Uwagi</w:t>
      </w:r>
      <w:r w:rsidRPr="00BC38CC">
        <w:rPr>
          <w:rFonts w:ascii="Arial" w:hAnsi="Arial" w:cs="Arial"/>
          <w:sz w:val="20"/>
          <w:lang w:val="x-none" w:eastAsia="x-none"/>
        </w:rPr>
        <w:t xml:space="preserve"> :</w:t>
      </w:r>
    </w:p>
    <w:p w:rsidR="00BC38CC" w:rsidRPr="00BC38CC" w:rsidRDefault="00BC38CC" w:rsidP="00BC38CC">
      <w:pPr>
        <w:tabs>
          <w:tab w:val="center" w:pos="4536"/>
          <w:tab w:val="right" w:pos="9072"/>
        </w:tabs>
        <w:rPr>
          <w:rFonts w:ascii="Arial" w:hAnsi="Arial" w:cs="Arial"/>
          <w:sz w:val="20"/>
          <w:lang w:val="x-none" w:eastAsia="x-none"/>
        </w:rPr>
      </w:pPr>
      <w:r w:rsidRPr="00BC38CC">
        <w:rPr>
          <w:rFonts w:ascii="Arial" w:hAnsi="Arial" w:cs="Arial"/>
          <w:sz w:val="20"/>
          <w:lang w:val="x-none" w:eastAsia="x-none"/>
        </w:rPr>
        <w:t>1.  Niespełnienie któregoś z podanych warunków granicznych (wymaganych) skutkować będzie odrzuceniem oferty.</w:t>
      </w:r>
    </w:p>
    <w:p w:rsidR="00BC38CC" w:rsidRPr="00BC38CC" w:rsidRDefault="00BC38CC" w:rsidP="00BC38CC">
      <w:pPr>
        <w:tabs>
          <w:tab w:val="center" w:pos="4536"/>
          <w:tab w:val="right" w:pos="9072"/>
        </w:tabs>
        <w:rPr>
          <w:rFonts w:ascii="Arial" w:hAnsi="Arial" w:cs="Arial"/>
          <w:sz w:val="20"/>
          <w:lang w:val="x-none" w:eastAsia="x-none"/>
        </w:rPr>
      </w:pPr>
      <w:r w:rsidRPr="00BC38CC">
        <w:rPr>
          <w:rFonts w:ascii="Arial" w:hAnsi="Arial" w:cs="Arial"/>
          <w:sz w:val="20"/>
          <w:lang w:val="x-none" w:eastAsia="x-none"/>
        </w:rPr>
        <w:t>2.   Oferta nie spełniająca wymogów granicznych podlega odrzuceniu bez dalszego rozpatrywania.</w:t>
      </w:r>
    </w:p>
    <w:p w:rsidR="00BC38CC" w:rsidRPr="00BC38CC" w:rsidRDefault="00BC38CC" w:rsidP="00BC38CC">
      <w:pPr>
        <w:tabs>
          <w:tab w:val="center" w:pos="4536"/>
          <w:tab w:val="right" w:pos="9072"/>
        </w:tabs>
        <w:rPr>
          <w:rFonts w:ascii="Arial" w:hAnsi="Arial" w:cs="Arial"/>
          <w:sz w:val="20"/>
          <w:lang w:val="x-none" w:eastAsia="x-none"/>
        </w:rPr>
      </w:pPr>
      <w:r w:rsidRPr="00BC38CC">
        <w:rPr>
          <w:rFonts w:ascii="Arial" w:hAnsi="Arial" w:cs="Arial"/>
          <w:sz w:val="20"/>
          <w:lang w:val="x-none" w:eastAsia="x-none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BC38CC" w:rsidRDefault="00BC38CC" w:rsidP="00BC38CC">
      <w:pPr>
        <w:rPr>
          <w:rFonts w:ascii="Arial" w:hAnsi="Arial" w:cs="Arial"/>
          <w:sz w:val="20"/>
        </w:rPr>
      </w:pPr>
      <w:r w:rsidRPr="00BC38CC">
        <w:rPr>
          <w:rFonts w:ascii="Arial" w:hAnsi="Arial" w:cs="Arial"/>
          <w:b/>
          <w:sz w:val="20"/>
        </w:rPr>
        <w:t>Oświadczamy</w:t>
      </w:r>
      <w:r w:rsidRPr="00BC38CC">
        <w:rPr>
          <w:rFonts w:ascii="Arial" w:hAnsi="Arial" w:cs="Arial"/>
          <w:sz w:val="20"/>
        </w:rPr>
        <w:t>, iż wyspecyfikowane powyżej urządzenia są kompletne i będą po montażu i zainstalowaniu gotowe do podjęcia prawidłowej pracy bez żadnych dodatkowych zakupów.</w:t>
      </w:r>
    </w:p>
    <w:p w:rsidR="003C69CD" w:rsidRPr="00BC38CC" w:rsidRDefault="003C69CD" w:rsidP="00BC38CC">
      <w:pPr>
        <w:rPr>
          <w:rFonts w:ascii="Arial" w:hAnsi="Arial" w:cs="Arial"/>
          <w:sz w:val="20"/>
        </w:rPr>
      </w:pPr>
    </w:p>
    <w:p w:rsidR="00BC38CC" w:rsidRPr="00BC38CC" w:rsidRDefault="00BC38CC" w:rsidP="00BC38CC">
      <w:pPr>
        <w:ind w:firstLine="708"/>
        <w:rPr>
          <w:rFonts w:ascii="Arial" w:hAnsi="Arial" w:cs="Arial"/>
          <w:sz w:val="20"/>
        </w:rPr>
      </w:pPr>
      <w:r w:rsidRPr="00BC38CC">
        <w:rPr>
          <w:rFonts w:ascii="Arial" w:hAnsi="Arial" w:cs="Arial"/>
          <w:sz w:val="20"/>
        </w:rPr>
        <w:t xml:space="preserve">                                                                                                   ……………….data………………….   </w:t>
      </w:r>
    </w:p>
    <w:p w:rsidR="00BC38CC" w:rsidRPr="00BC38CC" w:rsidRDefault="00BC38CC" w:rsidP="00BC38CC">
      <w:pPr>
        <w:rPr>
          <w:rFonts w:ascii="Arial" w:hAnsi="Arial" w:cs="Arial"/>
          <w:sz w:val="20"/>
        </w:rPr>
      </w:pPr>
    </w:p>
    <w:p w:rsidR="00BC38CC" w:rsidRPr="00BC38CC" w:rsidRDefault="00BC38CC" w:rsidP="00BC38CC">
      <w:pPr>
        <w:rPr>
          <w:rFonts w:ascii="Arial" w:hAnsi="Arial" w:cs="Arial"/>
          <w:sz w:val="20"/>
        </w:rPr>
      </w:pPr>
      <w:r w:rsidRPr="00BC38CC">
        <w:rPr>
          <w:rFonts w:ascii="Arial" w:hAnsi="Arial" w:cs="Arial"/>
          <w:sz w:val="20"/>
        </w:rPr>
        <w:t xml:space="preserve">                                          </w:t>
      </w:r>
      <w:r w:rsidRPr="00BC38CC">
        <w:rPr>
          <w:rFonts w:ascii="Arial" w:hAnsi="Arial" w:cs="Arial"/>
          <w:sz w:val="20"/>
        </w:rPr>
        <w:tab/>
      </w:r>
      <w:r w:rsidRPr="00BC38CC">
        <w:rPr>
          <w:rFonts w:ascii="Arial" w:hAnsi="Arial" w:cs="Arial"/>
          <w:sz w:val="20"/>
        </w:rPr>
        <w:tab/>
      </w:r>
      <w:r w:rsidRPr="00BC38CC">
        <w:rPr>
          <w:rFonts w:ascii="Arial" w:hAnsi="Arial" w:cs="Arial"/>
          <w:sz w:val="20"/>
        </w:rPr>
        <w:tab/>
      </w:r>
      <w:r w:rsidRPr="00BC38CC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BC38CC" w:rsidRPr="00BC38CC" w:rsidRDefault="00BC38CC" w:rsidP="00BC38CC">
      <w:pPr>
        <w:spacing w:after="120"/>
        <w:rPr>
          <w:rFonts w:ascii="Arial" w:hAnsi="Arial" w:cs="Arial"/>
          <w:sz w:val="20"/>
          <w:szCs w:val="20"/>
        </w:rPr>
      </w:pPr>
      <w:r w:rsidRPr="00BC38C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C38CC" w:rsidRPr="00BC38CC" w:rsidRDefault="00BC38CC" w:rsidP="00BC38CC">
      <w:pPr>
        <w:spacing w:after="120"/>
      </w:pPr>
      <w:r w:rsidRPr="00BC38C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p w:rsidR="0077058D" w:rsidRDefault="0077058D" w:rsidP="007705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sectPr w:rsidR="007705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D802D2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58D"/>
    <w:rsid w:val="000E2B91"/>
    <w:rsid w:val="000F582E"/>
    <w:rsid w:val="0034168A"/>
    <w:rsid w:val="003C69CD"/>
    <w:rsid w:val="00536856"/>
    <w:rsid w:val="0077058D"/>
    <w:rsid w:val="009B04B2"/>
    <w:rsid w:val="00A27EA8"/>
    <w:rsid w:val="00BC38CC"/>
    <w:rsid w:val="00D044FD"/>
    <w:rsid w:val="00E0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BCE58A-0B39-4980-B74C-124049E7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05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7058D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link w:val="Nagwek2Znak"/>
    <w:qFormat/>
    <w:rsid w:val="0077058D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Nagwek3">
    <w:name w:val="heading 3"/>
    <w:basedOn w:val="Normalny"/>
    <w:next w:val="Normalny"/>
    <w:link w:val="Nagwek3Znak"/>
    <w:qFormat/>
    <w:rsid w:val="0077058D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Nagwek4">
    <w:name w:val="heading 4"/>
    <w:basedOn w:val="Normalny"/>
    <w:next w:val="Normalny"/>
    <w:link w:val="Nagwek4Znak"/>
    <w:qFormat/>
    <w:rsid w:val="0077058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77058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7058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77058D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77058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77058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7058D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77058D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77058D"/>
    <w:rPr>
      <w:rFonts w:ascii="Tahoma" w:eastAsia="Times New Roman" w:hAnsi="Tahoma" w:cs="Times New Roman"/>
      <w:b/>
      <w:sz w:val="1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7058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77058D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7058D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77058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77058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77058D"/>
    <w:rPr>
      <w:rFonts w:ascii="Arial" w:eastAsia="Times New Roman" w:hAnsi="Arial" w:cs="Arial"/>
      <w:lang w:eastAsia="pl-PL"/>
    </w:rPr>
  </w:style>
  <w:style w:type="paragraph" w:styleId="Bezodstpw">
    <w:name w:val="No Spacing"/>
    <w:uiPriority w:val="1"/>
    <w:qFormat/>
    <w:rsid w:val="0077058D"/>
    <w:pPr>
      <w:suppressAutoHyphens/>
      <w:spacing w:after="0" w:line="240" w:lineRule="auto"/>
    </w:pPr>
    <w:rPr>
      <w:rFonts w:ascii="Verdana" w:eastAsia="Times New Roman" w:hAnsi="Verdana" w:cs="Times New Roman"/>
      <w:kern w:val="2"/>
      <w:szCs w:val="20"/>
      <w:lang w:eastAsia="pl-PL"/>
    </w:rPr>
  </w:style>
  <w:style w:type="paragraph" w:customStyle="1" w:styleId="Standard">
    <w:name w:val="Standard"/>
    <w:rsid w:val="0077058D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77058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519</Words>
  <Characters>3119</Characters>
  <Application>Microsoft Office Word</Application>
  <DocSecurity>0</DocSecurity>
  <Lines>25</Lines>
  <Paragraphs>7</Paragraphs>
  <ScaleCrop>false</ScaleCrop>
  <Company/>
  <LinksUpToDate>false</LinksUpToDate>
  <CharactersWithSpaces>3631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GW. Kamińska-Wolak</dc:creator>
  <cp:keywords/>
  <dc:description/>
  <cp:lastModifiedBy>Gabriela GW. Kamińska-Wolak</cp:lastModifiedBy>
  <cp:revision>10</cp:revision>
  <dcterms:created xsi:type="dcterms:W3CDTF">2017-11-15T10:15:00Z</dcterms:created>
  <dcterms:modified xsi:type="dcterms:W3CDTF">2017-11-24T14:05:00Z</dcterms:modified>
</cp:coreProperties>
</file>