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0230" w:rsidRPr="003D6A88" w:rsidRDefault="00A80230" w:rsidP="00A80230">
      <w:pPr>
        <w:pStyle w:val="Nagwek2"/>
        <w:numPr>
          <w:ilvl w:val="0"/>
          <w:numId w:val="0"/>
        </w:numPr>
        <w:jc w:val="right"/>
        <w:rPr>
          <w:rFonts w:ascii="Arial" w:hAnsi="Arial" w:cs="Arial"/>
          <w:b w:val="0"/>
          <w:sz w:val="20"/>
          <w:u w:val="none"/>
        </w:rPr>
      </w:pPr>
      <w:r w:rsidRPr="003D6A88">
        <w:rPr>
          <w:rFonts w:ascii="Arial" w:hAnsi="Arial" w:cs="Arial"/>
          <w:sz w:val="20"/>
          <w:u w:val="none"/>
        </w:rPr>
        <w:t>Załącznik nr 2</w:t>
      </w:r>
      <w:r>
        <w:rPr>
          <w:rFonts w:ascii="Arial" w:hAnsi="Arial" w:cs="Arial"/>
          <w:sz w:val="20"/>
          <w:u w:val="none"/>
        </w:rPr>
        <w:t xml:space="preserve"> - 2</w:t>
      </w:r>
      <w:r w:rsidRPr="003D6A88">
        <w:rPr>
          <w:rFonts w:ascii="Arial" w:hAnsi="Arial" w:cs="Arial"/>
          <w:sz w:val="20"/>
          <w:u w:val="none"/>
        </w:rPr>
        <w:t xml:space="preserve">     </w:t>
      </w:r>
      <w:r>
        <w:rPr>
          <w:rFonts w:ascii="Arial" w:hAnsi="Arial" w:cs="Arial"/>
          <w:sz w:val="20"/>
          <w:u w:val="none"/>
        </w:rPr>
        <w:t xml:space="preserve">                                   </w:t>
      </w:r>
      <w:r w:rsidRPr="003D6A88">
        <w:rPr>
          <w:rFonts w:ascii="Arial" w:hAnsi="Arial" w:cs="Arial"/>
          <w:sz w:val="20"/>
          <w:u w:val="none"/>
        </w:rPr>
        <w:t xml:space="preserve">                                                              ZOZ/DZP/PN/</w:t>
      </w:r>
      <w:r>
        <w:rPr>
          <w:rFonts w:ascii="Arial" w:hAnsi="Arial" w:cs="Arial"/>
          <w:sz w:val="20"/>
          <w:u w:val="none"/>
        </w:rPr>
        <w:t>21</w:t>
      </w:r>
      <w:r w:rsidRPr="003D6A88">
        <w:rPr>
          <w:rFonts w:ascii="Arial" w:hAnsi="Arial" w:cs="Arial"/>
          <w:sz w:val="20"/>
          <w:u w:val="none"/>
        </w:rPr>
        <w:t>/17</w:t>
      </w:r>
    </w:p>
    <w:p w:rsidR="00A80230" w:rsidRDefault="00A80230" w:rsidP="00A80230">
      <w:pPr>
        <w:pStyle w:val="Standard"/>
        <w:rPr>
          <w:rFonts w:ascii="Tahoma" w:hAnsi="Tahoma" w:cs="Tahoma"/>
          <w:b/>
          <w:bCs/>
          <w:sz w:val="20"/>
          <w:szCs w:val="20"/>
        </w:rPr>
      </w:pPr>
    </w:p>
    <w:p w:rsidR="00A80230" w:rsidRPr="001F738B" w:rsidRDefault="00A80230" w:rsidP="00A80230">
      <w:pPr>
        <w:pStyle w:val="Standard"/>
        <w:rPr>
          <w:rFonts w:ascii="Tahoma" w:hAnsi="Tahoma" w:cs="Tahoma"/>
          <w:b/>
          <w:bCs/>
          <w:sz w:val="20"/>
          <w:szCs w:val="20"/>
        </w:rPr>
      </w:pPr>
      <w:r w:rsidRPr="001F738B">
        <w:rPr>
          <w:rFonts w:ascii="Tahoma" w:hAnsi="Tahoma" w:cs="Tahoma"/>
          <w:b/>
          <w:bCs/>
          <w:sz w:val="20"/>
          <w:szCs w:val="20"/>
        </w:rPr>
        <w:t>Zadanie nr 2</w:t>
      </w:r>
    </w:p>
    <w:p w:rsidR="00A80230" w:rsidRPr="001F738B" w:rsidRDefault="00A80230" w:rsidP="00A80230">
      <w:pPr>
        <w:pStyle w:val="Standard"/>
        <w:rPr>
          <w:rFonts w:ascii="Tahoma" w:hAnsi="Tahoma" w:cs="Tahoma"/>
          <w:b/>
          <w:bCs/>
          <w:sz w:val="20"/>
          <w:szCs w:val="20"/>
        </w:rPr>
      </w:pPr>
    </w:p>
    <w:p w:rsidR="00A80230" w:rsidRPr="001F738B" w:rsidRDefault="00A80230" w:rsidP="00A80230">
      <w:pPr>
        <w:rPr>
          <w:rFonts w:ascii="Tahoma" w:hAnsi="Tahoma" w:cs="Tahoma"/>
          <w:b/>
        </w:rPr>
      </w:pPr>
      <w:r w:rsidRPr="001F738B">
        <w:rPr>
          <w:rFonts w:ascii="Tahoma" w:hAnsi="Tahoma" w:cs="Tahoma"/>
          <w:b/>
        </w:rPr>
        <w:t>Wózek reanimacyjny 1 szt.</w:t>
      </w:r>
    </w:p>
    <w:tbl>
      <w:tblPr>
        <w:tblW w:w="9495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1"/>
        <w:gridCol w:w="4675"/>
        <w:gridCol w:w="1486"/>
        <w:gridCol w:w="2623"/>
      </w:tblGrid>
      <w:tr w:rsidR="00A80230" w:rsidRPr="001F738B" w:rsidTr="006900B2">
        <w:trPr>
          <w:jc w:val="center"/>
        </w:trPr>
        <w:tc>
          <w:tcPr>
            <w:tcW w:w="9495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pStyle w:val="TableContents"/>
              <w:spacing w:line="256" w:lineRule="auto"/>
              <w:rPr>
                <w:rFonts w:ascii="Tahoma" w:hAnsi="Tahoma" w:cs="Tahoma"/>
                <w:b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Producent/kraj:</w:t>
            </w:r>
          </w:p>
        </w:tc>
      </w:tr>
      <w:tr w:rsidR="00A80230" w:rsidRPr="001F738B" w:rsidTr="006900B2">
        <w:trPr>
          <w:jc w:val="center"/>
        </w:trPr>
        <w:tc>
          <w:tcPr>
            <w:tcW w:w="9495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487FB2" w:rsidP="00487FB2">
            <w:pPr>
              <w:pStyle w:val="TableContents"/>
              <w:spacing w:line="256" w:lineRule="auto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Model:</w:t>
            </w:r>
          </w:p>
        </w:tc>
      </w:tr>
      <w:tr w:rsidR="00A80230" w:rsidRPr="001F738B" w:rsidTr="006900B2">
        <w:trPr>
          <w:jc w:val="center"/>
        </w:trPr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F738B">
              <w:rPr>
                <w:rFonts w:ascii="Tahoma" w:hAnsi="Tahoma" w:cs="Tahoma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7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Warunki wymagane </w:t>
            </w:r>
            <w:r w:rsidRPr="001F738B">
              <w:rPr>
                <w:rFonts w:ascii="Tahoma" w:hAnsi="Tahoma" w:cs="Tahoma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8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A80230" w:rsidRPr="001F738B" w:rsidRDefault="00A80230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bCs/>
                <w:sz w:val="22"/>
                <w:szCs w:val="22"/>
              </w:rPr>
              <w:t>Wartość wymagana</w:t>
            </w:r>
          </w:p>
          <w:p w:rsidR="00A80230" w:rsidRPr="001F738B" w:rsidRDefault="00A80230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62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80230" w:rsidRPr="001F738B" w:rsidRDefault="00A80230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A80230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46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F738B">
              <w:rPr>
                <w:rFonts w:ascii="Tahoma" w:hAnsi="Tahoma" w:cs="Tahoma"/>
                <w:b/>
                <w:sz w:val="20"/>
                <w:szCs w:val="20"/>
              </w:rPr>
              <w:t>Parametry ogólne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80230" w:rsidRPr="001F738B" w:rsidRDefault="00A80230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80230" w:rsidRPr="001F738B" w:rsidRDefault="00A80230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A80230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pStyle w:val="TableContents"/>
              <w:spacing w:line="256" w:lineRule="auto"/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1.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pStyle w:val="TableContents"/>
              <w:spacing w:line="256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1F738B">
              <w:rPr>
                <w:rFonts w:ascii="Tahoma" w:hAnsi="Tahoma" w:cs="Tahoma"/>
                <w:bCs/>
                <w:sz w:val="20"/>
                <w:szCs w:val="20"/>
              </w:rPr>
              <w:t>Urządzenie fabrycznie nowe Rok produkcji 2017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80230" w:rsidRPr="001F738B" w:rsidRDefault="00A80230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1F738B">
              <w:rPr>
                <w:rFonts w:ascii="Tahoma" w:hAnsi="Tahoma" w:cs="Tahoma"/>
                <w:bCs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0230" w:rsidRPr="001F738B" w:rsidRDefault="00A80230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</w:tr>
      <w:tr w:rsidR="00A80230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suppressAutoHyphens/>
              <w:spacing w:line="256" w:lineRule="auto"/>
              <w:rPr>
                <w:rFonts w:ascii="Tahoma" w:hAnsi="Tahoma" w:cs="Tahoma"/>
                <w:kern w:val="2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2.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7C439E">
            <w:pPr>
              <w:pBdr>
                <w:between w:val="single" w:sz="6" w:space="1" w:color="auto"/>
              </w:pBd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Wymiary zewnętrzne wózka bez wyposażenia</w:t>
            </w:r>
            <w:r w:rsidR="009151AE">
              <w:rPr>
                <w:rFonts w:ascii="Tahoma" w:hAnsi="Tahoma" w:cs="Tahoma"/>
                <w:sz w:val="20"/>
                <w:szCs w:val="20"/>
              </w:rPr>
              <w:t>:</w:t>
            </w:r>
            <w:r w:rsidRPr="001F738B">
              <w:rPr>
                <w:rFonts w:ascii="Tahoma" w:hAnsi="Tahoma" w:cs="Tahoma"/>
                <w:sz w:val="20"/>
                <w:szCs w:val="20"/>
              </w:rPr>
              <w:t xml:space="preserve"> szerokość: </w:t>
            </w:r>
            <w:smartTag w:uri="urn:schemas-microsoft-com:office:smarttags" w:element="metricconverter">
              <w:smartTagPr>
                <w:attr w:name="ProductID" w:val="690 mm"/>
              </w:smartTagPr>
              <w:r w:rsidRPr="001F738B">
                <w:rPr>
                  <w:rFonts w:ascii="Tahoma" w:hAnsi="Tahoma" w:cs="Tahoma"/>
                  <w:sz w:val="20"/>
                  <w:szCs w:val="20"/>
                </w:rPr>
                <w:t>690 mm</w:t>
              </w:r>
            </w:smartTag>
            <w:r w:rsidRPr="001F738B">
              <w:rPr>
                <w:rFonts w:ascii="Tahoma" w:hAnsi="Tahoma" w:cs="Tahoma"/>
                <w:sz w:val="20"/>
                <w:szCs w:val="20"/>
              </w:rPr>
              <w:t xml:space="preserve"> +/- 10%                               </w:t>
            </w:r>
            <w:r w:rsidRPr="002A62C5">
              <w:rPr>
                <w:rFonts w:ascii="Tahoma" w:hAnsi="Tahoma" w:cs="Tahoma"/>
                <w:sz w:val="20"/>
                <w:szCs w:val="20"/>
                <w:highlight w:val="cyan"/>
              </w:rPr>
              <w:t xml:space="preserve">głębokość: </w:t>
            </w:r>
            <w:r w:rsidR="007C439E" w:rsidRPr="002A62C5">
              <w:rPr>
                <w:rFonts w:ascii="Tahoma" w:hAnsi="Tahoma" w:cs="Tahoma"/>
                <w:sz w:val="20"/>
                <w:szCs w:val="20"/>
                <w:highlight w:val="cyan"/>
              </w:rPr>
              <w:t>520</w:t>
            </w:r>
            <w:r w:rsidRPr="002A62C5">
              <w:rPr>
                <w:rFonts w:ascii="Tahoma" w:hAnsi="Tahoma" w:cs="Tahoma"/>
                <w:sz w:val="20"/>
                <w:szCs w:val="20"/>
                <w:highlight w:val="cyan"/>
              </w:rPr>
              <w:t xml:space="preserve"> mm +/- 10%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80230" w:rsidRPr="001F738B" w:rsidRDefault="00A80230" w:rsidP="006900B2">
            <w:pPr>
              <w:spacing w:before="60" w:after="60"/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0230" w:rsidRPr="001F738B" w:rsidRDefault="00A80230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A80230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suppressAutoHyphens/>
              <w:spacing w:line="256" w:lineRule="auto"/>
              <w:rPr>
                <w:rFonts w:ascii="Tahoma" w:hAnsi="Tahoma" w:cs="Tahoma"/>
                <w:kern w:val="2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3.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7C439E">
            <w:pPr>
              <w:pBdr>
                <w:between w:val="single" w:sz="6" w:space="1" w:color="auto"/>
              </w:pBd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 xml:space="preserve">Wysokość wózka do blatu: </w:t>
            </w:r>
            <w:r w:rsidR="007C439E" w:rsidRPr="002A62C5">
              <w:rPr>
                <w:rFonts w:ascii="Tahoma" w:hAnsi="Tahoma" w:cs="Tahoma"/>
                <w:sz w:val="20"/>
                <w:szCs w:val="20"/>
                <w:highlight w:val="cyan"/>
              </w:rPr>
              <w:t>1010</w:t>
            </w:r>
            <w:r w:rsidRPr="002A62C5">
              <w:rPr>
                <w:rFonts w:ascii="Tahoma" w:hAnsi="Tahoma" w:cs="Tahoma"/>
                <w:sz w:val="20"/>
                <w:szCs w:val="20"/>
                <w:highlight w:val="cyan"/>
              </w:rPr>
              <w:t xml:space="preserve"> mm +/- 10%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80230" w:rsidRPr="001F738B" w:rsidRDefault="00A80230" w:rsidP="006900B2">
            <w:pPr>
              <w:spacing w:before="60" w:after="60"/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0230" w:rsidRPr="001F738B" w:rsidRDefault="00A80230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A80230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suppressAutoHyphens/>
              <w:spacing w:line="256" w:lineRule="auto"/>
              <w:rPr>
                <w:rFonts w:ascii="Tahoma" w:hAnsi="Tahoma" w:cs="Tahoma"/>
                <w:kern w:val="2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4.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2A62C5" w:rsidRDefault="00A80230" w:rsidP="007C439E">
            <w:pPr>
              <w:pBdr>
                <w:between w:val="single" w:sz="6" w:space="1" w:color="auto"/>
              </w:pBdr>
              <w:rPr>
                <w:rFonts w:ascii="Tahoma" w:hAnsi="Tahoma" w:cs="Tahoma"/>
                <w:sz w:val="20"/>
                <w:szCs w:val="20"/>
                <w:highlight w:val="cyan"/>
              </w:rPr>
            </w:pPr>
            <w:r w:rsidRPr="002A62C5">
              <w:rPr>
                <w:rFonts w:ascii="Tahoma" w:hAnsi="Tahoma" w:cs="Tahoma"/>
                <w:sz w:val="20"/>
                <w:szCs w:val="20"/>
                <w:highlight w:val="cyan"/>
              </w:rPr>
              <w:t>Konstrukcja wózka wykonana z</w:t>
            </w:r>
            <w:r w:rsidR="007C439E" w:rsidRPr="002A62C5">
              <w:rPr>
                <w:rFonts w:ascii="Tahoma" w:hAnsi="Tahoma" w:cs="Tahoma"/>
                <w:sz w:val="20"/>
                <w:szCs w:val="20"/>
                <w:highlight w:val="cyan"/>
              </w:rPr>
              <w:t>e stali lakierowanej proszkowo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80230" w:rsidRPr="001F738B" w:rsidRDefault="00A80230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0230" w:rsidRPr="001F738B" w:rsidRDefault="00A80230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A80230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suppressAutoHyphens/>
              <w:spacing w:line="256" w:lineRule="auto"/>
              <w:rPr>
                <w:rFonts w:ascii="Tahoma" w:hAnsi="Tahoma" w:cs="Tahoma"/>
                <w:kern w:val="2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5.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pBdr>
                <w:between w:val="single" w:sz="6" w:space="1" w:color="auto"/>
              </w:pBd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Aluminiowa rama Wózka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80230" w:rsidRPr="001F738B" w:rsidRDefault="00A80230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0230" w:rsidRPr="001F738B" w:rsidRDefault="00A80230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A80230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suppressAutoHyphens/>
              <w:spacing w:line="256" w:lineRule="auto"/>
              <w:rPr>
                <w:rFonts w:ascii="Tahoma" w:hAnsi="Tahoma" w:cs="Tahoma"/>
                <w:kern w:val="2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6.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 xml:space="preserve">Blat główny wykonany z tworzywa </w:t>
            </w:r>
            <w:proofErr w:type="spellStart"/>
            <w:r w:rsidRPr="001F738B">
              <w:rPr>
                <w:rFonts w:ascii="Tahoma" w:hAnsi="Tahoma" w:cs="Tahoma"/>
                <w:sz w:val="20"/>
                <w:szCs w:val="20"/>
              </w:rPr>
              <w:t>abs</w:t>
            </w:r>
            <w:proofErr w:type="spellEnd"/>
            <w:r w:rsidRPr="001F738B">
              <w:rPr>
                <w:rFonts w:ascii="Tahoma" w:hAnsi="Tahoma" w:cs="Tahoma"/>
                <w:sz w:val="20"/>
                <w:szCs w:val="20"/>
              </w:rPr>
              <w:t xml:space="preserve"> (styren-butadien-akrylonitryl)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80230" w:rsidRPr="001F738B" w:rsidRDefault="00A80230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0230" w:rsidRPr="001F738B" w:rsidRDefault="00A80230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A80230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suppressAutoHyphens/>
              <w:spacing w:line="256" w:lineRule="auto"/>
              <w:rPr>
                <w:rFonts w:ascii="Tahoma" w:hAnsi="Tahoma" w:cs="Tahoma"/>
                <w:kern w:val="2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7.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1F738B">
              <w:rPr>
                <w:rFonts w:ascii="Tahoma" w:hAnsi="Tahoma" w:cs="Tahoma"/>
                <w:sz w:val="20"/>
                <w:szCs w:val="20"/>
                <w:highlight w:val="yellow"/>
              </w:rPr>
              <w:t xml:space="preserve">Cztery koła o średnicy minimum </w:t>
            </w:r>
            <w:smartTag w:uri="urn:schemas-microsoft-com:office:smarttags" w:element="metricconverter">
              <w:smartTagPr>
                <w:attr w:name="ProductID" w:val="100 mm"/>
              </w:smartTagPr>
              <w:r w:rsidRPr="001F738B">
                <w:rPr>
                  <w:rFonts w:ascii="Tahoma" w:hAnsi="Tahoma" w:cs="Tahoma"/>
                  <w:sz w:val="20"/>
                  <w:szCs w:val="20"/>
                  <w:highlight w:val="yellow"/>
                </w:rPr>
                <w:t>100 mm</w:t>
              </w:r>
            </w:smartTag>
          </w:p>
          <w:p w:rsidR="00A80230" w:rsidRPr="001F738B" w:rsidRDefault="00A80230" w:rsidP="006900B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rFonts w:ascii="Tahoma" w:hAnsi="Tahoma" w:cs="Tahoma"/>
                <w:sz w:val="20"/>
                <w:szCs w:val="20"/>
                <w:highlight w:val="yellow"/>
              </w:rPr>
            </w:pPr>
            <w:smartTag w:uri="urn:schemas-microsoft-com:office:smarttags" w:element="metricconverter">
              <w:smartTagPr>
                <w:attr w:name="ProductID" w:val="100 mm"/>
              </w:smartTagPr>
              <w:r w:rsidRPr="001F738B">
                <w:rPr>
                  <w:rFonts w:ascii="Tahoma" w:hAnsi="Tahoma" w:cs="Tahoma"/>
                  <w:sz w:val="20"/>
                  <w:szCs w:val="20"/>
                  <w:highlight w:val="yellow"/>
                </w:rPr>
                <w:t>100 mm</w:t>
              </w:r>
            </w:smartTag>
            <w:r w:rsidRPr="001F738B">
              <w:rPr>
                <w:rFonts w:ascii="Tahoma" w:hAnsi="Tahoma" w:cs="Tahoma"/>
                <w:sz w:val="20"/>
                <w:szCs w:val="20"/>
                <w:highlight w:val="yellow"/>
              </w:rPr>
              <w:t xml:space="preserve"> - 0 pkt</w:t>
            </w:r>
          </w:p>
          <w:p w:rsidR="00A80230" w:rsidRPr="001F738B" w:rsidRDefault="00A80230" w:rsidP="006900B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1F738B">
              <w:rPr>
                <w:rFonts w:ascii="Tahoma" w:hAnsi="Tahoma" w:cs="Tahoma"/>
                <w:sz w:val="20"/>
                <w:szCs w:val="20"/>
                <w:highlight w:val="yellow"/>
              </w:rPr>
              <w:t>101-</w:t>
            </w:r>
            <w:smartTag w:uri="urn:schemas-microsoft-com:office:smarttags" w:element="metricconverter">
              <w:smartTagPr>
                <w:attr w:name="ProductID" w:val="120 mm"/>
              </w:smartTagPr>
              <w:r w:rsidRPr="001F738B">
                <w:rPr>
                  <w:rFonts w:ascii="Tahoma" w:hAnsi="Tahoma" w:cs="Tahoma"/>
                  <w:sz w:val="20"/>
                  <w:szCs w:val="20"/>
                  <w:highlight w:val="yellow"/>
                </w:rPr>
                <w:t>120 mm</w:t>
              </w:r>
            </w:smartTag>
            <w:r w:rsidRPr="001F738B">
              <w:rPr>
                <w:rFonts w:ascii="Tahoma" w:hAnsi="Tahoma" w:cs="Tahoma"/>
                <w:sz w:val="20"/>
                <w:szCs w:val="20"/>
                <w:highlight w:val="yellow"/>
              </w:rPr>
              <w:t xml:space="preserve"> - 5 pkt</w:t>
            </w:r>
          </w:p>
          <w:p w:rsidR="00A80230" w:rsidRPr="001F738B" w:rsidRDefault="00A80230" w:rsidP="006900B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1F738B">
              <w:rPr>
                <w:rFonts w:ascii="Tahoma" w:hAnsi="Tahoma" w:cs="Tahoma"/>
                <w:sz w:val="20"/>
                <w:szCs w:val="20"/>
                <w:highlight w:val="yellow"/>
              </w:rPr>
              <w:t xml:space="preserve">powyżej </w:t>
            </w:r>
            <w:smartTag w:uri="urn:schemas-microsoft-com:office:smarttags" w:element="metricconverter">
              <w:smartTagPr>
                <w:attr w:name="ProductID" w:val="120 mm"/>
              </w:smartTagPr>
              <w:r w:rsidRPr="001F738B">
                <w:rPr>
                  <w:rFonts w:ascii="Tahoma" w:hAnsi="Tahoma" w:cs="Tahoma"/>
                  <w:sz w:val="20"/>
                  <w:szCs w:val="20"/>
                  <w:highlight w:val="yellow"/>
                </w:rPr>
                <w:t>120 mm</w:t>
              </w:r>
            </w:smartTag>
            <w:r w:rsidRPr="001F738B">
              <w:rPr>
                <w:rFonts w:ascii="Tahoma" w:hAnsi="Tahoma" w:cs="Tahoma"/>
                <w:sz w:val="20"/>
                <w:szCs w:val="20"/>
                <w:highlight w:val="yellow"/>
              </w:rPr>
              <w:t xml:space="preserve"> -10 pkt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80230" w:rsidRPr="001F738B" w:rsidRDefault="00A80230" w:rsidP="006900B2">
            <w:pPr>
              <w:jc w:val="center"/>
              <w:rPr>
                <w:rFonts w:ascii="Tahoma" w:hAnsi="Tahoma" w:cs="Tahoma"/>
              </w:rPr>
            </w:pPr>
            <w:r w:rsidRPr="001F738B">
              <w:rPr>
                <w:rFonts w:ascii="Tahoma" w:hAnsi="Tahoma" w:cs="Tahoma"/>
                <w:sz w:val="20"/>
                <w:szCs w:val="20"/>
                <w:highlight w:val="yellow"/>
              </w:rPr>
              <w:t>TAK/PODAĆ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80230" w:rsidRPr="001F738B" w:rsidRDefault="00A80230" w:rsidP="006900B2">
            <w:pPr>
              <w:jc w:val="center"/>
              <w:rPr>
                <w:rFonts w:ascii="Tahoma" w:hAnsi="Tahoma" w:cs="Tahoma"/>
              </w:rPr>
            </w:pPr>
          </w:p>
        </w:tc>
      </w:tr>
      <w:tr w:rsidR="00A80230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suppressAutoHyphens/>
              <w:spacing w:line="256" w:lineRule="auto"/>
              <w:rPr>
                <w:rFonts w:ascii="Tahoma" w:hAnsi="Tahoma" w:cs="Tahoma"/>
                <w:kern w:val="2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8.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Układ jezd</w:t>
            </w:r>
            <w:r w:rsidR="00F37C66">
              <w:rPr>
                <w:rFonts w:ascii="Tahoma" w:hAnsi="Tahoma" w:cs="Tahoma"/>
                <w:sz w:val="20"/>
                <w:szCs w:val="20"/>
              </w:rPr>
              <w:t xml:space="preserve">ny składający się z czterech kół </w:t>
            </w:r>
            <w:r w:rsidRPr="001F738B">
              <w:rPr>
                <w:rFonts w:ascii="Tahoma" w:hAnsi="Tahoma" w:cs="Tahoma"/>
                <w:sz w:val="20"/>
                <w:szCs w:val="20"/>
              </w:rPr>
              <w:t>antystatycznych w przeciwpyłowej obudowie dwa koła wyposażone w hamulec jedno wyposażone w blokadę kierunku jazdy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80230" w:rsidRPr="001F738B" w:rsidRDefault="00A80230" w:rsidP="006900B2">
            <w:pPr>
              <w:jc w:val="center"/>
              <w:rPr>
                <w:rFonts w:ascii="Tahoma" w:hAnsi="Tahoma" w:cs="Tahoma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80230" w:rsidRPr="001F738B" w:rsidRDefault="00A80230" w:rsidP="006900B2">
            <w:pPr>
              <w:jc w:val="center"/>
              <w:rPr>
                <w:rFonts w:ascii="Tahoma" w:hAnsi="Tahoma" w:cs="Tahoma"/>
              </w:rPr>
            </w:pPr>
          </w:p>
        </w:tc>
      </w:tr>
      <w:tr w:rsidR="00A80230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suppressAutoHyphens/>
              <w:spacing w:line="256" w:lineRule="auto"/>
              <w:rPr>
                <w:rFonts w:ascii="Tahoma" w:hAnsi="Tahoma" w:cs="Tahoma"/>
                <w:kern w:val="2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9.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Koła bez widocznej osi toczenia.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80230" w:rsidRPr="001F738B" w:rsidRDefault="00A80230" w:rsidP="006900B2">
            <w:pPr>
              <w:jc w:val="center"/>
              <w:rPr>
                <w:rFonts w:ascii="Tahoma" w:hAnsi="Tahoma" w:cs="Tahoma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80230" w:rsidRPr="001F738B" w:rsidRDefault="00A80230" w:rsidP="006900B2">
            <w:pPr>
              <w:jc w:val="center"/>
              <w:rPr>
                <w:rFonts w:ascii="Tahoma" w:hAnsi="Tahoma" w:cs="Tahoma"/>
              </w:rPr>
            </w:pPr>
          </w:p>
        </w:tc>
      </w:tr>
      <w:tr w:rsidR="00A80230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suppressAutoHyphens/>
              <w:spacing w:line="256" w:lineRule="auto"/>
              <w:rPr>
                <w:rFonts w:ascii="Tahoma" w:hAnsi="Tahoma" w:cs="Tahoma"/>
                <w:kern w:val="2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10.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1F738B">
              <w:rPr>
                <w:rFonts w:ascii="Tahoma" w:hAnsi="Tahoma" w:cs="Tahoma"/>
                <w:sz w:val="20"/>
                <w:szCs w:val="20"/>
                <w:highlight w:val="yellow"/>
              </w:rPr>
              <w:t>Obciążenie robocze przypadające na jedno koło</w:t>
            </w:r>
            <w:r w:rsidRPr="001F738B">
              <w:rPr>
                <w:rFonts w:ascii="Tahoma" w:hAnsi="Tahoma" w:cs="Tahoma"/>
                <w:highlight w:val="yellow"/>
              </w:rPr>
              <w:t xml:space="preserve"> </w:t>
            </w:r>
            <w:r w:rsidRPr="001F738B">
              <w:rPr>
                <w:rFonts w:ascii="Tahoma" w:hAnsi="Tahoma" w:cs="Tahoma"/>
                <w:sz w:val="20"/>
                <w:szCs w:val="20"/>
                <w:highlight w:val="yellow"/>
              </w:rPr>
              <w:t xml:space="preserve">min </w:t>
            </w:r>
            <w:smartTag w:uri="urn:schemas-microsoft-com:office:smarttags" w:element="metricconverter">
              <w:smartTagPr>
                <w:attr w:name="ProductID" w:val="150 kg"/>
              </w:smartTagPr>
              <w:r w:rsidRPr="001F738B">
                <w:rPr>
                  <w:rFonts w:ascii="Tahoma" w:hAnsi="Tahoma" w:cs="Tahoma"/>
                  <w:sz w:val="20"/>
                  <w:szCs w:val="20"/>
                  <w:highlight w:val="yellow"/>
                </w:rPr>
                <w:t>150 kg</w:t>
              </w:r>
            </w:smartTag>
          </w:p>
          <w:p w:rsidR="00A80230" w:rsidRPr="001F738B" w:rsidRDefault="00A80230" w:rsidP="006900B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rFonts w:ascii="Tahoma" w:hAnsi="Tahoma" w:cs="Tahoma"/>
                <w:sz w:val="20"/>
                <w:szCs w:val="20"/>
                <w:highlight w:val="yellow"/>
              </w:rPr>
            </w:pPr>
            <w:smartTag w:uri="urn:schemas-microsoft-com:office:smarttags" w:element="metricconverter">
              <w:smartTagPr>
                <w:attr w:name="ProductID" w:val="150 kg"/>
              </w:smartTagPr>
              <w:r w:rsidRPr="001F738B">
                <w:rPr>
                  <w:rFonts w:ascii="Tahoma" w:hAnsi="Tahoma" w:cs="Tahoma"/>
                  <w:sz w:val="20"/>
                  <w:szCs w:val="20"/>
                  <w:highlight w:val="yellow"/>
                </w:rPr>
                <w:t>150 kg</w:t>
              </w:r>
            </w:smartTag>
            <w:r w:rsidRPr="001F738B">
              <w:rPr>
                <w:rFonts w:ascii="Tahoma" w:hAnsi="Tahoma" w:cs="Tahoma"/>
                <w:sz w:val="20"/>
                <w:szCs w:val="20"/>
                <w:highlight w:val="yellow"/>
              </w:rPr>
              <w:t xml:space="preserve"> - 0 pkt</w:t>
            </w:r>
          </w:p>
          <w:p w:rsidR="00A80230" w:rsidRPr="001F738B" w:rsidRDefault="00A80230" w:rsidP="006900B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1F738B">
              <w:rPr>
                <w:rFonts w:ascii="Tahoma" w:hAnsi="Tahoma" w:cs="Tahoma"/>
                <w:sz w:val="20"/>
                <w:szCs w:val="20"/>
                <w:highlight w:val="yellow"/>
              </w:rPr>
              <w:t>151-</w:t>
            </w:r>
            <w:smartTag w:uri="urn:schemas-microsoft-com:office:smarttags" w:element="metricconverter">
              <w:smartTagPr>
                <w:attr w:name="ProductID" w:val="200 kg"/>
              </w:smartTagPr>
              <w:r w:rsidRPr="001F738B">
                <w:rPr>
                  <w:rFonts w:ascii="Tahoma" w:hAnsi="Tahoma" w:cs="Tahoma"/>
                  <w:sz w:val="20"/>
                  <w:szCs w:val="20"/>
                  <w:highlight w:val="yellow"/>
                </w:rPr>
                <w:t>200 kg</w:t>
              </w:r>
            </w:smartTag>
            <w:r w:rsidRPr="001F738B">
              <w:rPr>
                <w:rFonts w:ascii="Tahoma" w:hAnsi="Tahoma" w:cs="Tahoma"/>
                <w:sz w:val="20"/>
                <w:szCs w:val="20"/>
                <w:highlight w:val="yellow"/>
              </w:rPr>
              <w:t xml:space="preserve"> - 5 pkt</w:t>
            </w:r>
          </w:p>
          <w:p w:rsidR="00A80230" w:rsidRPr="001F738B" w:rsidRDefault="00A80230" w:rsidP="006900B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1F738B">
              <w:rPr>
                <w:rFonts w:ascii="Tahoma" w:hAnsi="Tahoma" w:cs="Tahoma"/>
                <w:sz w:val="20"/>
                <w:szCs w:val="20"/>
                <w:highlight w:val="yellow"/>
              </w:rPr>
              <w:t xml:space="preserve">powyżej </w:t>
            </w:r>
            <w:smartTag w:uri="urn:schemas-microsoft-com:office:smarttags" w:element="metricconverter">
              <w:smartTagPr>
                <w:attr w:name="ProductID" w:val="200 kg"/>
              </w:smartTagPr>
              <w:r w:rsidRPr="001F738B">
                <w:rPr>
                  <w:rFonts w:ascii="Tahoma" w:hAnsi="Tahoma" w:cs="Tahoma"/>
                  <w:sz w:val="20"/>
                  <w:szCs w:val="20"/>
                  <w:highlight w:val="yellow"/>
                </w:rPr>
                <w:t>200 kg</w:t>
              </w:r>
            </w:smartTag>
            <w:r w:rsidRPr="001F738B">
              <w:rPr>
                <w:rFonts w:ascii="Tahoma" w:hAnsi="Tahoma" w:cs="Tahoma"/>
                <w:sz w:val="20"/>
                <w:szCs w:val="20"/>
                <w:highlight w:val="yellow"/>
              </w:rPr>
              <w:t xml:space="preserve"> - 10 pkt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80230" w:rsidRPr="001F738B" w:rsidRDefault="00A80230" w:rsidP="006900B2">
            <w:pPr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1F738B">
              <w:rPr>
                <w:rFonts w:ascii="Tahoma" w:hAnsi="Tahoma" w:cs="Tahoma"/>
                <w:color w:val="000000"/>
                <w:sz w:val="20"/>
                <w:highlight w:val="yellow"/>
              </w:rPr>
              <w:t>TAK/PODAĆ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80230" w:rsidRPr="001F738B" w:rsidRDefault="00A80230" w:rsidP="006900B2">
            <w:pPr>
              <w:jc w:val="center"/>
              <w:rPr>
                <w:rFonts w:ascii="Tahoma" w:hAnsi="Tahoma" w:cs="Tahoma"/>
              </w:rPr>
            </w:pPr>
          </w:p>
        </w:tc>
      </w:tr>
      <w:tr w:rsidR="00A80230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11.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Pięć szuflad na prowadnicach łożyskowych:</w:t>
            </w:r>
          </w:p>
          <w:p w:rsidR="00A80230" w:rsidRPr="001F738B" w:rsidRDefault="00A80230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 xml:space="preserve">* Dolna szuflada o wysokości min </w:t>
            </w:r>
            <w:smartTag w:uri="urn:schemas-microsoft-com:office:smarttags" w:element="metricconverter">
              <w:smartTagPr>
                <w:attr w:name="ProductID" w:val="230 mm"/>
              </w:smartTagPr>
              <w:r w:rsidRPr="001F738B">
                <w:rPr>
                  <w:rFonts w:ascii="Tahoma" w:hAnsi="Tahoma" w:cs="Tahoma"/>
                  <w:sz w:val="20"/>
                  <w:szCs w:val="20"/>
                </w:rPr>
                <w:t>230 mm</w:t>
              </w:r>
            </w:smartTag>
            <w:r w:rsidRPr="001F738B">
              <w:rPr>
                <w:rFonts w:ascii="Tahoma" w:hAnsi="Tahoma" w:cs="Tahoma"/>
                <w:sz w:val="20"/>
                <w:szCs w:val="20"/>
              </w:rPr>
              <w:t xml:space="preserve">            * Dwie środkowe szuflady o wysokości min 150mm</w:t>
            </w:r>
          </w:p>
          <w:p w:rsidR="00A80230" w:rsidRPr="001F738B" w:rsidRDefault="00A80230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 xml:space="preserve">* Dwie górne szuflady o wysokości min </w:t>
            </w:r>
            <w:smartTag w:uri="urn:schemas-microsoft-com:office:smarttags" w:element="metricconverter">
              <w:smartTagPr>
                <w:attr w:name="ProductID" w:val="75 mm"/>
              </w:smartTagPr>
              <w:r w:rsidRPr="001F738B">
                <w:rPr>
                  <w:rFonts w:ascii="Tahoma" w:hAnsi="Tahoma" w:cs="Tahoma"/>
                  <w:sz w:val="20"/>
                  <w:szCs w:val="20"/>
                </w:rPr>
                <w:t>75 mm</w:t>
              </w:r>
            </w:smartTag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80230" w:rsidRPr="001F738B" w:rsidRDefault="00A80230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0230" w:rsidRPr="001F738B" w:rsidRDefault="00A80230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A80230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12.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Pełny wysuw szuflady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80230" w:rsidRPr="001F738B" w:rsidRDefault="00A80230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0230" w:rsidRPr="001F738B" w:rsidRDefault="00A80230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A80230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13.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 xml:space="preserve">System </w:t>
            </w:r>
            <w:proofErr w:type="spellStart"/>
            <w:r w:rsidRPr="001F738B">
              <w:rPr>
                <w:rFonts w:ascii="Tahoma" w:hAnsi="Tahoma" w:cs="Tahoma"/>
                <w:sz w:val="20"/>
                <w:szCs w:val="20"/>
              </w:rPr>
              <w:t>samodomykających</w:t>
            </w:r>
            <w:proofErr w:type="spellEnd"/>
            <w:r w:rsidRPr="001F738B">
              <w:rPr>
                <w:rFonts w:ascii="Tahoma" w:hAnsi="Tahoma" w:cs="Tahoma"/>
                <w:sz w:val="20"/>
                <w:szCs w:val="20"/>
              </w:rPr>
              <w:t xml:space="preserve"> się szuflad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80230" w:rsidRPr="001F738B" w:rsidRDefault="00A80230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0230" w:rsidRPr="001F738B" w:rsidRDefault="00A80230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A80230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14.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Ładowność jednej szuflady minimum 25kg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A80230" w:rsidRPr="001F738B" w:rsidRDefault="00A80230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80230" w:rsidRPr="001F738B" w:rsidRDefault="00A80230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A80230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lastRenderedPageBreak/>
              <w:t>15.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Dwie szuflady wyposażone w wyciągane z tworzywa podziałki z możliwością dowolnej konfiguracji przegród – rozwiązanie pozwalające na segregowanie zawartości szuflad.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A80230" w:rsidRPr="001F738B" w:rsidRDefault="00A80230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80230" w:rsidRPr="001F738B" w:rsidRDefault="00A80230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A80230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16.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Wózek wyposażony w ergonomiczny uchwyt do przetaczania możliwy do zainstalowania z obydwóch stron wózka zależnie od preferencji użytkownika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A80230" w:rsidRPr="001F738B" w:rsidRDefault="00A80230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80230" w:rsidRPr="001F738B" w:rsidRDefault="00A80230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A80230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17.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Blat z burtami zabezpieczającymi z trzech stron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80230" w:rsidRPr="001F738B" w:rsidRDefault="00A80230" w:rsidP="006900B2">
            <w:pPr>
              <w:jc w:val="center"/>
              <w:rPr>
                <w:rFonts w:ascii="Tahoma" w:hAnsi="Tahoma" w:cs="Tahoma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80230" w:rsidRPr="001F738B" w:rsidRDefault="00A80230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A80230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18.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 xml:space="preserve">Wysuwany dodatkowy blat do pisania z tworzywa ABS, o udźwigu min. </w:t>
            </w:r>
            <w:smartTag w:uri="urn:schemas-microsoft-com:office:smarttags" w:element="metricconverter">
              <w:smartTagPr>
                <w:attr w:name="ProductID" w:val="5 kg"/>
              </w:smartTagPr>
              <w:r w:rsidRPr="001F738B">
                <w:rPr>
                  <w:rFonts w:ascii="Tahoma" w:hAnsi="Tahoma" w:cs="Tahoma"/>
                  <w:sz w:val="20"/>
                  <w:szCs w:val="20"/>
                </w:rPr>
                <w:t>5 kg</w:t>
              </w:r>
            </w:smartTag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80230" w:rsidRPr="001F738B" w:rsidRDefault="00A80230" w:rsidP="006900B2">
            <w:pPr>
              <w:jc w:val="center"/>
              <w:rPr>
                <w:rFonts w:ascii="Tahoma" w:hAnsi="Tahoma" w:cs="Tahoma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80230" w:rsidRPr="001F738B" w:rsidRDefault="00A80230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A80230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19.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Pierwsza szuflada posiada dodatkowe zamknięcie (kłódka lub plomba)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80230" w:rsidRPr="001F738B" w:rsidRDefault="00A80230" w:rsidP="006900B2">
            <w:pPr>
              <w:jc w:val="center"/>
              <w:rPr>
                <w:rFonts w:ascii="Tahoma" w:hAnsi="Tahoma" w:cs="Tahoma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80230" w:rsidRPr="001F738B" w:rsidRDefault="00A80230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A80230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20.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Regulowana podstawa pod defibrylator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80230" w:rsidRPr="001F738B" w:rsidRDefault="00A80230" w:rsidP="006900B2">
            <w:pPr>
              <w:jc w:val="center"/>
              <w:rPr>
                <w:rFonts w:ascii="Tahoma" w:hAnsi="Tahoma" w:cs="Tahoma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80230" w:rsidRPr="001F738B" w:rsidRDefault="00A80230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A80230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21.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Wieszak na płyny infuzyjne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80230" w:rsidRPr="001F738B" w:rsidRDefault="00A80230" w:rsidP="006900B2">
            <w:pPr>
              <w:jc w:val="center"/>
              <w:rPr>
                <w:rFonts w:ascii="Tahoma" w:hAnsi="Tahoma" w:cs="Tahoma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80230" w:rsidRPr="001F738B" w:rsidRDefault="00A80230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A80230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22.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Płyta do reanimacji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80230" w:rsidRPr="001F738B" w:rsidRDefault="00A80230" w:rsidP="006900B2">
            <w:pPr>
              <w:jc w:val="center"/>
              <w:rPr>
                <w:rFonts w:ascii="Tahoma" w:hAnsi="Tahoma" w:cs="Tahoma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80230" w:rsidRPr="001F738B" w:rsidRDefault="00A80230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A80230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23.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Koszyk na ostre elementy z pojemnikiem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80230" w:rsidRPr="001F738B" w:rsidRDefault="00A80230" w:rsidP="006900B2">
            <w:pPr>
              <w:jc w:val="center"/>
              <w:rPr>
                <w:rFonts w:ascii="Tahoma" w:hAnsi="Tahoma" w:cs="Tahoma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80230" w:rsidRPr="001F738B" w:rsidRDefault="00A80230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A80230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24.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Akcesoria instalowane na szynach umożliwiających dowolną aranżacje elementów wyposażenia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80230" w:rsidRPr="001F738B" w:rsidRDefault="00A80230" w:rsidP="006900B2">
            <w:pPr>
              <w:jc w:val="center"/>
              <w:rPr>
                <w:rFonts w:ascii="Tahoma" w:hAnsi="Tahoma" w:cs="Tahoma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80230" w:rsidRPr="001F738B" w:rsidRDefault="00A80230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A80230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25.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Uchwyt na cewniki o wym. 100 x 100 x 480mm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80230" w:rsidRPr="001F738B" w:rsidRDefault="00A80230" w:rsidP="006900B2">
            <w:pPr>
              <w:jc w:val="center"/>
              <w:rPr>
                <w:rFonts w:ascii="Tahoma" w:hAnsi="Tahoma" w:cs="Tahoma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80230" w:rsidRPr="001F738B" w:rsidRDefault="00A80230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A80230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26.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Koszyk na rękawiczki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80230" w:rsidRPr="001F738B" w:rsidRDefault="00A80230" w:rsidP="006900B2">
            <w:pPr>
              <w:jc w:val="center"/>
              <w:rPr>
                <w:rFonts w:ascii="Tahoma" w:hAnsi="Tahoma" w:cs="Tahoma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80230" w:rsidRPr="001F738B" w:rsidRDefault="00A80230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A80230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27.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Listwa odbojowa znajdująca się u podstawy wszystkich 4 ścian wózka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80230" w:rsidRPr="001F738B" w:rsidRDefault="00A80230" w:rsidP="006900B2">
            <w:pPr>
              <w:jc w:val="center"/>
              <w:rPr>
                <w:rFonts w:ascii="Tahoma" w:hAnsi="Tahoma" w:cs="Tahoma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80230" w:rsidRPr="001F738B" w:rsidRDefault="00A80230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A80230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28.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230" w:rsidRPr="001F738B" w:rsidRDefault="00A80230" w:rsidP="007C24E5">
            <w:pPr>
              <w:rPr>
                <w:rFonts w:ascii="Tahoma" w:hAnsi="Tahoma" w:cs="Tahoma"/>
                <w:sz w:val="20"/>
                <w:szCs w:val="20"/>
              </w:rPr>
            </w:pPr>
            <w:r w:rsidRPr="002A62C5">
              <w:rPr>
                <w:rFonts w:ascii="Tahoma" w:hAnsi="Tahoma" w:cs="Tahoma"/>
                <w:sz w:val="20"/>
                <w:szCs w:val="20"/>
                <w:highlight w:val="cyan"/>
              </w:rPr>
              <w:t>Ściany boczne, tył</w:t>
            </w:r>
            <w:r w:rsidR="007C24E5" w:rsidRPr="002A62C5">
              <w:rPr>
                <w:rFonts w:ascii="Tahoma" w:hAnsi="Tahoma" w:cs="Tahoma"/>
                <w:sz w:val="20"/>
                <w:szCs w:val="20"/>
                <w:highlight w:val="cyan"/>
              </w:rPr>
              <w:t xml:space="preserve"> oraz szuflady wózka w kolorze czerwonym</w:t>
            </w:r>
            <w:bookmarkStart w:id="0" w:name="_GoBack"/>
            <w:bookmarkEnd w:id="0"/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0230" w:rsidRPr="001F738B" w:rsidRDefault="00A80230" w:rsidP="006900B2">
            <w:pPr>
              <w:jc w:val="center"/>
              <w:rPr>
                <w:rFonts w:ascii="Tahoma" w:hAnsi="Tahoma" w:cs="Tahoma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0230" w:rsidRPr="001F738B" w:rsidRDefault="00A80230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</w:tbl>
    <w:p w:rsidR="00A80230" w:rsidRDefault="00A80230" w:rsidP="00A80230">
      <w:pPr>
        <w:pStyle w:val="Standard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111167" w:rsidRDefault="00111167" w:rsidP="00111167">
      <w:pPr>
        <w:widowControl w:val="0"/>
        <w:suppressAutoHyphens/>
        <w:autoSpaceDN w:val="0"/>
        <w:rPr>
          <w:rFonts w:ascii="Tahoma" w:eastAsia="SimSun" w:hAnsi="Tahoma" w:cs="Tahoma"/>
          <w:b/>
          <w:bCs/>
          <w:color w:val="FF0000"/>
          <w:kern w:val="3"/>
          <w:sz w:val="20"/>
          <w:szCs w:val="20"/>
          <w:lang w:eastAsia="zh-CN" w:bidi="hi-IN"/>
        </w:rPr>
      </w:pPr>
    </w:p>
    <w:p w:rsidR="003F36A7" w:rsidRDefault="003F36A7" w:rsidP="00111167">
      <w:pPr>
        <w:widowControl w:val="0"/>
        <w:suppressAutoHyphens/>
        <w:autoSpaceDN w:val="0"/>
        <w:rPr>
          <w:rFonts w:ascii="Tahoma" w:eastAsia="SimSun" w:hAnsi="Tahoma" w:cs="Tahoma"/>
          <w:b/>
          <w:bCs/>
          <w:color w:val="FF0000"/>
          <w:kern w:val="3"/>
          <w:sz w:val="20"/>
          <w:szCs w:val="20"/>
          <w:lang w:eastAsia="zh-CN" w:bidi="hi-IN"/>
        </w:rPr>
      </w:pPr>
    </w:p>
    <w:p w:rsidR="003F36A7" w:rsidRPr="00111167" w:rsidRDefault="003F36A7" w:rsidP="00111167">
      <w:pPr>
        <w:widowControl w:val="0"/>
        <w:suppressAutoHyphens/>
        <w:autoSpaceDN w:val="0"/>
        <w:rPr>
          <w:rFonts w:ascii="Tahoma" w:eastAsia="SimSun" w:hAnsi="Tahoma" w:cs="Tahoma"/>
          <w:b/>
          <w:bCs/>
          <w:color w:val="FF0000"/>
          <w:kern w:val="3"/>
          <w:sz w:val="20"/>
          <w:szCs w:val="20"/>
          <w:lang w:eastAsia="zh-CN" w:bidi="hi-IN"/>
        </w:rPr>
      </w:pPr>
    </w:p>
    <w:tbl>
      <w:tblPr>
        <w:tblW w:w="9640" w:type="dxa"/>
        <w:tblInd w:w="-2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73"/>
        <w:gridCol w:w="4679"/>
        <w:gridCol w:w="1418"/>
        <w:gridCol w:w="2570"/>
      </w:tblGrid>
      <w:tr w:rsidR="00111167" w:rsidRPr="00111167" w:rsidTr="003F36A7">
        <w:trPr>
          <w:trHeight w:val="284"/>
        </w:trPr>
        <w:tc>
          <w:tcPr>
            <w:tcW w:w="9640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11167" w:rsidRPr="00111167" w:rsidRDefault="00111167" w:rsidP="00111167">
            <w:pPr>
              <w:spacing w:line="256" w:lineRule="auto"/>
              <w:rPr>
                <w:rFonts w:ascii="Arial" w:hAnsi="Arial" w:cs="Arial"/>
                <w:b/>
                <w:color w:val="FF0000"/>
                <w:kern w:val="2"/>
                <w:sz w:val="20"/>
                <w:lang w:eastAsia="en-US"/>
              </w:rPr>
            </w:pPr>
          </w:p>
          <w:p w:rsidR="00C7428E" w:rsidRPr="00391E47" w:rsidRDefault="00C7428E" w:rsidP="00C7428E">
            <w:pPr>
              <w:spacing w:line="256" w:lineRule="auto"/>
              <w:jc w:val="center"/>
              <w:rPr>
                <w:rFonts w:ascii="Arial" w:hAnsi="Arial" w:cs="Arial"/>
                <w:b/>
                <w:sz w:val="20"/>
                <w:lang w:eastAsia="en-US"/>
              </w:rPr>
            </w:pPr>
            <w:r w:rsidRPr="00391E47">
              <w:rPr>
                <w:rFonts w:ascii="Arial" w:hAnsi="Arial" w:cs="Arial"/>
                <w:b/>
                <w:sz w:val="20"/>
                <w:lang w:eastAsia="en-US"/>
              </w:rPr>
              <w:t xml:space="preserve">WARUNKI GWARANCJI I </w:t>
            </w:r>
            <w:r>
              <w:rPr>
                <w:rFonts w:ascii="Arial" w:hAnsi="Arial" w:cs="Arial"/>
                <w:b/>
                <w:sz w:val="20"/>
                <w:lang w:eastAsia="en-US"/>
              </w:rPr>
              <w:t>TERMIN DOSTAWY</w:t>
            </w:r>
          </w:p>
          <w:p w:rsidR="00111167" w:rsidRPr="00111167" w:rsidRDefault="00111167" w:rsidP="00111167">
            <w:pPr>
              <w:suppressAutoHyphens/>
              <w:spacing w:line="256" w:lineRule="auto"/>
              <w:jc w:val="center"/>
              <w:rPr>
                <w:rFonts w:ascii="Arial" w:hAnsi="Arial" w:cs="Arial"/>
                <w:b/>
                <w:color w:val="FF0000"/>
                <w:kern w:val="2"/>
                <w:sz w:val="20"/>
                <w:lang w:eastAsia="en-US"/>
              </w:rPr>
            </w:pPr>
          </w:p>
        </w:tc>
      </w:tr>
      <w:tr w:rsidR="00111167" w:rsidRPr="003F36A7" w:rsidTr="003F36A7">
        <w:trPr>
          <w:trHeight w:val="691"/>
        </w:trPr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3F36A7">
              <w:rPr>
                <w:rFonts w:ascii="Arial" w:hAnsi="Arial" w:cs="Arial"/>
                <w:sz w:val="20"/>
                <w:lang w:eastAsia="en-US"/>
              </w:rPr>
              <w:t>1.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napToGrid w:val="0"/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3F36A7">
              <w:rPr>
                <w:rFonts w:ascii="Arial" w:hAnsi="Arial" w:cs="Arial"/>
                <w:sz w:val="20"/>
                <w:lang w:eastAsia="en-US"/>
              </w:rPr>
              <w:t xml:space="preserve">Gwarancja min. 24 m-ce </w:t>
            </w:r>
          </w:p>
          <w:p w:rsidR="00111167" w:rsidRPr="003F36A7" w:rsidRDefault="00111167" w:rsidP="00111167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u w:val="single"/>
                <w:lang w:eastAsia="en-US"/>
              </w:rPr>
            </w:pPr>
            <w:r w:rsidRPr="003F36A7">
              <w:rPr>
                <w:rFonts w:ascii="Arial" w:hAnsi="Arial" w:cs="Arial"/>
                <w:kern w:val="2"/>
                <w:sz w:val="20"/>
                <w:szCs w:val="20"/>
                <w:u w:val="single"/>
                <w:lang w:eastAsia="en-US"/>
              </w:rPr>
              <w:t>Zasady oceny punktowej:</w:t>
            </w:r>
          </w:p>
          <w:p w:rsidR="00111167" w:rsidRPr="003F36A7" w:rsidRDefault="00111167" w:rsidP="00111167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</w:pPr>
            <w:r w:rsidRPr="003F36A7"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>Gwarancja 24 m-ce – 0 pkt.</w:t>
            </w:r>
          </w:p>
          <w:p w:rsidR="00111167" w:rsidRPr="003F36A7" w:rsidRDefault="00111167" w:rsidP="003F36A7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</w:pPr>
            <w:r w:rsidRPr="003F36A7"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>Gwarancja 36 m-</w:t>
            </w:r>
            <w:proofErr w:type="spellStart"/>
            <w:r w:rsidRPr="003F36A7"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>cy</w:t>
            </w:r>
            <w:proofErr w:type="spellEnd"/>
            <w:r w:rsidRPr="003F36A7"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 xml:space="preserve"> i więcej </w:t>
            </w:r>
            <w:r w:rsidR="003F36A7" w:rsidRPr="003F36A7"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>1</w:t>
            </w:r>
            <w:r w:rsidRPr="003F36A7"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>0 pkt.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3F36A7">
              <w:rPr>
                <w:rFonts w:ascii="Arial" w:hAnsi="Arial" w:cs="Arial"/>
                <w:sz w:val="20"/>
                <w:lang w:eastAsia="en-US"/>
              </w:rPr>
              <w:t>TAK(PODAĆ)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uppressAutoHyphens/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C7428E" w:rsidRPr="003F36A7" w:rsidTr="003F36A7">
        <w:trPr>
          <w:trHeight w:val="691"/>
        </w:trPr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428E" w:rsidRPr="003F36A7" w:rsidRDefault="00C7428E" w:rsidP="0011116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2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E7A7B" w:rsidRDefault="006E7A7B" w:rsidP="006E7A7B">
            <w:pPr>
              <w:snapToGrid w:val="0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 xml:space="preserve">Termin dostawy: </w:t>
            </w:r>
          </w:p>
          <w:p w:rsidR="006E7A7B" w:rsidRDefault="006E7A7B" w:rsidP="006E7A7B">
            <w:pPr>
              <w:snapToGrid w:val="0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 xml:space="preserve"> 6 tygodni - 0 pkt</w:t>
            </w:r>
          </w:p>
          <w:p w:rsidR="006E7A7B" w:rsidRDefault="006E7A7B" w:rsidP="006E7A7B">
            <w:pPr>
              <w:snapToGrid w:val="0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 xml:space="preserve"> 5 tygodni - 5 pkt</w:t>
            </w:r>
          </w:p>
          <w:p w:rsidR="00C7428E" w:rsidRPr="003F36A7" w:rsidRDefault="006E7A7B" w:rsidP="006E7A7B">
            <w:pPr>
              <w:snapToGrid w:val="0"/>
              <w:spacing w:line="256" w:lineRule="auto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 xml:space="preserve"> 4 tygodnie - 10 pkt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428E" w:rsidRPr="003F36A7" w:rsidRDefault="00C7428E" w:rsidP="0011116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lang w:eastAsia="en-US"/>
              </w:rPr>
            </w:pPr>
            <w:r w:rsidRPr="003F36A7">
              <w:rPr>
                <w:rFonts w:ascii="Arial" w:hAnsi="Arial" w:cs="Arial"/>
                <w:sz w:val="20"/>
                <w:lang w:eastAsia="en-US"/>
              </w:rPr>
              <w:t>TAK(PODAĆ)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428E" w:rsidRPr="003F36A7" w:rsidRDefault="00C7428E" w:rsidP="00111167">
            <w:pPr>
              <w:suppressAutoHyphens/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111167" w:rsidRPr="003F36A7" w:rsidTr="003F36A7">
        <w:trPr>
          <w:trHeight w:val="229"/>
        </w:trPr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C7428E" w:rsidP="0011116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3</w:t>
            </w:r>
            <w:r w:rsidR="00111167" w:rsidRPr="003F36A7">
              <w:rPr>
                <w:rFonts w:ascii="Arial" w:hAnsi="Arial" w:cs="Arial"/>
                <w:sz w:val="20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napToGrid w:val="0"/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3F36A7">
              <w:rPr>
                <w:rFonts w:ascii="Arial" w:hAnsi="Arial" w:cs="Arial"/>
                <w:sz w:val="20"/>
                <w:lang w:eastAsia="en-US"/>
              </w:rPr>
              <w:t xml:space="preserve"> Czas reakcji: przyjęcie zgłoszenie-podjęcie naprawy</w:t>
            </w:r>
          </w:p>
          <w:p w:rsidR="00111167" w:rsidRPr="003F36A7" w:rsidRDefault="00111167" w:rsidP="00111167">
            <w:pPr>
              <w:spacing w:line="256" w:lineRule="auto"/>
              <w:rPr>
                <w:rFonts w:ascii="Arial" w:hAnsi="Arial" w:cs="Arial"/>
                <w:sz w:val="20"/>
                <w:lang w:eastAsia="en-US"/>
              </w:rPr>
            </w:pPr>
            <w:r w:rsidRPr="003F36A7">
              <w:rPr>
                <w:rFonts w:ascii="Arial" w:hAnsi="Arial" w:cs="Arial"/>
                <w:sz w:val="20"/>
                <w:lang w:eastAsia="en-US"/>
              </w:rPr>
              <w:t xml:space="preserve"> - w okresie gwarancji – 24 godziny</w:t>
            </w:r>
          </w:p>
          <w:p w:rsidR="00111167" w:rsidRPr="003F36A7" w:rsidRDefault="00111167" w:rsidP="00111167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3F36A7">
              <w:rPr>
                <w:rFonts w:ascii="Arial" w:hAnsi="Arial" w:cs="Arial"/>
                <w:sz w:val="20"/>
                <w:lang w:eastAsia="en-US"/>
              </w:rPr>
              <w:t xml:space="preserve"> - po okresie gwarancji – 48 godzin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  <w:p w:rsidR="00111167" w:rsidRPr="003F36A7" w:rsidRDefault="00111167" w:rsidP="0011116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3F36A7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uppressAutoHyphens/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111167" w:rsidRPr="003F36A7" w:rsidTr="003F36A7">
        <w:trPr>
          <w:trHeight w:val="1074"/>
        </w:trPr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C7428E" w:rsidP="0011116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lastRenderedPageBreak/>
              <w:t>4</w:t>
            </w:r>
            <w:r w:rsidR="00111167" w:rsidRPr="003F36A7">
              <w:rPr>
                <w:rFonts w:ascii="Arial" w:hAnsi="Arial" w:cs="Arial"/>
                <w:sz w:val="20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napToGrid w:val="0"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3F36A7">
              <w:rPr>
                <w:rFonts w:ascii="Arial" w:hAnsi="Arial" w:cs="Arial"/>
                <w:sz w:val="20"/>
                <w:lang w:eastAsia="en-US"/>
              </w:rPr>
              <w:t xml:space="preserve"> Maksymalny czas niezbędny na usunięcie awarii od czasu  lokalizacji uszkodzenia</w:t>
            </w:r>
          </w:p>
          <w:p w:rsidR="00111167" w:rsidRPr="003F36A7" w:rsidRDefault="00111167" w:rsidP="00111167">
            <w:pPr>
              <w:spacing w:line="256" w:lineRule="auto"/>
              <w:rPr>
                <w:rFonts w:ascii="Arial" w:hAnsi="Arial" w:cs="Arial"/>
                <w:sz w:val="20"/>
                <w:lang w:eastAsia="en-US"/>
              </w:rPr>
            </w:pPr>
            <w:r w:rsidRPr="003F36A7">
              <w:rPr>
                <w:rFonts w:ascii="Arial" w:hAnsi="Arial" w:cs="Arial"/>
                <w:sz w:val="20"/>
                <w:lang w:eastAsia="en-US"/>
              </w:rPr>
              <w:t xml:space="preserve"> - w okresie gwarancji - 3 dni</w:t>
            </w:r>
          </w:p>
          <w:p w:rsidR="00111167" w:rsidRPr="003F36A7" w:rsidRDefault="00111167" w:rsidP="00111167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3F36A7">
              <w:rPr>
                <w:rFonts w:ascii="Arial" w:hAnsi="Arial" w:cs="Arial"/>
                <w:sz w:val="20"/>
                <w:lang w:eastAsia="en-US"/>
              </w:rPr>
              <w:t xml:space="preserve"> - po okresie gwarancji – 5 dni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napToGrid w:val="0"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  <w:p w:rsidR="00111167" w:rsidRPr="003F36A7" w:rsidRDefault="00111167" w:rsidP="00111167">
            <w:pPr>
              <w:spacing w:line="256" w:lineRule="auto"/>
              <w:jc w:val="center"/>
              <w:rPr>
                <w:rFonts w:ascii="Arial" w:hAnsi="Arial" w:cs="Arial"/>
                <w:sz w:val="20"/>
                <w:lang w:eastAsia="en-US"/>
              </w:rPr>
            </w:pPr>
          </w:p>
          <w:p w:rsidR="00111167" w:rsidRPr="003F36A7" w:rsidRDefault="00111167" w:rsidP="0011116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3F36A7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111167" w:rsidRPr="00111167" w:rsidTr="003F36A7">
        <w:trPr>
          <w:trHeight w:val="229"/>
        </w:trPr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C7428E" w:rsidP="0011116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5</w:t>
            </w:r>
            <w:r w:rsidR="00111167" w:rsidRPr="003F36A7">
              <w:rPr>
                <w:rFonts w:ascii="Arial" w:hAnsi="Arial" w:cs="Arial"/>
                <w:sz w:val="20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uppressAutoHyphens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3F36A7">
              <w:rPr>
                <w:rFonts w:ascii="Arial" w:hAnsi="Arial" w:cs="Arial"/>
                <w:sz w:val="20"/>
                <w:lang w:eastAsia="en-US"/>
              </w:rPr>
              <w:t xml:space="preserve"> Jeżeli czas naprawy będzie trwał dłużej niż 72 godziny, Zamawiający wymaga dostarczenia aparatu zastępczego o parametrach </w:t>
            </w:r>
            <w:proofErr w:type="spellStart"/>
            <w:r w:rsidRPr="003F36A7">
              <w:rPr>
                <w:rFonts w:ascii="Arial" w:hAnsi="Arial" w:cs="Arial"/>
                <w:sz w:val="20"/>
                <w:lang w:eastAsia="en-US"/>
              </w:rPr>
              <w:t>niegorszych</w:t>
            </w:r>
            <w:proofErr w:type="spellEnd"/>
            <w:r w:rsidRPr="003F36A7">
              <w:rPr>
                <w:rFonts w:ascii="Arial" w:hAnsi="Arial" w:cs="Arial"/>
                <w:sz w:val="20"/>
                <w:lang w:eastAsia="en-US"/>
              </w:rPr>
              <w:t xml:space="preserve"> niż oferowany.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uppressAutoHyphens/>
              <w:snapToGrid w:val="0"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3F36A7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111167" w:rsidRDefault="00111167" w:rsidP="0011116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111167" w:rsidRPr="003F36A7" w:rsidTr="003F36A7">
        <w:trPr>
          <w:trHeight w:val="229"/>
        </w:trPr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C7428E" w:rsidP="0011116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6</w:t>
            </w:r>
            <w:r w:rsidR="00111167" w:rsidRPr="003F36A7">
              <w:rPr>
                <w:rFonts w:ascii="Arial" w:hAnsi="Arial" w:cs="Arial"/>
                <w:sz w:val="20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uppressAutoHyphens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3F36A7">
              <w:rPr>
                <w:rFonts w:ascii="Arial" w:hAnsi="Arial" w:cs="Arial"/>
                <w:sz w:val="20"/>
                <w:lang w:eastAsia="en-US"/>
              </w:rPr>
              <w:t xml:space="preserve"> Przedłużenie okresu gwarancji o każdy dzień trwania  naprawy gwarancyjnej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3F36A7">
              <w:rPr>
                <w:rFonts w:ascii="Arial" w:hAnsi="Arial" w:cs="Arial"/>
                <w:sz w:val="20"/>
                <w:lang w:eastAsia="en-US"/>
              </w:rPr>
              <w:t xml:space="preserve"> 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111167" w:rsidRPr="003F36A7" w:rsidTr="003F36A7">
        <w:trPr>
          <w:trHeight w:val="229"/>
        </w:trPr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C7428E" w:rsidP="0011116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7</w:t>
            </w:r>
            <w:r w:rsidR="00111167" w:rsidRPr="003F36A7">
              <w:rPr>
                <w:rFonts w:ascii="Arial" w:hAnsi="Arial" w:cs="Arial"/>
                <w:sz w:val="20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uppressAutoHyphens/>
              <w:snapToGrid w:val="0"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3F36A7">
              <w:rPr>
                <w:rFonts w:ascii="Arial" w:hAnsi="Arial" w:cs="Arial"/>
                <w:sz w:val="20"/>
                <w:lang w:eastAsia="en-US"/>
              </w:rPr>
              <w:t xml:space="preserve"> Liczba napraw powodująca wymianę podzespołu na nowy  w okresie gwarancji – 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3F36A7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111167" w:rsidRPr="003F36A7" w:rsidTr="003F36A7">
        <w:trPr>
          <w:trHeight w:val="229"/>
        </w:trPr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C7428E" w:rsidP="0011116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8</w:t>
            </w:r>
            <w:r w:rsidR="00111167" w:rsidRPr="003F36A7">
              <w:rPr>
                <w:rFonts w:ascii="Arial" w:hAnsi="Arial" w:cs="Arial"/>
                <w:sz w:val="20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uppressAutoHyphens/>
              <w:snapToGrid w:val="0"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3F36A7">
              <w:rPr>
                <w:rFonts w:ascii="Arial" w:hAnsi="Arial" w:cs="Arial"/>
                <w:sz w:val="20"/>
                <w:lang w:eastAsia="en-US"/>
              </w:rPr>
              <w:t>Serwis gwarancyjny autoryzowany przez producenta i pogwarancyjny; ilość punktów serwisowych w Polsce, ich siedziba, sposób kontaktu (</w:t>
            </w:r>
            <w:proofErr w:type="spellStart"/>
            <w:r w:rsidRPr="003F36A7">
              <w:rPr>
                <w:rFonts w:ascii="Arial" w:hAnsi="Arial" w:cs="Arial"/>
                <w:sz w:val="20"/>
                <w:lang w:eastAsia="en-US"/>
              </w:rPr>
              <w:t>tel</w:t>
            </w:r>
            <w:proofErr w:type="spellEnd"/>
            <w:r w:rsidRPr="003F36A7">
              <w:rPr>
                <w:rFonts w:ascii="Arial" w:hAnsi="Arial" w:cs="Arial"/>
                <w:sz w:val="20"/>
                <w:lang w:eastAsia="en-US"/>
              </w:rPr>
              <w:t>, fax, e-mail))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3F36A7">
              <w:rPr>
                <w:rFonts w:ascii="Arial" w:hAnsi="Arial" w:cs="Arial"/>
                <w:sz w:val="20"/>
                <w:lang w:eastAsia="en-US"/>
              </w:rPr>
              <w:t>PODAĆ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111167" w:rsidRPr="003F36A7" w:rsidTr="003F36A7">
        <w:trPr>
          <w:trHeight w:val="229"/>
        </w:trPr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C7428E" w:rsidP="0011116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9</w:t>
            </w:r>
            <w:r w:rsidR="00111167" w:rsidRPr="003F36A7">
              <w:rPr>
                <w:rFonts w:ascii="Arial" w:hAnsi="Arial" w:cs="Arial"/>
                <w:sz w:val="20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uppressAutoHyphens/>
              <w:snapToGrid w:val="0"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3F36A7">
              <w:rPr>
                <w:rFonts w:ascii="Arial" w:hAnsi="Arial" w:cs="Arial"/>
                <w:sz w:val="20"/>
                <w:lang w:eastAsia="en-US"/>
              </w:rPr>
              <w:t>Okres zagwarantowania dostępności części zamiennych od daty sprzedaży urządzenia - 10 lat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3F36A7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111167" w:rsidRPr="003F36A7" w:rsidTr="003F36A7">
        <w:trPr>
          <w:trHeight w:val="229"/>
        </w:trPr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C7428E" w:rsidP="0011116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10</w:t>
            </w:r>
            <w:r w:rsidR="00111167" w:rsidRPr="003F36A7">
              <w:rPr>
                <w:rFonts w:ascii="Arial" w:hAnsi="Arial" w:cs="Arial"/>
                <w:sz w:val="20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uppressAutoHyphens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3F36A7">
              <w:rPr>
                <w:rFonts w:ascii="Arial" w:hAnsi="Arial" w:cs="Arial"/>
                <w:sz w:val="20"/>
                <w:lang w:eastAsia="en-US"/>
              </w:rPr>
              <w:t>Serwis pogwarancyjny przez okres, co najmniej 8 lat.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3F36A7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111167" w:rsidRPr="003F36A7" w:rsidTr="003F36A7">
        <w:trPr>
          <w:trHeight w:val="229"/>
        </w:trPr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C7428E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3F36A7">
              <w:rPr>
                <w:rFonts w:ascii="Arial" w:hAnsi="Arial" w:cs="Arial"/>
                <w:sz w:val="20"/>
                <w:lang w:eastAsia="en-US"/>
              </w:rPr>
              <w:t>1</w:t>
            </w:r>
            <w:r w:rsidR="00C7428E">
              <w:rPr>
                <w:rFonts w:ascii="Arial" w:hAnsi="Arial" w:cs="Arial"/>
                <w:sz w:val="20"/>
                <w:lang w:eastAsia="en-US"/>
              </w:rPr>
              <w:t>1</w:t>
            </w:r>
            <w:r w:rsidRPr="003F36A7">
              <w:rPr>
                <w:rFonts w:ascii="Arial" w:hAnsi="Arial" w:cs="Arial"/>
                <w:sz w:val="20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uppressAutoHyphens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3F36A7">
              <w:rPr>
                <w:rFonts w:ascii="Arial" w:hAnsi="Arial" w:cs="Arial"/>
                <w:sz w:val="20"/>
                <w:lang w:eastAsia="en-US"/>
              </w:rPr>
              <w:t>Paszport techniczny, instrukcje obsługi w języku polskim;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3F36A7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111167" w:rsidRPr="00111167" w:rsidTr="003F36A7">
        <w:trPr>
          <w:trHeight w:val="229"/>
        </w:trPr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C7428E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3F36A7">
              <w:rPr>
                <w:rFonts w:ascii="Arial" w:hAnsi="Arial" w:cs="Arial"/>
                <w:sz w:val="20"/>
                <w:lang w:eastAsia="en-US"/>
              </w:rPr>
              <w:t>1</w:t>
            </w:r>
            <w:r w:rsidR="00C7428E">
              <w:rPr>
                <w:rFonts w:ascii="Arial" w:hAnsi="Arial" w:cs="Arial"/>
                <w:sz w:val="20"/>
                <w:lang w:eastAsia="en-US"/>
              </w:rPr>
              <w:t>2</w:t>
            </w:r>
            <w:r w:rsidRPr="003F36A7">
              <w:rPr>
                <w:rFonts w:ascii="Arial" w:hAnsi="Arial" w:cs="Arial"/>
                <w:sz w:val="20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uppressAutoHyphens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</w:pPr>
            <w:r w:rsidRPr="003F36A7">
              <w:rPr>
                <w:rFonts w:ascii="Arial" w:hAnsi="Arial" w:cs="Arial"/>
                <w:sz w:val="20"/>
                <w:szCs w:val="20"/>
              </w:rPr>
              <w:t xml:space="preserve">Przeprowadzenie bezpłatnego szkolenia użytkowników </w:t>
            </w:r>
            <w:r w:rsidRPr="003F36A7">
              <w:rPr>
                <w:rFonts w:ascii="Arial" w:hAnsi="Arial"/>
                <w:sz w:val="20"/>
                <w:szCs w:val="20"/>
              </w:rPr>
              <w:t xml:space="preserve"> pracujących w trybie zmianowym w czasie umożliwiającym przeszkolenie całego personelu</w:t>
            </w:r>
            <w:r w:rsidRPr="003F36A7">
              <w:rPr>
                <w:rFonts w:ascii="Arial" w:hAnsi="Arial" w:cs="Arial"/>
                <w:sz w:val="20"/>
                <w:szCs w:val="20"/>
              </w:rPr>
              <w:t xml:space="preserve"> w zakresie obsługi aparatu, dodatkowo potwierdzone certyfikatem w siedzibie Zamawiającego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3F36A7" w:rsidRDefault="00111167" w:rsidP="0011116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3F36A7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167" w:rsidRPr="00111167" w:rsidRDefault="00111167" w:rsidP="0011116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</w:tbl>
    <w:p w:rsidR="00111167" w:rsidRPr="00111167" w:rsidRDefault="00111167" w:rsidP="00111167">
      <w:pPr>
        <w:tabs>
          <w:tab w:val="left" w:pos="708"/>
          <w:tab w:val="center" w:pos="4536"/>
          <w:tab w:val="right" w:pos="9072"/>
        </w:tabs>
        <w:rPr>
          <w:rFonts w:ascii="Arial" w:eastAsia="Calibri" w:hAnsi="Arial" w:cs="Arial"/>
          <w:b/>
          <w:sz w:val="20"/>
          <w:lang w:val="x-none" w:eastAsia="x-none"/>
        </w:rPr>
      </w:pPr>
    </w:p>
    <w:p w:rsidR="00111167" w:rsidRPr="00111167" w:rsidRDefault="00111167" w:rsidP="00111167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0"/>
          <w:lang w:val="x-none" w:eastAsia="x-none"/>
        </w:rPr>
      </w:pPr>
      <w:r w:rsidRPr="00111167">
        <w:rPr>
          <w:rFonts w:ascii="Arial" w:hAnsi="Arial" w:cs="Arial"/>
          <w:b/>
          <w:sz w:val="20"/>
          <w:lang w:val="x-none" w:eastAsia="x-none"/>
        </w:rPr>
        <w:t>Uwagi</w:t>
      </w:r>
      <w:r w:rsidRPr="00111167">
        <w:rPr>
          <w:rFonts w:ascii="Arial" w:hAnsi="Arial" w:cs="Arial"/>
          <w:sz w:val="20"/>
          <w:lang w:val="x-none" w:eastAsia="x-none"/>
        </w:rPr>
        <w:t xml:space="preserve"> :</w:t>
      </w:r>
    </w:p>
    <w:p w:rsidR="00111167" w:rsidRPr="00111167" w:rsidRDefault="00111167" w:rsidP="000824FA">
      <w:pPr>
        <w:tabs>
          <w:tab w:val="center" w:pos="4536"/>
          <w:tab w:val="right" w:pos="9072"/>
        </w:tabs>
        <w:jc w:val="both"/>
        <w:rPr>
          <w:rFonts w:ascii="Arial" w:hAnsi="Arial" w:cs="Arial"/>
          <w:sz w:val="20"/>
          <w:lang w:val="x-none" w:eastAsia="x-none"/>
        </w:rPr>
      </w:pPr>
      <w:r w:rsidRPr="00111167">
        <w:rPr>
          <w:rFonts w:ascii="Arial" w:hAnsi="Arial" w:cs="Arial"/>
          <w:sz w:val="20"/>
          <w:lang w:val="x-none" w:eastAsia="x-none"/>
        </w:rPr>
        <w:t>1.  Niespełnienie któregoś z podanych warunków granicznych (wymaganych) skutkować będzie odrzuceniem oferty.</w:t>
      </w:r>
    </w:p>
    <w:p w:rsidR="00111167" w:rsidRPr="00111167" w:rsidRDefault="00111167" w:rsidP="000824FA">
      <w:pPr>
        <w:tabs>
          <w:tab w:val="center" w:pos="4536"/>
          <w:tab w:val="right" w:pos="9072"/>
        </w:tabs>
        <w:jc w:val="both"/>
        <w:rPr>
          <w:rFonts w:ascii="Arial" w:hAnsi="Arial" w:cs="Arial"/>
          <w:sz w:val="20"/>
          <w:lang w:val="x-none" w:eastAsia="x-none"/>
        </w:rPr>
      </w:pPr>
      <w:r w:rsidRPr="00111167">
        <w:rPr>
          <w:rFonts w:ascii="Arial" w:hAnsi="Arial" w:cs="Arial"/>
          <w:sz w:val="20"/>
          <w:lang w:val="x-none" w:eastAsia="x-none"/>
        </w:rPr>
        <w:t>2.   Oferta nie spełniająca wymogów granicznych podlega odrzuceniu bez dalszego rozpatrywania.</w:t>
      </w:r>
    </w:p>
    <w:p w:rsidR="00111167" w:rsidRPr="00111167" w:rsidRDefault="00111167" w:rsidP="000824FA">
      <w:pPr>
        <w:tabs>
          <w:tab w:val="center" w:pos="4536"/>
          <w:tab w:val="right" w:pos="9072"/>
        </w:tabs>
        <w:jc w:val="both"/>
        <w:rPr>
          <w:rFonts w:ascii="Arial" w:hAnsi="Arial" w:cs="Arial"/>
          <w:sz w:val="20"/>
          <w:lang w:val="x-none" w:eastAsia="x-none"/>
        </w:rPr>
      </w:pPr>
      <w:r w:rsidRPr="00111167">
        <w:rPr>
          <w:rFonts w:ascii="Arial" w:hAnsi="Arial" w:cs="Arial"/>
          <w:sz w:val="20"/>
          <w:lang w:val="x-none" w:eastAsia="x-none"/>
        </w:rPr>
        <w:t xml:space="preserve">3. Zamawiający zastrzega sobie prawo sprawdzenia podanych przez oferenta parametrów </w:t>
      </w:r>
      <w:r w:rsidR="000824FA">
        <w:rPr>
          <w:rFonts w:ascii="Arial" w:hAnsi="Arial" w:cs="Arial"/>
          <w:sz w:val="20"/>
          <w:lang w:eastAsia="x-none"/>
        </w:rPr>
        <w:t xml:space="preserve">                         </w:t>
      </w:r>
      <w:r w:rsidRPr="00111167">
        <w:rPr>
          <w:rFonts w:ascii="Arial" w:hAnsi="Arial" w:cs="Arial"/>
          <w:sz w:val="20"/>
          <w:lang w:val="x-none" w:eastAsia="x-none"/>
        </w:rPr>
        <w:t>w dostępnych materiałach technicznych lub u producenta w przypadku powstania wątpliwości co do ich prawdziwości.</w:t>
      </w:r>
    </w:p>
    <w:p w:rsidR="00111167" w:rsidRDefault="00111167" w:rsidP="000824FA">
      <w:pPr>
        <w:jc w:val="both"/>
        <w:rPr>
          <w:rFonts w:ascii="Arial" w:hAnsi="Arial" w:cs="Arial"/>
          <w:sz w:val="20"/>
        </w:rPr>
      </w:pPr>
      <w:r w:rsidRPr="00111167">
        <w:rPr>
          <w:rFonts w:ascii="Arial" w:hAnsi="Arial" w:cs="Arial"/>
          <w:b/>
          <w:sz w:val="20"/>
        </w:rPr>
        <w:t>Oświadczamy</w:t>
      </w:r>
      <w:r w:rsidRPr="00111167">
        <w:rPr>
          <w:rFonts w:ascii="Arial" w:hAnsi="Arial" w:cs="Arial"/>
          <w:sz w:val="20"/>
        </w:rPr>
        <w:t xml:space="preserve">, iż wyspecyfikowane powyżej urządzenia są kompletne i będą po montażu </w:t>
      </w:r>
      <w:r w:rsidR="000824FA">
        <w:rPr>
          <w:rFonts w:ascii="Arial" w:hAnsi="Arial" w:cs="Arial"/>
          <w:sz w:val="20"/>
        </w:rPr>
        <w:t xml:space="preserve">                                       </w:t>
      </w:r>
      <w:r w:rsidRPr="00111167">
        <w:rPr>
          <w:rFonts w:ascii="Arial" w:hAnsi="Arial" w:cs="Arial"/>
          <w:sz w:val="20"/>
        </w:rPr>
        <w:t>i zainstalowaniu gotowe do podjęcia prawidłowej pracy bez żadnych dodatkowych zakupów.</w:t>
      </w:r>
    </w:p>
    <w:p w:rsidR="000824FA" w:rsidRDefault="000824FA" w:rsidP="000824FA">
      <w:pPr>
        <w:jc w:val="both"/>
        <w:rPr>
          <w:rFonts w:ascii="Arial" w:hAnsi="Arial" w:cs="Arial"/>
          <w:sz w:val="20"/>
        </w:rPr>
      </w:pPr>
    </w:p>
    <w:p w:rsidR="000824FA" w:rsidRPr="00111167" w:rsidRDefault="000824FA" w:rsidP="000824FA">
      <w:pPr>
        <w:jc w:val="both"/>
        <w:rPr>
          <w:rFonts w:ascii="Arial" w:hAnsi="Arial" w:cs="Arial"/>
          <w:sz w:val="20"/>
        </w:rPr>
      </w:pPr>
    </w:p>
    <w:p w:rsidR="00111167" w:rsidRPr="00111167" w:rsidRDefault="00111167" w:rsidP="000824FA">
      <w:pPr>
        <w:ind w:firstLine="708"/>
        <w:jc w:val="both"/>
        <w:rPr>
          <w:rFonts w:ascii="Arial" w:hAnsi="Arial" w:cs="Arial"/>
          <w:sz w:val="20"/>
        </w:rPr>
      </w:pPr>
      <w:r w:rsidRPr="00111167">
        <w:rPr>
          <w:rFonts w:ascii="Arial" w:hAnsi="Arial" w:cs="Arial"/>
          <w:sz w:val="20"/>
        </w:rPr>
        <w:t xml:space="preserve">                                                                                                   ……………….data………………….   </w:t>
      </w:r>
    </w:p>
    <w:p w:rsidR="00111167" w:rsidRPr="00111167" w:rsidRDefault="00111167" w:rsidP="00111167">
      <w:pPr>
        <w:rPr>
          <w:rFonts w:ascii="Arial" w:hAnsi="Arial" w:cs="Arial"/>
          <w:sz w:val="20"/>
        </w:rPr>
      </w:pPr>
    </w:p>
    <w:p w:rsidR="00111167" w:rsidRPr="00111167" w:rsidRDefault="00111167" w:rsidP="00111167">
      <w:pPr>
        <w:rPr>
          <w:rFonts w:ascii="Arial" w:hAnsi="Arial" w:cs="Arial"/>
          <w:sz w:val="20"/>
        </w:rPr>
      </w:pPr>
      <w:r w:rsidRPr="00111167">
        <w:rPr>
          <w:rFonts w:ascii="Arial" w:hAnsi="Arial" w:cs="Arial"/>
          <w:sz w:val="20"/>
        </w:rPr>
        <w:t xml:space="preserve">                                          </w:t>
      </w:r>
      <w:r w:rsidRPr="00111167">
        <w:rPr>
          <w:rFonts w:ascii="Arial" w:hAnsi="Arial" w:cs="Arial"/>
          <w:sz w:val="20"/>
        </w:rPr>
        <w:tab/>
      </w:r>
      <w:r w:rsidRPr="00111167">
        <w:rPr>
          <w:rFonts w:ascii="Arial" w:hAnsi="Arial" w:cs="Arial"/>
          <w:sz w:val="20"/>
        </w:rPr>
        <w:tab/>
      </w:r>
      <w:r w:rsidRPr="00111167">
        <w:rPr>
          <w:rFonts w:ascii="Arial" w:hAnsi="Arial" w:cs="Arial"/>
          <w:sz w:val="20"/>
        </w:rPr>
        <w:tab/>
      </w:r>
      <w:r w:rsidRPr="00111167">
        <w:rPr>
          <w:rFonts w:ascii="Arial" w:hAnsi="Arial" w:cs="Arial"/>
          <w:sz w:val="20"/>
        </w:rPr>
        <w:tab/>
        <w:t xml:space="preserve">          ……………………………….</w:t>
      </w:r>
    </w:p>
    <w:p w:rsidR="00111167" w:rsidRPr="00111167" w:rsidRDefault="00111167" w:rsidP="00111167">
      <w:pPr>
        <w:spacing w:after="120"/>
        <w:rPr>
          <w:rFonts w:ascii="Arial" w:hAnsi="Arial" w:cs="Arial"/>
          <w:sz w:val="20"/>
          <w:szCs w:val="20"/>
        </w:rPr>
      </w:pPr>
      <w:r w:rsidRPr="00111167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Podpis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11167" w:rsidRPr="00111167" w:rsidRDefault="00111167" w:rsidP="00111167">
      <w:pPr>
        <w:spacing w:after="120"/>
      </w:pPr>
      <w:r w:rsidRPr="00111167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osoby/osób upoważnionej</w:t>
      </w:r>
    </w:p>
    <w:p w:rsidR="00E07B81" w:rsidRDefault="00E07B81" w:rsidP="00A80230"/>
    <w:sectPr w:rsidR="00E07B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1D802D2"/>
    <w:multiLevelType w:val="multilevel"/>
    <w:tmpl w:val="04150023"/>
    <w:lvl w:ilvl="0">
      <w:start w:val="1"/>
      <w:numFmt w:val="upperRoman"/>
      <w:pStyle w:val="Nagwek1"/>
      <w:lvlText w:val="Arty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Nagwek2"/>
      <w:isLgl/>
      <w:lvlText w:val="Sekcja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pStyle w:val="Nagwek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Nagwek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Nagwek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Nagwek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Nagwek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Nagwek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Nagwek9"/>
      <w:lvlText w:val="%9."/>
      <w:lvlJc w:val="right"/>
      <w:pPr>
        <w:tabs>
          <w:tab w:val="num" w:pos="1584"/>
        </w:tabs>
        <w:ind w:left="1584" w:hanging="14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230"/>
    <w:rsid w:val="000824FA"/>
    <w:rsid w:val="00111167"/>
    <w:rsid w:val="002057E1"/>
    <w:rsid w:val="002A62C5"/>
    <w:rsid w:val="003F36A7"/>
    <w:rsid w:val="00487FB2"/>
    <w:rsid w:val="006E7A7B"/>
    <w:rsid w:val="00714F48"/>
    <w:rsid w:val="007C24E5"/>
    <w:rsid w:val="007C439E"/>
    <w:rsid w:val="009151AE"/>
    <w:rsid w:val="00A80230"/>
    <w:rsid w:val="00C7428E"/>
    <w:rsid w:val="00E07B81"/>
    <w:rsid w:val="00F37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8277DF-9B01-437C-AC2F-4B97BBFA0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2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80230"/>
    <w:pPr>
      <w:keepNext/>
      <w:numPr>
        <w:numId w:val="1"/>
      </w:numPr>
      <w:jc w:val="center"/>
      <w:outlineLvl w:val="0"/>
    </w:pPr>
    <w:rPr>
      <w:b/>
      <w:bCs/>
      <w:u w:val="single"/>
    </w:rPr>
  </w:style>
  <w:style w:type="paragraph" w:styleId="Nagwek2">
    <w:name w:val="heading 2"/>
    <w:basedOn w:val="Normalny"/>
    <w:next w:val="Normalny"/>
    <w:link w:val="Nagwek2Znak"/>
    <w:qFormat/>
    <w:rsid w:val="00A80230"/>
    <w:pPr>
      <w:keepNext/>
      <w:numPr>
        <w:ilvl w:val="1"/>
        <w:numId w:val="1"/>
      </w:numPr>
      <w:outlineLvl w:val="1"/>
    </w:pPr>
    <w:rPr>
      <w:b/>
      <w:szCs w:val="20"/>
      <w:u w:val="single"/>
    </w:rPr>
  </w:style>
  <w:style w:type="paragraph" w:styleId="Nagwek3">
    <w:name w:val="heading 3"/>
    <w:basedOn w:val="Normalny"/>
    <w:next w:val="Normalny"/>
    <w:link w:val="Nagwek3Znak"/>
    <w:qFormat/>
    <w:rsid w:val="00A80230"/>
    <w:pPr>
      <w:keepNext/>
      <w:numPr>
        <w:ilvl w:val="2"/>
        <w:numId w:val="1"/>
      </w:numPr>
      <w:pBdr>
        <w:between w:val="single" w:sz="6" w:space="1" w:color="auto"/>
      </w:pBdr>
      <w:outlineLvl w:val="2"/>
    </w:pPr>
    <w:rPr>
      <w:rFonts w:ascii="Tahoma" w:hAnsi="Tahoma"/>
      <w:b/>
      <w:sz w:val="18"/>
      <w:szCs w:val="20"/>
    </w:rPr>
  </w:style>
  <w:style w:type="paragraph" w:styleId="Nagwek4">
    <w:name w:val="heading 4"/>
    <w:basedOn w:val="Normalny"/>
    <w:next w:val="Normalny"/>
    <w:link w:val="Nagwek4Znak"/>
    <w:qFormat/>
    <w:rsid w:val="00A8023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A80230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A8023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A80230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A80230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A80230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80230"/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rsid w:val="00A80230"/>
    <w:rPr>
      <w:rFonts w:ascii="Times New Roman" w:eastAsia="Times New Roman" w:hAnsi="Times New Roman" w:cs="Times New Roman"/>
      <w:b/>
      <w:sz w:val="24"/>
      <w:szCs w:val="20"/>
      <w:u w:val="single"/>
      <w:lang w:eastAsia="pl-PL"/>
    </w:rPr>
  </w:style>
  <w:style w:type="character" w:customStyle="1" w:styleId="Nagwek3Znak">
    <w:name w:val="Nagłówek 3 Znak"/>
    <w:basedOn w:val="Domylnaczcionkaakapitu"/>
    <w:link w:val="Nagwek3"/>
    <w:rsid w:val="00A80230"/>
    <w:rPr>
      <w:rFonts w:ascii="Tahoma" w:eastAsia="Times New Roman" w:hAnsi="Tahoma" w:cs="Times New Roman"/>
      <w:b/>
      <w:sz w:val="18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A80230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A80230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A80230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A8023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A80230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A80230"/>
    <w:rPr>
      <w:rFonts w:ascii="Arial" w:eastAsia="Times New Roman" w:hAnsi="Arial" w:cs="Arial"/>
      <w:lang w:eastAsia="pl-PL"/>
    </w:rPr>
  </w:style>
  <w:style w:type="paragraph" w:customStyle="1" w:styleId="Standard">
    <w:name w:val="Standard"/>
    <w:rsid w:val="00A80230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A80230"/>
    <w:pPr>
      <w:suppressLineNumbers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A62C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62C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774</Words>
  <Characters>4648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GW. Kamińska-Wolak</dc:creator>
  <cp:keywords/>
  <dc:description/>
  <cp:lastModifiedBy>Gabriela GW. Kamińska-Wolak</cp:lastModifiedBy>
  <cp:revision>6</cp:revision>
  <cp:lastPrinted>2017-12-05T11:26:00Z</cp:lastPrinted>
  <dcterms:created xsi:type="dcterms:W3CDTF">2017-12-05T10:39:00Z</dcterms:created>
  <dcterms:modified xsi:type="dcterms:W3CDTF">2017-12-05T11:28:00Z</dcterms:modified>
</cp:coreProperties>
</file>