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BB452E">
        <w:rPr>
          <w:sz w:val="20"/>
          <w:szCs w:val="20"/>
        </w:rPr>
        <w:t>1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5C1DAB">
        <w:rPr>
          <w:sz w:val="20"/>
          <w:szCs w:val="20"/>
        </w:rPr>
        <w:t>31</w:t>
      </w:r>
      <w:bookmarkStart w:id="0" w:name="_GoBack"/>
      <w:bookmarkEnd w:id="0"/>
      <w:r w:rsidR="00BB452E">
        <w:rPr>
          <w:sz w:val="20"/>
          <w:szCs w:val="20"/>
        </w:rPr>
        <w:t>/21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BB452E">
        <w:rPr>
          <w:rFonts w:ascii="Arial" w:hAnsi="Arial" w:cs="Arial"/>
          <w:b/>
          <w:bCs/>
          <w:sz w:val="20"/>
          <w:szCs w:val="20"/>
        </w:rPr>
        <w:t>1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Analizator do pomiaru parametrów krytycznych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 w:rsidR="005C1DAB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BB452E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 w:rsidR="00BB452E">
              <w:rPr>
                <w:rFonts w:ascii="Arial" w:hAnsi="Arial" w:cs="Arial"/>
                <w:bCs/>
                <w:sz w:val="20"/>
                <w:szCs w:val="20"/>
              </w:rPr>
              <w:t>2021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1A6FBB" w:rsidP="00BB452E">
            <w:pPr>
              <w:pStyle w:val="western"/>
              <w:spacing w:after="159" w:line="259" w:lineRule="auto"/>
            </w:pPr>
            <w:r w:rsidRPr="00AA323A">
              <w:rPr>
                <w:rFonts w:ascii="Arial" w:hAnsi="Arial" w:cs="Arial"/>
                <w:sz w:val="20"/>
                <w:szCs w:val="20"/>
              </w:rPr>
              <w:t xml:space="preserve">Oznaczane parametry: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pO2, pCO2, Na, K, Cl, Ca zjonizowany,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FMetHb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FHHb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FCOHb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FO2Hb, sO2,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ctBil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>, glukoza, mleczany, hemoglobina płodowa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 xml:space="preserve">Pomiar parametrów w następującym rodzaju próbek: </w:t>
            </w:r>
          </w:p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 xml:space="preserve">- krew żylna, </w:t>
            </w:r>
          </w:p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 xml:space="preserve">- krew tętnicza, </w:t>
            </w:r>
          </w:p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>- krew kapilarna</w:t>
            </w:r>
          </w:p>
          <w:p w:rsidR="001A6FBB" w:rsidRPr="00BB452E" w:rsidRDefault="00BB452E" w:rsidP="00BB452E">
            <w:pPr>
              <w:pStyle w:val="Nagwek3"/>
              <w:rPr>
                <w:rFonts w:ascii="Times New Roman" w:hAnsi="Times New Roman" w:cs="Times New Roman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>Port do strzykawek i kapilar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1066F2" w:rsidRDefault="00BB452E" w:rsidP="001066F2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Analizator kompaktowy, mały, przenośny. Waga do 15 kg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Pomiar wszystkich parametrów w jednym torze pomiarowym z jedną elektrodą referencyjną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Zasilanie akumulatorowe umożliwiające podtrzymanie pracy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Urządzenie przenośne, natychmiastowe przejście w tryb pracy po przeniesieniu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wyłączania aparatu bez utraty pozostałych w kasecie testów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Zakres pomiarowy dla wapnia zjonizowanego od 0,1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mmol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/l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BB452E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korekty wyniku do temperatury pacjenta.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Sterowanie i komunikacja z aparatem (przyciski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funkcyjne , 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monitor dotykowy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Oprogramowanie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Zabezpieczenie aparatu przed skrzepami (filtr, czujnik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Monitorowanie poziomu odczynników i ich stabilności na pokładzie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Objętość badanej próbki konieczna do oznaczenia wszystkich parametrów w zależności od trybu:</w:t>
            </w:r>
          </w:p>
          <w:p w:rsidR="00BB452E" w:rsidRDefault="00BB452E" w:rsidP="00BB452E">
            <w:pPr>
              <w:pStyle w:val="NormalnyWeb"/>
              <w:spacing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45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 z kapilary</w:t>
            </w:r>
          </w:p>
          <w:p w:rsidR="001A6FBB" w:rsidRPr="00AA323A" w:rsidRDefault="00BB452E" w:rsidP="00BB452E">
            <w:pPr>
              <w:pStyle w:val="NormalnyWeb"/>
              <w:spacing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65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-ze strzykawki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Czas do uzyskania wyniku nie więcej niż 100 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System pracujący w oparciu o oddzielne: </w:t>
            </w:r>
          </w:p>
          <w:p w:rsidR="00BB452E" w:rsidRDefault="00BB452E" w:rsidP="00BB452E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kasety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sensoryczne (jedna kaseta dla wszystkich oznaczeń) </w:t>
            </w:r>
          </w:p>
          <w:p w:rsidR="001A6FBB" w:rsidRPr="00BB452E" w:rsidRDefault="00BB452E" w:rsidP="00BB452E">
            <w:pPr>
              <w:pStyle w:val="NormalnyWeb"/>
              <w:spacing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oraz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kasety zawierające odczynniki, kalibratory, materiał kontrolny umożliwiające wielokrotne pomiary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5C1DAB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Trwałość kaset od momentu zainstalowania w aparacie min </w:t>
            </w:r>
            <w:r w:rsidR="005C1DAB">
              <w:rPr>
                <w:rFonts w:ascii="Arial" w:hAnsi="Arial" w:cs="Arial"/>
                <w:sz w:val="20"/>
                <w:szCs w:val="20"/>
              </w:rPr>
              <w:t>21</w:t>
            </w:r>
            <w:r>
              <w:rPr>
                <w:rFonts w:ascii="Arial" w:hAnsi="Arial" w:cs="Arial"/>
                <w:sz w:val="20"/>
                <w:szCs w:val="20"/>
              </w:rPr>
              <w:t xml:space="preserve"> dni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Automatyczna kalibracja i kontrola jakości z zakresami referencyjnymi na trzech poziomach materiału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kontrolnego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,materiał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kontrolny powinien być inny niż kalibracyjny.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Kontrola jakości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prowadzona codziennie na trzech, z wykresami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Levey-Jennigsa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Odczynniki zintegrowane z pojemnikiem ściekowym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5C1DA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Default="005C1DA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Default="005C1DAB" w:rsidP="00BB452E">
            <w:pPr>
              <w:pStyle w:val="western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Monitorowanie poziomu odczynników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Default="005C1DA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Pr="00AA323A" w:rsidRDefault="005C1DA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C1DA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1066F2" w:rsidRDefault="00BB452E" w:rsidP="00BB452E">
            <w:pPr>
              <w:pStyle w:val="western"/>
              <w:spacing w:after="159" w:line="259" w:lineRule="auto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Wbudowana drukarka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C1DAB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1066F2" w:rsidRDefault="001066F2" w:rsidP="001066F2">
            <w:pPr>
              <w:pStyle w:val="western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Czas konieczny do oznaczenia wszystkich parametrów w jednej próbce</w:t>
            </w:r>
            <w:r>
              <w:rPr>
                <w:rFonts w:ascii="Arial" w:hAnsi="Arial" w:cs="Arial"/>
                <w:sz w:val="20"/>
                <w:szCs w:val="20"/>
              </w:rPr>
              <w:t xml:space="preserve"> max. 120 s</w:t>
            </w:r>
            <w:r w:rsidRPr="001066F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1066F2" w:rsidRPr="001066F2" w:rsidRDefault="001066F2" w:rsidP="001066F2">
            <w:pPr>
              <w:pStyle w:val="Bezodstpw"/>
              <w:rPr>
                <w:rFonts w:ascii="Arial" w:hAnsi="Arial" w:cs="Arial"/>
                <w:sz w:val="20"/>
                <w:lang w:eastAsia="en-US"/>
              </w:rPr>
            </w:pPr>
            <w:r w:rsidRPr="001066F2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proofErr w:type="gramStart"/>
            <w:r w:rsidRPr="001066F2"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 w:rsidRPr="001066F2">
              <w:rPr>
                <w:rFonts w:ascii="Arial" w:hAnsi="Arial" w:cs="Arial"/>
                <w:sz w:val="20"/>
                <w:szCs w:val="20"/>
              </w:rPr>
              <w:t>. 60 s – 10 pkt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proofErr w:type="gramStart"/>
            <w:r w:rsidRPr="001066F2"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 w:rsidRPr="001066F2">
              <w:rPr>
                <w:rFonts w:ascii="Arial" w:hAnsi="Arial" w:cs="Arial"/>
                <w:sz w:val="20"/>
                <w:szCs w:val="20"/>
              </w:rPr>
              <w:t>. 120 s - 0pkt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C1DAB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1066F2" w:rsidRDefault="001066F2" w:rsidP="001066F2">
            <w:pPr>
              <w:pStyle w:val="western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Brak konieczności kalibracji po każdym oznaczeniu</w:t>
            </w:r>
          </w:p>
          <w:p w:rsidR="001066F2" w:rsidRPr="001066F2" w:rsidRDefault="001066F2" w:rsidP="001066F2">
            <w:pPr>
              <w:pStyle w:val="Bezodstpw"/>
              <w:rPr>
                <w:rFonts w:ascii="Arial" w:hAnsi="Arial" w:cs="Arial"/>
                <w:sz w:val="20"/>
                <w:lang w:eastAsia="en-US"/>
              </w:rPr>
            </w:pPr>
            <w:r w:rsidRPr="001066F2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066F2" w:rsidRPr="001066F2" w:rsidRDefault="001066F2" w:rsidP="001066F2">
            <w:pPr>
              <w:pStyle w:val="western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Tak -10pkt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 xml:space="preserve">Nie- 0 pkt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C1DAB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1066F2" w:rsidRDefault="001066F2" w:rsidP="001066F2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 xml:space="preserve">Automatyczne mieszanie próbki: </w:t>
            </w:r>
          </w:p>
          <w:p w:rsidR="001066F2" w:rsidRPr="001066F2" w:rsidRDefault="001066F2" w:rsidP="001066F2">
            <w:pPr>
              <w:pStyle w:val="Bezodstpw"/>
              <w:rPr>
                <w:rFonts w:ascii="Arial" w:hAnsi="Arial" w:cs="Arial"/>
                <w:sz w:val="20"/>
                <w:lang w:eastAsia="en-US"/>
              </w:rPr>
            </w:pPr>
            <w:r w:rsidRPr="001066F2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Tak-10 pkt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Nie -0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5C1DAB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B452E" w:rsidRDefault="00BB452E" w:rsidP="00BB452E">
            <w:pPr>
              <w:pStyle w:val="western"/>
            </w:pPr>
            <w:r w:rsidRPr="00E224C3">
              <w:rPr>
                <w:rFonts w:ascii="Arial" w:hAnsi="Arial" w:cs="Arial"/>
                <w:sz w:val="20"/>
                <w:szCs w:val="20"/>
              </w:rPr>
              <w:t>W cenę oferty należy wliczyć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B452E">
              <w:rPr>
                <w:rFonts w:ascii="Arial" w:hAnsi="Arial" w:cs="Arial"/>
                <w:sz w:val="20"/>
                <w:szCs w:val="20"/>
              </w:rPr>
              <w:t xml:space="preserve"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9461F"/>
    <w:rsid w:val="009102C1"/>
    <w:rsid w:val="009221E2"/>
    <w:rsid w:val="00936541"/>
    <w:rsid w:val="009D6EE7"/>
    <w:rsid w:val="009E7A89"/>
    <w:rsid w:val="00A30FAB"/>
    <w:rsid w:val="00A475FF"/>
    <w:rsid w:val="00A82BE8"/>
    <w:rsid w:val="00AA323A"/>
    <w:rsid w:val="00B04D4A"/>
    <w:rsid w:val="00B70444"/>
    <w:rsid w:val="00B866C0"/>
    <w:rsid w:val="00BA010C"/>
    <w:rsid w:val="00BA6CD3"/>
    <w:rsid w:val="00BB452E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2</cp:revision>
  <dcterms:created xsi:type="dcterms:W3CDTF">2021-08-16T08:07:00Z</dcterms:created>
  <dcterms:modified xsi:type="dcterms:W3CDTF">2021-08-16T08:07:00Z</dcterms:modified>
</cp:coreProperties>
</file>