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0D678F">
        <w:rPr>
          <w:rFonts w:ascii="Arial" w:hAnsi="Arial" w:cs="Arial"/>
          <w:bCs/>
          <w:sz w:val="20"/>
          <w:szCs w:val="20"/>
        </w:rPr>
        <w:t>3</w:t>
      </w:r>
      <w:r w:rsidR="00011AE2">
        <w:rPr>
          <w:rFonts w:ascii="Arial" w:hAnsi="Arial" w:cs="Arial"/>
          <w:bCs/>
          <w:sz w:val="20"/>
          <w:szCs w:val="20"/>
        </w:rPr>
        <w:t>5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365CAE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 xml:space="preserve">Skład zespołu powinien być zgodny z definicją zawartą w art. 36 ust. 1 pkt 1) ustawy z dnia 8 września 2006 roku 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lastRenderedPageBreak/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95EED" w:rsidRDefault="00C95EED" w:rsidP="007721D5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95EED" w:rsidRPr="00EE7805" w:rsidRDefault="00C95EE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C95EED" w:rsidP="00C95EED">
      <w:bookmarkStart w:id="0" w:name="_GoBack"/>
      <w:bookmarkEnd w:id="0"/>
      <w:r w:rsidRPr="00C95EED">
        <w:rPr>
          <w:rFonts w:ascii="Arial" w:hAnsi="Arial" w:cs="Arial"/>
          <w:sz w:val="20"/>
          <w:szCs w:val="20"/>
        </w:rPr>
        <w:t>23. Wykonawca oświadcza ponadto, iż posiada</w:t>
      </w:r>
      <w:r w:rsidRPr="00C95EED">
        <w:rPr>
          <w:rFonts w:ascii="Arial" w:hAnsi="Arial" w:cs="Arial"/>
          <w:sz w:val="20"/>
          <w:szCs w:val="20"/>
        </w:rPr>
        <w:t xml:space="preserve"> zezwoleni</w:t>
      </w:r>
      <w:r w:rsidRPr="00C95EED">
        <w:rPr>
          <w:rFonts w:ascii="Arial" w:hAnsi="Arial" w:cs="Arial"/>
          <w:sz w:val="20"/>
          <w:szCs w:val="20"/>
        </w:rPr>
        <w:t>e</w:t>
      </w:r>
      <w:r w:rsidRPr="00C95EED">
        <w:rPr>
          <w:rFonts w:ascii="Arial" w:hAnsi="Arial" w:cs="Arial"/>
          <w:sz w:val="20"/>
          <w:szCs w:val="20"/>
        </w:rPr>
        <w:t xml:space="preserve"> Ministra Spraw Wewnętrznych na używanie pojazdów samochodowych jako uprzywilejowanych w ruchu drogowym w przypadku wykorzystania tych pojazdów w związku z ratowaniem życia lub zdrowia ludzkiego, o którym mowa w art. 53 ust. 1 pkt 12 Ustawy z dn. 20.06.1997 Prawo o ruchu drogowym ( Dz. U. z 2020 r. poz. 110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F40" w:rsidRDefault="00F00F40" w:rsidP="00C45F75">
      <w:pPr>
        <w:spacing w:after="0" w:line="240" w:lineRule="auto"/>
      </w:pPr>
      <w:r>
        <w:separator/>
      </w:r>
    </w:p>
  </w:endnote>
  <w:endnote w:type="continuationSeparator" w:id="0">
    <w:p w:rsidR="00F00F40" w:rsidRDefault="00F00F40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F40" w:rsidRDefault="00F00F40" w:rsidP="00C45F75">
      <w:pPr>
        <w:spacing w:after="0" w:line="240" w:lineRule="auto"/>
      </w:pPr>
      <w:r>
        <w:separator/>
      </w:r>
    </w:p>
  </w:footnote>
  <w:footnote w:type="continuationSeparator" w:id="0">
    <w:p w:rsidR="00F00F40" w:rsidRDefault="00F00F40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9F5D2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1832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4</cp:revision>
  <cp:lastPrinted>2016-10-06T09:42:00Z</cp:lastPrinted>
  <dcterms:created xsi:type="dcterms:W3CDTF">2021-09-14T11:13:00Z</dcterms:created>
  <dcterms:modified xsi:type="dcterms:W3CDTF">2021-10-13T11:25:00Z</dcterms:modified>
</cp:coreProperties>
</file>