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636" w:rsidRPr="003D6A88" w:rsidRDefault="00A10636" w:rsidP="00A10636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</w:t>
      </w:r>
      <w:r w:rsidR="00760F04">
        <w:rPr>
          <w:rFonts w:ascii="Arial" w:hAnsi="Arial" w:cs="Arial"/>
          <w:sz w:val="20"/>
          <w:u w:val="none"/>
        </w:rPr>
        <w:t>5</w:t>
      </w:r>
      <w:r w:rsidRPr="003D6A88">
        <w:rPr>
          <w:rFonts w:ascii="Arial" w:hAnsi="Arial" w:cs="Arial"/>
          <w:sz w:val="20"/>
          <w:u w:val="none"/>
        </w:rPr>
        <w:t xml:space="preserve">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/1</w:t>
      </w:r>
      <w:r w:rsidR="00EC76D8">
        <w:rPr>
          <w:rFonts w:ascii="Arial" w:hAnsi="Arial" w:cs="Arial"/>
          <w:sz w:val="20"/>
          <w:u w:val="none"/>
        </w:rPr>
        <w:t>8</w:t>
      </w:r>
      <w:bookmarkStart w:id="0" w:name="_GoBack"/>
      <w:bookmarkEnd w:id="0"/>
    </w:p>
    <w:p w:rsidR="00A10636" w:rsidRDefault="00A10636" w:rsidP="00A10636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10636" w:rsidRDefault="00A10636" w:rsidP="00A10636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A10636" w:rsidRPr="00401A2C" w:rsidRDefault="00A10636" w:rsidP="00A10636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760F04">
        <w:rPr>
          <w:rFonts w:ascii="Tahoma" w:hAnsi="Tahoma" w:cs="Tahoma"/>
          <w:b/>
          <w:bCs/>
          <w:sz w:val="20"/>
          <w:szCs w:val="20"/>
        </w:rPr>
        <w:t>5</w:t>
      </w:r>
    </w:p>
    <w:p w:rsidR="00A10636" w:rsidRDefault="00A10636" w:rsidP="00A10636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A10636" w:rsidRDefault="00A10636" w:rsidP="00A10636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Udogodnienia</w:t>
      </w:r>
      <w:r w:rsidRPr="001F738B">
        <w:rPr>
          <w:rFonts w:ascii="Tahoma" w:hAnsi="Tahoma" w:cs="Tahoma"/>
          <w:b/>
        </w:rPr>
        <w:t xml:space="preserve">  szt.</w:t>
      </w:r>
    </w:p>
    <w:p w:rsidR="0038074F" w:rsidRPr="001F738B" w:rsidRDefault="0038074F" w:rsidP="00A10636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8D6EEC">
            <w:pPr>
              <w:pStyle w:val="TableContents"/>
              <w:spacing w:line="256" w:lineRule="auto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760F04" w:rsidRPr="001F738B" w:rsidTr="00760F04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0F04" w:rsidRPr="00F37F2F" w:rsidRDefault="00F37F2F" w:rsidP="00F37F2F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F37F2F">
              <w:rPr>
                <w:rFonts w:ascii="Tahoma" w:hAnsi="Tahoma" w:cs="Tahoma"/>
                <w:bCs/>
                <w:sz w:val="20"/>
                <w:szCs w:val="20"/>
              </w:rPr>
              <w:t>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0F04" w:rsidRPr="00F37F2F" w:rsidRDefault="00F37F2F" w:rsidP="00F37F2F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F37F2F">
              <w:rPr>
                <w:rFonts w:ascii="Tahoma" w:hAnsi="Tahoma" w:cs="Tahoma"/>
                <w:sz w:val="20"/>
                <w:szCs w:val="20"/>
              </w:rPr>
              <w:t>Fabrycznie nowe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04" w:rsidRPr="00F37F2F" w:rsidRDefault="00F37F2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F37F2F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F04" w:rsidRPr="001F738B" w:rsidRDefault="00760F04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Podkładka/poduszka podpierająca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2 szt.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Wymiary: 45x30x3/12 cm (+/-10%)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636" w:rsidRPr="001F738B" w:rsidRDefault="00A10636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Wykonana z polimerów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termoelastycznych</w:t>
            </w:r>
            <w:proofErr w:type="spellEnd"/>
            <w:r w:rsidRPr="008609D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72C97">
              <w:rPr>
                <w:rFonts w:ascii="Tahoma" w:hAnsi="Tahoma" w:cs="Tahoma"/>
                <w:sz w:val="20"/>
                <w:szCs w:val="20"/>
              </w:rPr>
              <w:t xml:space="preserve">                   </w:t>
            </w:r>
            <w:r w:rsidRPr="008609DB">
              <w:rPr>
                <w:rFonts w:ascii="Tahoma" w:hAnsi="Tahoma" w:cs="Tahoma"/>
                <w:sz w:val="20"/>
                <w:szCs w:val="20"/>
              </w:rPr>
              <w:t>z całkowicie otwartą strukturą komórek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636" w:rsidRPr="001F738B" w:rsidRDefault="00A10636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Materiał wykonania lekki i specjalnie przystosowany do wymagań użytkowych szpitali, hospicjów i domów opieki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636" w:rsidRPr="001F738B" w:rsidRDefault="00A10636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Materiał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termoczuły</w:t>
            </w:r>
            <w:proofErr w:type="spellEnd"/>
            <w:r w:rsidRPr="008609DB">
              <w:rPr>
                <w:rFonts w:ascii="Tahoma" w:hAnsi="Tahoma" w:cs="Tahoma"/>
                <w:sz w:val="20"/>
                <w:szCs w:val="20"/>
              </w:rPr>
              <w:t xml:space="preserve"> utrzymujący stałą temperaturę ciała, co wraz z zapewnieniem dopływu świeżego powietrza jest konieczne przy zapobieganiu powstawania i leczeniu ran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odleżynowych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10636" w:rsidRPr="001F738B" w:rsidRDefault="00A10636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Podkładka/podparcie pod kończyny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14 szt.</w:t>
            </w:r>
          </w:p>
        </w:tc>
      </w:tr>
      <w:tr w:rsidR="00A10636" w:rsidRPr="001F738B" w:rsidTr="00196CA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>Wymiary: 20x30x7/10 cm (+/-10%)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196CA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 xml:space="preserve">Wykonana z polimerów </w:t>
            </w:r>
            <w:proofErr w:type="spellStart"/>
            <w:r w:rsidRPr="008609DB">
              <w:rPr>
                <w:rStyle w:val="hps"/>
                <w:rFonts w:ascii="Tahoma" w:hAnsi="Tahoma" w:cs="Tahoma"/>
                <w:sz w:val="20"/>
              </w:rPr>
              <w:t>termoelastycznych</w:t>
            </w:r>
            <w:proofErr w:type="spellEnd"/>
            <w:r w:rsidRPr="008609DB">
              <w:rPr>
                <w:rStyle w:val="hps"/>
                <w:rFonts w:ascii="Tahoma" w:hAnsi="Tahoma" w:cs="Tahoma"/>
                <w:sz w:val="20"/>
              </w:rPr>
              <w:t xml:space="preserve"> </w:t>
            </w:r>
            <w:r>
              <w:rPr>
                <w:rStyle w:val="hps"/>
                <w:rFonts w:ascii="Tahoma" w:hAnsi="Tahoma" w:cs="Tahoma"/>
                <w:sz w:val="20"/>
              </w:rPr>
              <w:t xml:space="preserve">            </w:t>
            </w:r>
            <w:r w:rsidRPr="008609DB">
              <w:rPr>
                <w:rStyle w:val="hps"/>
                <w:rFonts w:ascii="Tahoma" w:hAnsi="Tahoma" w:cs="Tahoma"/>
                <w:sz w:val="20"/>
              </w:rPr>
              <w:t>z całkowicie otwartą strukturą komórek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196CA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>Materiał wykonania lekki i specjalnie przystosowany do wymagań użytkowych szpitali, hospicjów</w:t>
            </w:r>
            <w:r>
              <w:rPr>
                <w:rStyle w:val="hps"/>
                <w:rFonts w:ascii="Tahoma" w:hAnsi="Tahoma" w:cs="Tahoma"/>
                <w:sz w:val="20"/>
              </w:rPr>
              <w:t xml:space="preserve">          </w:t>
            </w:r>
            <w:r w:rsidRPr="008609DB">
              <w:rPr>
                <w:rStyle w:val="hps"/>
                <w:rFonts w:ascii="Tahoma" w:hAnsi="Tahoma" w:cs="Tahoma"/>
                <w:sz w:val="20"/>
              </w:rPr>
              <w:t xml:space="preserve"> i domów opieki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 xml:space="preserve">Materiał </w:t>
            </w:r>
            <w:proofErr w:type="spellStart"/>
            <w:r w:rsidRPr="008609DB">
              <w:rPr>
                <w:rStyle w:val="hps"/>
                <w:rFonts w:ascii="Tahoma" w:hAnsi="Tahoma" w:cs="Tahoma"/>
                <w:sz w:val="20"/>
              </w:rPr>
              <w:t>termoczuły</w:t>
            </w:r>
            <w:proofErr w:type="spellEnd"/>
            <w:r w:rsidRPr="008609DB">
              <w:rPr>
                <w:rStyle w:val="hps"/>
                <w:rFonts w:ascii="Tahoma" w:hAnsi="Tahoma" w:cs="Tahoma"/>
                <w:sz w:val="20"/>
              </w:rPr>
              <w:t xml:space="preserve"> utrzymujący stałą temperaturę ciała, co wraz z zapewnieniem dopływu świeżego powietrza jest konieczne przy zapobieganiu powstawania i leczeniu ran </w:t>
            </w:r>
            <w:proofErr w:type="spellStart"/>
            <w:r w:rsidRPr="008609DB">
              <w:rPr>
                <w:rStyle w:val="hps"/>
                <w:rFonts w:ascii="Tahoma" w:hAnsi="Tahoma" w:cs="Tahoma"/>
                <w:sz w:val="20"/>
              </w:rPr>
              <w:t>odleżynowych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Podkładka/podparcie pod kończyny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14 szt.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>Wymiary: 20x60x7/10 cm (+/-10%)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8609DB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8609DB">
              <w:rPr>
                <w:rStyle w:val="hps"/>
                <w:rFonts w:ascii="Tahoma" w:hAnsi="Tahoma" w:cs="Tahoma"/>
                <w:sz w:val="20"/>
              </w:rPr>
              <w:t xml:space="preserve">Wykonana z polimerów </w:t>
            </w:r>
            <w:r>
              <w:rPr>
                <w:rStyle w:val="hps"/>
                <w:rFonts w:ascii="Tahoma" w:hAnsi="Tahoma" w:cs="Tahoma"/>
                <w:sz w:val="20"/>
              </w:rPr>
              <w:t xml:space="preserve">termoplastycznych             </w:t>
            </w:r>
            <w:r w:rsidRPr="008609DB">
              <w:rPr>
                <w:rStyle w:val="hps"/>
                <w:rFonts w:ascii="Tahoma" w:hAnsi="Tahoma" w:cs="Tahoma"/>
                <w:sz w:val="20"/>
              </w:rPr>
              <w:t xml:space="preserve"> z całkowicie otwartą strukturą komórek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1F738B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</w:t>
            </w:r>
            <w:r w:rsidRPr="001F738B">
              <w:rPr>
                <w:rFonts w:ascii="Tahoma" w:hAnsi="Tahoma" w:cs="Tahoma"/>
                <w:sz w:val="20"/>
                <w:lang w:eastAsia="en-US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E84B97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84B97">
              <w:rPr>
                <w:rStyle w:val="hps"/>
                <w:rFonts w:ascii="Tahoma" w:hAnsi="Tahoma" w:cs="Tahoma"/>
                <w:sz w:val="20"/>
              </w:rPr>
              <w:t>Materiał wykonania lekki i specjalnie przystosowany do wymagań użytkowych szpitali, hospicjów</w:t>
            </w:r>
            <w:r>
              <w:rPr>
                <w:rStyle w:val="hps"/>
                <w:rFonts w:ascii="Tahoma" w:hAnsi="Tahoma" w:cs="Tahoma"/>
                <w:sz w:val="20"/>
              </w:rPr>
              <w:t xml:space="preserve">           </w:t>
            </w:r>
            <w:r w:rsidRPr="00E84B97">
              <w:rPr>
                <w:rStyle w:val="hps"/>
                <w:rFonts w:ascii="Tahoma" w:hAnsi="Tahoma" w:cs="Tahoma"/>
                <w:sz w:val="20"/>
              </w:rPr>
              <w:t xml:space="preserve"> i domów opieki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E84B97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E84B97">
              <w:rPr>
                <w:rStyle w:val="hps"/>
                <w:rFonts w:ascii="Tahoma" w:hAnsi="Tahoma" w:cs="Tahoma"/>
                <w:sz w:val="20"/>
              </w:rPr>
              <w:t xml:space="preserve">Materiał </w:t>
            </w:r>
            <w:proofErr w:type="spellStart"/>
            <w:r w:rsidRPr="00E84B97">
              <w:rPr>
                <w:rStyle w:val="hps"/>
                <w:rFonts w:ascii="Tahoma" w:hAnsi="Tahoma" w:cs="Tahoma"/>
                <w:sz w:val="20"/>
              </w:rPr>
              <w:t>termoczuły</w:t>
            </w:r>
            <w:proofErr w:type="spellEnd"/>
            <w:r w:rsidRPr="00E84B97">
              <w:rPr>
                <w:rStyle w:val="hps"/>
                <w:rFonts w:ascii="Tahoma" w:hAnsi="Tahoma" w:cs="Tahoma"/>
                <w:sz w:val="20"/>
              </w:rPr>
              <w:t xml:space="preserve"> utrzymujący stałą temperaturę ciała, co wraz z zapewnieniem dopływu świeżego </w:t>
            </w:r>
            <w:r w:rsidRPr="00E84B97">
              <w:rPr>
                <w:rStyle w:val="hps"/>
                <w:rFonts w:ascii="Tahoma" w:hAnsi="Tahoma" w:cs="Tahoma"/>
                <w:sz w:val="20"/>
              </w:rPr>
              <w:lastRenderedPageBreak/>
              <w:t xml:space="preserve">powietrza jest konieczne przy zapobieganiu powstawania i leczeniu ran </w:t>
            </w:r>
            <w:proofErr w:type="spellStart"/>
            <w:r w:rsidRPr="00E84B97">
              <w:rPr>
                <w:rStyle w:val="hps"/>
                <w:rFonts w:ascii="Tahoma" w:hAnsi="Tahoma" w:cs="Tahoma"/>
                <w:sz w:val="20"/>
              </w:rPr>
              <w:t>odleżynowych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38074F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8074F" w:rsidRDefault="0038074F" w:rsidP="006900B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01A2C">
              <w:rPr>
                <w:rFonts w:ascii="Tahoma" w:hAnsi="Tahoma" w:cs="Tahoma"/>
                <w:b/>
                <w:sz w:val="20"/>
                <w:szCs w:val="20"/>
              </w:rPr>
              <w:t>Podkładka pod kolana/plecy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8 szt.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ascii="Tahoma" w:hAnsi="Tahoma" w:cs="Tahoma"/>
                <w:sz w:val="20"/>
              </w:rPr>
              <w:t>Wymiary: 33x33</w:t>
            </w:r>
            <w:r w:rsidRPr="00401A2C">
              <w:rPr>
                <w:rStyle w:val="hps"/>
                <w:rFonts w:ascii="Tahoma" w:hAnsi="Tahoma" w:cs="Tahoma"/>
                <w:sz w:val="20"/>
              </w:rPr>
              <w:t>x10 cm (+/-10%)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AB249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 xml:space="preserve">Wykonana z polimerów </w:t>
            </w:r>
            <w:proofErr w:type="spellStart"/>
            <w:r w:rsidRPr="00401A2C">
              <w:rPr>
                <w:rStyle w:val="hps"/>
                <w:rFonts w:ascii="Tahoma" w:hAnsi="Tahoma" w:cs="Tahoma"/>
                <w:sz w:val="20"/>
              </w:rPr>
              <w:t>termoelastycznych</w:t>
            </w:r>
            <w:proofErr w:type="spellEnd"/>
            <w:r w:rsidRPr="00401A2C">
              <w:rPr>
                <w:rStyle w:val="hps"/>
                <w:rFonts w:ascii="Tahoma" w:hAnsi="Tahoma" w:cs="Tahoma"/>
                <w:sz w:val="20"/>
              </w:rPr>
              <w:t xml:space="preserve"> z całkowicie otwartą strukturą komórek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AB249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>Materiał wykonania lekki i specjalnie przystosowany do wymagań użytkowych szpitali, hospicjów i domów opieki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AB249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 xml:space="preserve">Materiał </w:t>
            </w:r>
            <w:proofErr w:type="spellStart"/>
            <w:r w:rsidRPr="00401A2C">
              <w:rPr>
                <w:rStyle w:val="hps"/>
                <w:rFonts w:ascii="Tahoma" w:hAnsi="Tahoma" w:cs="Tahoma"/>
                <w:sz w:val="20"/>
              </w:rPr>
              <w:t>termoczuły</w:t>
            </w:r>
            <w:proofErr w:type="spellEnd"/>
            <w:r w:rsidRPr="00401A2C">
              <w:rPr>
                <w:rStyle w:val="hps"/>
                <w:rFonts w:ascii="Tahoma" w:hAnsi="Tahoma" w:cs="Tahoma"/>
                <w:sz w:val="20"/>
              </w:rPr>
              <w:t xml:space="preserve"> utrzymujący stałą temperaturę ciała, co wraz z zapewnieniem dopływu świeżego powietrza jest konieczne przy zapobieganiu powstawania i leczeniu ran </w:t>
            </w:r>
            <w:proofErr w:type="spellStart"/>
            <w:r w:rsidRPr="00401A2C">
              <w:rPr>
                <w:rStyle w:val="hps"/>
                <w:rFonts w:ascii="Tahoma" w:hAnsi="Tahoma" w:cs="Tahoma"/>
                <w:sz w:val="20"/>
              </w:rPr>
              <w:t>odleżynowych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AB249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4E20E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01A2C">
              <w:rPr>
                <w:rFonts w:ascii="Tahoma" w:hAnsi="Tahoma" w:cs="Tahoma"/>
                <w:b/>
                <w:sz w:val="20"/>
                <w:szCs w:val="20"/>
              </w:rPr>
              <w:t>Kółko żelowe pod głowę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</w:t>
            </w:r>
            <w:r w:rsidR="004E20E3"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szt.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4E20E3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 xml:space="preserve">Rozmiar </w:t>
            </w:r>
            <w:r w:rsidR="004E20E3" w:rsidRPr="004E20E3">
              <w:rPr>
                <w:rStyle w:val="hps"/>
                <w:rFonts w:ascii="Tahoma" w:hAnsi="Tahoma" w:cs="Tahoma"/>
                <w:sz w:val="20"/>
              </w:rPr>
              <w:t>ɸ200x45mm( +/- 10mm)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D74F80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D74F80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4E20E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01A2C">
              <w:rPr>
                <w:rFonts w:ascii="Tahoma" w:hAnsi="Tahoma" w:cs="Tahoma"/>
                <w:b/>
                <w:sz w:val="20"/>
                <w:szCs w:val="20"/>
              </w:rPr>
              <w:t xml:space="preserve">Kółko żelowe pod </w:t>
            </w:r>
            <w:r w:rsidR="004E20E3">
              <w:rPr>
                <w:rFonts w:ascii="Tahoma" w:hAnsi="Tahoma" w:cs="Tahoma"/>
                <w:b/>
                <w:sz w:val="20"/>
                <w:szCs w:val="20"/>
              </w:rPr>
              <w:t xml:space="preserve">głowę 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– </w:t>
            </w:r>
            <w:r w:rsidR="004E20E3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szt.</w:t>
            </w: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4E20E3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 xml:space="preserve">Rozmiar </w:t>
            </w:r>
            <w:r w:rsidR="004E20E3" w:rsidRPr="004E20E3">
              <w:rPr>
                <w:rStyle w:val="hps"/>
                <w:rFonts w:ascii="Tahoma" w:hAnsi="Tahoma" w:cs="Tahoma"/>
                <w:sz w:val="20"/>
              </w:rPr>
              <w:t>ɸ140x35mm( +/- 10mm)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E804B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A10636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Default="00A10636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0636" w:rsidRPr="00401A2C" w:rsidRDefault="00A10636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36" w:rsidRDefault="00A10636" w:rsidP="006900B2">
            <w:pPr>
              <w:jc w:val="center"/>
            </w:pPr>
            <w:r w:rsidRPr="00E804B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636" w:rsidRPr="001F738B" w:rsidRDefault="00A10636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E20E3" w:rsidRPr="001F738B" w:rsidTr="00D82506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20E3" w:rsidRPr="00401A2C" w:rsidRDefault="004E20E3" w:rsidP="004E20E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01A2C">
              <w:rPr>
                <w:rFonts w:ascii="Tahoma" w:hAnsi="Tahoma" w:cs="Tahoma"/>
                <w:b/>
                <w:sz w:val="20"/>
                <w:szCs w:val="20"/>
              </w:rPr>
              <w:t>Kółko żelowe pod piętę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– 12 szt.</w:t>
            </w:r>
          </w:p>
        </w:tc>
      </w:tr>
      <w:tr w:rsidR="004E20E3" w:rsidRPr="001F738B" w:rsidTr="00D8250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20E3" w:rsidRDefault="004E20E3" w:rsidP="00D82506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20E3" w:rsidRPr="00401A2C" w:rsidRDefault="004E20E3" w:rsidP="004E20E3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 xml:space="preserve">Rozmiar </w:t>
            </w:r>
            <w:r w:rsidRPr="004E20E3">
              <w:rPr>
                <w:rStyle w:val="hps"/>
                <w:rFonts w:ascii="Tahoma" w:hAnsi="Tahoma" w:cs="Tahoma"/>
                <w:sz w:val="20"/>
              </w:rPr>
              <w:t>ɸ90x20mm( +/- 10mm)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E3" w:rsidRDefault="004E20E3" w:rsidP="00D82506">
            <w:pPr>
              <w:jc w:val="center"/>
            </w:pPr>
            <w:r w:rsidRPr="00E804B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0E3" w:rsidRPr="001F738B" w:rsidRDefault="004E20E3" w:rsidP="00D82506">
            <w:pPr>
              <w:jc w:val="center"/>
              <w:rPr>
                <w:rFonts w:ascii="Tahoma" w:hAnsi="Tahoma" w:cs="Tahoma"/>
              </w:rPr>
            </w:pPr>
          </w:p>
        </w:tc>
      </w:tr>
      <w:tr w:rsidR="004E20E3" w:rsidRPr="001F738B" w:rsidTr="00D8250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20E3" w:rsidRDefault="004E20E3" w:rsidP="00D82506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20E3" w:rsidRPr="00401A2C" w:rsidRDefault="004E20E3" w:rsidP="00D82506">
            <w:pPr>
              <w:rPr>
                <w:rStyle w:val="hps"/>
                <w:rFonts w:ascii="Tahoma" w:hAnsi="Tahoma" w:cs="Tahoma"/>
                <w:sz w:val="20"/>
              </w:rPr>
            </w:pPr>
            <w:r w:rsidRPr="00401A2C">
              <w:rPr>
                <w:rStyle w:val="hps"/>
                <w:rFonts w:ascii="Tahoma" w:hAnsi="Tahoma" w:cs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E3" w:rsidRDefault="004E20E3" w:rsidP="00D82506">
            <w:pPr>
              <w:jc w:val="center"/>
            </w:pPr>
            <w:r w:rsidRPr="00E804BD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0E3" w:rsidRPr="001F738B" w:rsidRDefault="004E20E3" w:rsidP="00D82506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A10636" w:rsidRPr="001F738B" w:rsidRDefault="00A10636" w:rsidP="00A10636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W w:w="93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428"/>
      </w:tblGrid>
      <w:tr w:rsidR="00A10636" w:rsidRPr="00FB0054" w:rsidTr="00290E3F">
        <w:trPr>
          <w:trHeight w:val="486"/>
        </w:trPr>
        <w:tc>
          <w:tcPr>
            <w:tcW w:w="937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0636" w:rsidRPr="00FB0054" w:rsidRDefault="00A10636" w:rsidP="006900B2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A10636" w:rsidRPr="00FB0054" w:rsidRDefault="00A67738" w:rsidP="006900B2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lang w:eastAsia="en-US"/>
              </w:rPr>
              <w:t>WARUNKI</w:t>
            </w:r>
            <w:r w:rsidR="00A10636"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A10636" w:rsidRPr="00FB0054" w:rsidRDefault="00A10636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A10636" w:rsidRPr="00FB0054" w:rsidTr="00290E3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7A7EEA" w:rsidRDefault="00A10636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Default="00A10636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Gwarancja min. </w:t>
            </w:r>
            <w:r w:rsidR="00781FB9">
              <w:rPr>
                <w:rFonts w:ascii="Arial" w:hAnsi="Arial" w:cs="Arial"/>
                <w:sz w:val="20"/>
                <w:szCs w:val="20"/>
                <w:highlight w:val="yellow"/>
              </w:rPr>
              <w:t>12 miesięcy</w:t>
            </w:r>
          </w:p>
          <w:p w:rsidR="00374CB6" w:rsidRPr="001925E4" w:rsidRDefault="00374CB6" w:rsidP="00374C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12 miesięcy - </w:t>
            </w: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</w:p>
          <w:p w:rsidR="00A10636" w:rsidRPr="001925E4" w:rsidRDefault="00A10636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24 miesiące – </w:t>
            </w:r>
            <w:r w:rsidR="00374CB6">
              <w:rPr>
                <w:rFonts w:ascii="Arial" w:hAnsi="Arial" w:cs="Arial"/>
                <w:sz w:val="20"/>
                <w:szCs w:val="20"/>
                <w:highlight w:val="yellow"/>
              </w:rPr>
              <w:t>10</w:t>
            </w: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A10636" w:rsidRPr="007A7EEA" w:rsidRDefault="00A10636" w:rsidP="00374CB6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36 </w:t>
            </w:r>
            <w:proofErr w:type="spellStart"/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>mcy</w:t>
            </w:r>
            <w:proofErr w:type="spellEnd"/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i więcej – </w:t>
            </w:r>
            <w:r w:rsidR="00374CB6">
              <w:rPr>
                <w:rFonts w:ascii="Arial" w:hAnsi="Arial" w:cs="Arial"/>
                <w:sz w:val="20"/>
                <w:szCs w:val="20"/>
                <w:highlight w:val="yellow"/>
              </w:rPr>
              <w:t>20</w:t>
            </w:r>
            <w:r w:rsidRPr="001925E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7A7EEA" w:rsidRDefault="00A10636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7A7EEA">
              <w:rPr>
                <w:rFonts w:ascii="Arial" w:hAnsi="Arial" w:cs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FB0054" w:rsidRDefault="00A10636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A10636" w:rsidRPr="00FB0054" w:rsidTr="00290E3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1925E4" w:rsidRDefault="00A10636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Default="00A10636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Termin dostawy</w:t>
            </w:r>
            <w:r w:rsidR="00B632E9">
              <w:rPr>
                <w:rFonts w:ascii="Arial" w:hAnsi="Arial" w:cs="Arial"/>
                <w:sz w:val="20"/>
                <w:szCs w:val="20"/>
                <w:highlight w:val="yellow"/>
              </w:rPr>
              <w:t>: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  <w:p w:rsidR="00A10636" w:rsidRDefault="00A10636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74CB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4 tygodnie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- 0 pkt</w:t>
            </w:r>
          </w:p>
          <w:p w:rsidR="00A10636" w:rsidRDefault="00A10636" w:rsidP="006900B2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374CB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3 tygodnie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- </w:t>
            </w:r>
            <w:r w:rsidR="00374CB6">
              <w:rPr>
                <w:rFonts w:ascii="Arial" w:hAnsi="Arial" w:cs="Arial"/>
                <w:sz w:val="20"/>
                <w:szCs w:val="20"/>
                <w:highlight w:val="yellow"/>
              </w:rPr>
              <w:t>10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374CB6" w:rsidRPr="001925E4" w:rsidRDefault="00374CB6" w:rsidP="00374CB6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2 tygodnie - 20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7A7EEA" w:rsidRDefault="00A10636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TAK/PODAĆ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0636" w:rsidRPr="00FB0054" w:rsidRDefault="00A10636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F37383" w:rsidRPr="00F37383" w:rsidRDefault="00F37383" w:rsidP="00F3738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F37383">
        <w:rPr>
          <w:rFonts w:ascii="Arial" w:hAnsi="Arial" w:cs="Arial"/>
          <w:b/>
          <w:sz w:val="20"/>
          <w:lang w:val="x-none" w:eastAsia="x-none"/>
        </w:rPr>
        <w:t>Uwagi</w:t>
      </w:r>
      <w:r w:rsidRPr="00F37383">
        <w:rPr>
          <w:rFonts w:ascii="Arial" w:hAnsi="Arial" w:cs="Arial"/>
          <w:sz w:val="20"/>
          <w:lang w:val="x-none" w:eastAsia="x-none"/>
        </w:rPr>
        <w:t xml:space="preserve"> :</w:t>
      </w:r>
    </w:p>
    <w:p w:rsidR="00F37383" w:rsidRPr="00F37383" w:rsidRDefault="00F37383" w:rsidP="00F455C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F37383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F37383" w:rsidRPr="00F37383" w:rsidRDefault="00F37383" w:rsidP="00F455C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F37383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F37383" w:rsidRPr="00F37383" w:rsidRDefault="00F37383" w:rsidP="00F455C0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F37383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F455C0">
        <w:rPr>
          <w:rFonts w:ascii="Arial" w:hAnsi="Arial" w:cs="Arial"/>
          <w:sz w:val="20"/>
          <w:lang w:eastAsia="x-none"/>
        </w:rPr>
        <w:t xml:space="preserve">                                  </w:t>
      </w:r>
      <w:r w:rsidRPr="00F37383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F37383" w:rsidRDefault="00F37383" w:rsidP="00F455C0">
      <w:pPr>
        <w:jc w:val="both"/>
        <w:rPr>
          <w:rFonts w:ascii="Arial" w:hAnsi="Arial" w:cs="Arial"/>
          <w:sz w:val="20"/>
        </w:rPr>
      </w:pPr>
      <w:r w:rsidRPr="00F37383">
        <w:rPr>
          <w:rFonts w:ascii="Arial" w:hAnsi="Arial" w:cs="Arial"/>
          <w:b/>
          <w:sz w:val="20"/>
        </w:rPr>
        <w:t>Oświadczamy</w:t>
      </w:r>
      <w:r w:rsidRPr="00F37383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F455C0">
        <w:rPr>
          <w:rFonts w:ascii="Arial" w:hAnsi="Arial" w:cs="Arial"/>
          <w:sz w:val="20"/>
        </w:rPr>
        <w:t xml:space="preserve">                                        </w:t>
      </w:r>
      <w:r w:rsidRPr="00F37383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F455C0" w:rsidRDefault="00F455C0" w:rsidP="00F37383">
      <w:pPr>
        <w:rPr>
          <w:rFonts w:ascii="Arial" w:hAnsi="Arial" w:cs="Arial"/>
          <w:sz w:val="20"/>
        </w:rPr>
      </w:pPr>
    </w:p>
    <w:p w:rsidR="00E07B81" w:rsidRPr="00290E3F" w:rsidRDefault="00F37383" w:rsidP="00290E3F">
      <w:pPr>
        <w:ind w:left="3544" w:hanging="3544"/>
        <w:rPr>
          <w:rFonts w:ascii="Arial" w:hAnsi="Arial" w:cs="Arial"/>
          <w:sz w:val="20"/>
          <w:szCs w:val="20"/>
        </w:rPr>
      </w:pPr>
      <w:r w:rsidRPr="00F37383">
        <w:rPr>
          <w:rFonts w:ascii="Arial" w:hAnsi="Arial" w:cs="Arial"/>
          <w:sz w:val="20"/>
        </w:rPr>
        <w:t xml:space="preserve">……………….data………………….                                          </w:t>
      </w:r>
      <w:r w:rsidRPr="00F37383">
        <w:rPr>
          <w:rFonts w:ascii="Arial" w:hAnsi="Arial" w:cs="Arial"/>
          <w:sz w:val="20"/>
        </w:rPr>
        <w:tab/>
      </w:r>
      <w:r w:rsidRPr="00F37383">
        <w:rPr>
          <w:rFonts w:ascii="Arial" w:hAnsi="Arial" w:cs="Arial"/>
          <w:sz w:val="20"/>
        </w:rPr>
        <w:tab/>
      </w:r>
      <w:r w:rsidR="00290E3F">
        <w:rPr>
          <w:rFonts w:ascii="Arial" w:hAnsi="Arial" w:cs="Arial"/>
          <w:sz w:val="20"/>
        </w:rPr>
        <w:tab/>
      </w:r>
      <w:r w:rsidRPr="00F37383">
        <w:rPr>
          <w:rFonts w:ascii="Arial" w:hAnsi="Arial" w:cs="Arial"/>
          <w:sz w:val="20"/>
        </w:rPr>
        <w:tab/>
      </w:r>
      <w:r w:rsidR="00290E3F">
        <w:rPr>
          <w:rFonts w:ascii="Arial" w:hAnsi="Arial" w:cs="Arial"/>
          <w:sz w:val="20"/>
        </w:rPr>
        <w:tab/>
      </w:r>
      <w:r w:rsidR="00290E3F">
        <w:rPr>
          <w:rFonts w:ascii="Arial" w:hAnsi="Arial" w:cs="Arial"/>
          <w:sz w:val="20"/>
        </w:rPr>
        <w:tab/>
      </w:r>
      <w:r w:rsidR="00290E3F">
        <w:rPr>
          <w:rFonts w:ascii="Arial" w:hAnsi="Arial" w:cs="Arial"/>
          <w:sz w:val="20"/>
        </w:rPr>
        <w:tab/>
      </w:r>
      <w:r w:rsidR="00290E3F">
        <w:rPr>
          <w:rFonts w:ascii="Arial" w:hAnsi="Arial" w:cs="Arial"/>
          <w:sz w:val="20"/>
        </w:rPr>
        <w:tab/>
      </w:r>
      <w:r w:rsidRPr="00F37383">
        <w:rPr>
          <w:rFonts w:ascii="Arial" w:hAnsi="Arial" w:cs="Arial"/>
          <w:sz w:val="20"/>
        </w:rPr>
        <w:tab/>
        <w:t xml:space="preserve">          ……………………………….</w:t>
      </w:r>
      <w:r w:rsidRPr="00F3738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  <w:r w:rsidR="00290E3F">
        <w:rPr>
          <w:rFonts w:ascii="Arial" w:hAnsi="Arial" w:cs="Arial"/>
          <w:sz w:val="20"/>
          <w:szCs w:val="20"/>
        </w:rPr>
        <w:t xml:space="preserve">                </w:t>
      </w:r>
      <w:r w:rsidRPr="00F37383">
        <w:rPr>
          <w:rFonts w:ascii="Arial" w:hAnsi="Arial" w:cs="Arial"/>
          <w:sz w:val="20"/>
          <w:szCs w:val="20"/>
        </w:rPr>
        <w:t xml:space="preserve">Podpis  </w:t>
      </w:r>
      <w:r w:rsidR="00290E3F" w:rsidRPr="00F37383">
        <w:rPr>
          <w:rFonts w:ascii="Arial" w:hAnsi="Arial" w:cs="Arial"/>
          <w:sz w:val="20"/>
          <w:szCs w:val="20"/>
        </w:rPr>
        <w:t>osoby/osób upoważnionej</w:t>
      </w:r>
      <w:r w:rsidRPr="00F3738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 w:rsidR="00290E3F">
        <w:rPr>
          <w:rFonts w:ascii="Arial" w:hAnsi="Arial" w:cs="Arial"/>
          <w:sz w:val="20"/>
          <w:szCs w:val="20"/>
        </w:rPr>
        <w:t xml:space="preserve">                              </w:t>
      </w:r>
      <w:r w:rsidRPr="00F37383">
        <w:rPr>
          <w:rFonts w:ascii="Arial" w:hAnsi="Arial" w:cs="Arial"/>
          <w:sz w:val="20"/>
          <w:szCs w:val="20"/>
        </w:rPr>
        <w:t xml:space="preserve"> </w:t>
      </w:r>
    </w:p>
    <w:sectPr w:rsidR="00E07B81" w:rsidRPr="00290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636"/>
    <w:rsid w:val="00196CA2"/>
    <w:rsid w:val="00290E3F"/>
    <w:rsid w:val="00374CB6"/>
    <w:rsid w:val="0038074F"/>
    <w:rsid w:val="004E20E3"/>
    <w:rsid w:val="00677B0D"/>
    <w:rsid w:val="00760F04"/>
    <w:rsid w:val="00781FB9"/>
    <w:rsid w:val="008D6EEC"/>
    <w:rsid w:val="00A10636"/>
    <w:rsid w:val="00A67738"/>
    <w:rsid w:val="00B632E9"/>
    <w:rsid w:val="00C75D00"/>
    <w:rsid w:val="00C94F4C"/>
    <w:rsid w:val="00D72C97"/>
    <w:rsid w:val="00E07B81"/>
    <w:rsid w:val="00EC76D8"/>
    <w:rsid w:val="00F37383"/>
    <w:rsid w:val="00F37F2F"/>
    <w:rsid w:val="00F455C0"/>
    <w:rsid w:val="00F72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82F86-E4A6-4B0A-91BD-323B6C7FE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0636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A10636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A10636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A1063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1063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1063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10636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A10636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A1063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636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636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636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63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63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63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A106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A1063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636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A1063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A10636"/>
    <w:pPr>
      <w:suppressLineNumbers/>
    </w:pPr>
  </w:style>
  <w:style w:type="character" w:customStyle="1" w:styleId="hps">
    <w:name w:val="hps"/>
    <w:rsid w:val="00A1063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20</cp:revision>
  <dcterms:created xsi:type="dcterms:W3CDTF">2017-11-15T10:08:00Z</dcterms:created>
  <dcterms:modified xsi:type="dcterms:W3CDTF">2018-01-10T12:42:00Z</dcterms:modified>
</cp:coreProperties>
</file>