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6EA" w:rsidRPr="003D6A88" w:rsidRDefault="005E56EA" w:rsidP="00FA05C3">
      <w:pPr>
        <w:pStyle w:val="Nagwek2"/>
        <w:numPr>
          <w:ilvl w:val="0"/>
          <w:numId w:val="0"/>
        </w:numPr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D33126">
        <w:rPr>
          <w:rFonts w:ascii="Arial" w:hAnsi="Arial" w:cs="Arial"/>
          <w:sz w:val="20"/>
          <w:u w:val="none"/>
        </w:rPr>
        <w:t>6</w:t>
      </w:r>
      <w:r w:rsidRPr="003D6A88">
        <w:rPr>
          <w:rFonts w:ascii="Arial" w:hAnsi="Arial" w:cs="Arial"/>
          <w:sz w:val="20"/>
          <w:u w:val="none"/>
        </w:rPr>
        <w:t xml:space="preserve">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</w:t>
      </w:r>
      <w:r w:rsidR="00FA05C3">
        <w:rPr>
          <w:rFonts w:ascii="Arial" w:hAnsi="Arial" w:cs="Arial"/>
          <w:sz w:val="20"/>
          <w:u w:val="none"/>
        </w:rPr>
        <w:t>18</w:t>
      </w:r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D33126">
        <w:rPr>
          <w:rFonts w:ascii="Tahoma" w:hAnsi="Tahoma" w:cs="Tahoma"/>
          <w:b/>
          <w:bCs/>
          <w:sz w:val="20"/>
          <w:szCs w:val="20"/>
        </w:rPr>
        <w:t>6</w:t>
      </w:r>
    </w:p>
    <w:p w:rsidR="005E56EA" w:rsidRPr="001F738B" w:rsidRDefault="005E56EA" w:rsidP="005E56EA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5E56EA" w:rsidRPr="001F738B" w:rsidRDefault="005E56EA" w:rsidP="005E56EA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Poduszki i kołdry </w:t>
      </w:r>
      <w:r w:rsidRPr="001F738B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2</w:t>
      </w:r>
      <w:r w:rsidRPr="001F738B">
        <w:rPr>
          <w:rFonts w:ascii="Tahoma" w:hAnsi="Tahoma" w:cs="Tahoma"/>
          <w:b/>
        </w:rPr>
        <w:t xml:space="preserve">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346C9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  <w:lang w:val="en-US"/>
              </w:rPr>
              <w:t xml:space="preserve">Model 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62EA7" w:rsidRPr="001F738B" w:rsidTr="00B62EA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62EA7" w:rsidRPr="005D5304" w:rsidRDefault="005D5304" w:rsidP="005D5304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5D5304">
              <w:rPr>
                <w:rFonts w:ascii="Tahoma" w:hAnsi="Tahoma" w:cs="Tahoma"/>
                <w:bCs/>
                <w:sz w:val="20"/>
                <w:szCs w:val="20"/>
              </w:rPr>
              <w:t>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62EA7" w:rsidRPr="005D5304" w:rsidRDefault="005D5304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Fabrycznie nowe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A7" w:rsidRPr="001F738B" w:rsidRDefault="005D5304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A7" w:rsidRPr="001F738B" w:rsidRDefault="00B62EA7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DC7CA0" w:rsidRDefault="005E56EA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C7CA0">
              <w:rPr>
                <w:rFonts w:ascii="Tahoma" w:eastAsia="Times New Roman" w:hAnsi="Tahoma" w:cs="Tahoma"/>
                <w:b/>
                <w:sz w:val="20"/>
                <w:szCs w:val="20"/>
                <w:lang w:val="cs-CZ"/>
              </w:rPr>
              <w:t>Poduszka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Wymiary: 46 x </w:t>
            </w:r>
            <w:smartTag w:uri="urn:schemas-microsoft-com:office:smarttags" w:element="metricconverter">
              <w:smartTagPr>
                <w:attr w:name="ProductID" w:val="71 cm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71 cm</w:t>
              </w:r>
              <w:r w:rsidR="002C1E2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2C1E2A">
              <w:rPr>
                <w:rFonts w:ascii="Cambria" w:hAnsi="Cambria"/>
                <w:sz w:val="20"/>
                <w:szCs w:val="20"/>
                <w:lang w:val="cs-CZ"/>
              </w:rPr>
              <w:t>(+/- 2%)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Kolor: niebieski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Wypełnienie: 100 % zgrzewne włókna poliestrowe z</w:t>
            </w:r>
            <w:r w:rsidR="00F6782E">
              <w:rPr>
                <w:rFonts w:ascii="Cambria" w:hAnsi="Cambria"/>
                <w:sz w:val="20"/>
                <w:szCs w:val="20"/>
                <w:lang w:val="cs-CZ"/>
              </w:rPr>
              <w:t> </w:t>
            </w: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podtrzymującą wkładką termiczną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zewnętrzna:  100 % poliuretan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5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wewnętrzna: 100 % poliamid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56EA" w:rsidRPr="001F738B" w:rsidRDefault="005E56EA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6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C0315A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Powierzchnia </w:t>
            </w:r>
            <w:r w:rsidR="00C0315A">
              <w:rPr>
                <w:rFonts w:ascii="Cambria" w:hAnsi="Cambria"/>
                <w:sz w:val="20"/>
                <w:szCs w:val="20"/>
                <w:lang w:val="cs-CZ"/>
              </w:rPr>
              <w:t>poduszki</w:t>
            </w: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: tkanina wodoodporna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7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wypełnienia: </w:t>
            </w:r>
            <w:smartTag w:uri="urn:schemas-microsoft-com:office:smarttags" w:element="metricconverter">
              <w:smartTagPr>
                <w:attr w:name="ProductID" w:val="70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700 g</w:t>
              </w:r>
              <w:r w:rsidR="00C0315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C0315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8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całkowita: </w:t>
            </w:r>
            <w:smartTag w:uri="urn:schemas-microsoft-com:office:smarttags" w:element="metricconverter">
              <w:smartTagPr>
                <w:attr w:name="ProductID" w:val="82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820 g</w:t>
              </w:r>
              <w:r w:rsidR="00C0315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</w:t>
              </w:r>
            </w:smartTag>
            <w:r w:rsidR="00C0315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9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Sposób czyszczenia: dezynfekcja środkami ogólnodostępnymi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10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odporna na działanie standardowych środków dezynfekcyjnych używanych w szpitalach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1F738B" w:rsidRDefault="005E56EA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Szwy: niewidoczne zgrzewane szwy zapobiegające przedostawaniu się mikrobów do wewnątrz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Filtr boczny zapewnia oddychanie poduszki i blokuje wnikanie patogenów do środka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Antyalergiczna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DC7CA0" w:rsidRDefault="005E56EA" w:rsidP="006900B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DC7CA0">
              <w:rPr>
                <w:rFonts w:ascii="Tahoma" w:hAnsi="Tahoma" w:cs="Tahoma"/>
                <w:b/>
                <w:sz w:val="20"/>
                <w:szCs w:val="20"/>
              </w:rPr>
              <w:t>Kołdra</w:t>
            </w: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0B1848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Wymiary: 138 x 198 cm</w:t>
            </w:r>
            <w:r w:rsidR="000B1848">
              <w:rPr>
                <w:rFonts w:ascii="Cambria" w:hAnsi="Cambria"/>
                <w:sz w:val="20"/>
                <w:szCs w:val="20"/>
                <w:lang w:val="cs-CZ"/>
              </w:rPr>
              <w:t xml:space="preserve"> (+/- 2%)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E2A5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Kolor: niebieski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Wypełnienie: 100 % miękka poliestrowa termicznie związana wkładka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Odporność termiczna 4TOG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zewnętrzna:  100 % poliuretan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wewnętrzna: 100 % poliamid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lastRenderedPageBreak/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Powierzchnia kołdry: tkanina wodoodporna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332A" w:rsidRPr="00AF332A" w:rsidRDefault="005E56EA" w:rsidP="006900B2">
            <w:pPr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Waga wypełnienia: 200 g/m</w:t>
            </w:r>
            <w:r w:rsidRPr="00EC62FA"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  <w:t>2</w:t>
            </w:r>
            <w:r w:rsidR="00AF332A">
              <w:rPr>
                <w:rFonts w:ascii="Cambria" w:hAnsi="Cambria"/>
                <w:sz w:val="20"/>
                <w:szCs w:val="20"/>
                <w:vertAlign w:val="superscript"/>
                <w:lang w:val="cs-CZ"/>
              </w:rPr>
              <w:t xml:space="preserve"> </w:t>
            </w:r>
            <w:r w:rsidR="00AF332A">
              <w:rPr>
                <w:rFonts w:ascii="Cambria" w:hAnsi="Cambria"/>
                <w:sz w:val="20"/>
                <w:szCs w:val="20"/>
                <w:lang w:val="cs-CZ"/>
              </w:rPr>
              <w:t>(+/- 5%)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 xml:space="preserve">Waga całkowita: </w:t>
            </w:r>
            <w:smartTag w:uri="urn:schemas-microsoft-com:office:smarttags" w:element="metricconverter">
              <w:smartTagPr>
                <w:attr w:name="ProductID" w:val="1600 g"/>
              </w:smartTagPr>
              <w:r w:rsidRPr="00EC62FA">
                <w:rPr>
                  <w:rFonts w:ascii="Cambria" w:hAnsi="Cambria"/>
                  <w:sz w:val="20"/>
                  <w:szCs w:val="20"/>
                  <w:lang w:val="cs-CZ"/>
                </w:rPr>
                <w:t>1600 g</w:t>
              </w:r>
              <w:r w:rsidR="00AF332A">
                <w:rPr>
                  <w:rFonts w:ascii="Cambria" w:hAnsi="Cambria"/>
                  <w:sz w:val="20"/>
                  <w:szCs w:val="20"/>
                  <w:lang w:val="cs-CZ"/>
                </w:rPr>
                <w:t xml:space="preserve"> (+/- 5%)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Sposób czyszczenia: dezynfekcja środkami ogólnodostępnymi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Tkanina odporna na działanie standardowych środków dezynfekcyjnych używanych w szpitalach.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Szwy: niewidoczne zgrzewne szwy zapobiegające przedostawaniu się mikrobów do wewnątrz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Filtr boczny zapewnia oddychanie poduszki i blokuje wnikanie patogenów do środka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5E56EA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Default="005E56EA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E56EA" w:rsidRPr="00EC62FA" w:rsidRDefault="005E56EA" w:rsidP="006900B2">
            <w:pPr>
              <w:rPr>
                <w:rFonts w:ascii="Cambria" w:hAnsi="Cambria"/>
                <w:sz w:val="20"/>
                <w:szCs w:val="20"/>
                <w:lang w:val="cs-CZ"/>
              </w:rPr>
            </w:pPr>
            <w:r w:rsidRPr="00EC62FA">
              <w:rPr>
                <w:rFonts w:ascii="Cambria" w:hAnsi="Cambria"/>
                <w:sz w:val="20"/>
                <w:szCs w:val="20"/>
                <w:lang w:val="cs-CZ"/>
              </w:rPr>
              <w:t>Antyalergiczna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6EA" w:rsidRDefault="005E56EA" w:rsidP="006900B2">
            <w:pPr>
              <w:jc w:val="center"/>
            </w:pPr>
            <w:r w:rsidRPr="00D3397F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6EA" w:rsidRPr="001F738B" w:rsidRDefault="005E56EA" w:rsidP="006900B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5E56EA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E56EA" w:rsidRDefault="005E56EA" w:rsidP="005E56EA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5021F1" w:rsidRPr="005021F1" w:rsidRDefault="005021F1" w:rsidP="005021F1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5021F1" w:rsidRPr="005021F1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F1465" w:rsidRPr="00391E47" w:rsidRDefault="00CF1465" w:rsidP="00CF146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 0 pkt.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5021F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F6782E" w:rsidRPr="005021F1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201ABD" w:rsidRPr="00C7428E" w:rsidRDefault="00201ABD" w:rsidP="00201AB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- 10 pkt</w:t>
            </w:r>
          </w:p>
          <w:p w:rsidR="00F6782E" w:rsidRPr="005021F1" w:rsidRDefault="00201ABD" w:rsidP="00201ABD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 tygodnie - 20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201ABD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82E" w:rsidRPr="005021F1" w:rsidRDefault="00F6782E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5021F1" w:rsidRPr="005021F1" w:rsidRDefault="005021F1" w:rsidP="005021F1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5021F1" w:rsidRPr="005021F1" w:rsidRDefault="005021F1" w:rsidP="005021F1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F6782E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5021F1"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0A14C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na nowy  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        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F6782E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bookmarkStart w:id="0" w:name="_GoBack"/>
            <w:bookmarkEnd w:id="0"/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F6782E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( jeżeli dotyczy)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, inst</w:t>
            </w:r>
            <w:r w:rsidR="000A14C6">
              <w:rPr>
                <w:rFonts w:ascii="Arial" w:hAnsi="Arial" w:cs="Arial"/>
                <w:sz w:val="20"/>
                <w:highlight w:val="yellow"/>
                <w:lang w:eastAsia="en-US"/>
              </w:rPr>
              <w:t>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5021F1" w:rsidRPr="005021F1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F6782E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F6782E"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5021F1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5021F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21F1" w:rsidRPr="005021F1" w:rsidRDefault="005021F1" w:rsidP="005021F1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5021F1" w:rsidRPr="005021F1" w:rsidRDefault="005021F1" w:rsidP="005021F1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5021F1" w:rsidRPr="005021F1" w:rsidRDefault="005021F1" w:rsidP="005021F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b/>
          <w:sz w:val="20"/>
          <w:lang w:val="x-none" w:eastAsia="x-none"/>
        </w:rPr>
        <w:t>Uwagi</w:t>
      </w:r>
      <w:r w:rsidRPr="005021F1">
        <w:rPr>
          <w:rFonts w:ascii="Arial" w:hAnsi="Arial" w:cs="Arial"/>
          <w:sz w:val="20"/>
          <w:lang w:val="x-none" w:eastAsia="x-none"/>
        </w:rPr>
        <w:t xml:space="preserve"> :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lastRenderedPageBreak/>
        <w:t>1.  Niespełnienie któregoś z podanych warunków granicznych (wymaganych) skutkować będzie odrzuceniem oferty.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5021F1" w:rsidRPr="005021F1" w:rsidRDefault="005021F1" w:rsidP="00346C9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5021F1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346C90">
        <w:rPr>
          <w:rFonts w:ascii="Arial" w:hAnsi="Arial" w:cs="Arial"/>
          <w:sz w:val="20"/>
          <w:lang w:eastAsia="x-none"/>
        </w:rPr>
        <w:t xml:space="preserve">                                   </w:t>
      </w:r>
      <w:r w:rsidRPr="005021F1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5021F1" w:rsidRDefault="005021F1" w:rsidP="00346C90">
      <w:pPr>
        <w:jc w:val="both"/>
        <w:rPr>
          <w:rFonts w:ascii="Arial" w:hAnsi="Arial" w:cs="Arial"/>
          <w:sz w:val="20"/>
        </w:rPr>
      </w:pPr>
      <w:r w:rsidRPr="005021F1">
        <w:rPr>
          <w:rFonts w:ascii="Arial" w:hAnsi="Arial" w:cs="Arial"/>
          <w:b/>
          <w:sz w:val="20"/>
        </w:rPr>
        <w:t>Oświadczamy</w:t>
      </w:r>
      <w:r w:rsidRPr="005021F1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346C90">
        <w:rPr>
          <w:rFonts w:ascii="Arial" w:hAnsi="Arial" w:cs="Arial"/>
          <w:sz w:val="20"/>
        </w:rPr>
        <w:t xml:space="preserve">                                       </w:t>
      </w:r>
      <w:r w:rsidRPr="005021F1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346C90" w:rsidRDefault="00346C90" w:rsidP="00346C90">
      <w:pPr>
        <w:jc w:val="both"/>
        <w:rPr>
          <w:rFonts w:ascii="Arial" w:hAnsi="Arial" w:cs="Arial"/>
          <w:sz w:val="20"/>
        </w:rPr>
      </w:pPr>
    </w:p>
    <w:p w:rsidR="00346C90" w:rsidRPr="005021F1" w:rsidRDefault="00346C90" w:rsidP="00346C90">
      <w:pPr>
        <w:jc w:val="both"/>
        <w:rPr>
          <w:rFonts w:ascii="Arial" w:hAnsi="Arial" w:cs="Arial"/>
          <w:sz w:val="20"/>
        </w:rPr>
      </w:pPr>
    </w:p>
    <w:p w:rsidR="005021F1" w:rsidRPr="005021F1" w:rsidRDefault="005021F1" w:rsidP="005021F1">
      <w:pPr>
        <w:ind w:firstLine="708"/>
        <w:rPr>
          <w:rFonts w:ascii="Arial" w:hAnsi="Arial" w:cs="Arial"/>
          <w:sz w:val="20"/>
        </w:rPr>
      </w:pPr>
      <w:r w:rsidRPr="005021F1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5021F1" w:rsidRPr="005021F1" w:rsidRDefault="005021F1" w:rsidP="005021F1">
      <w:pPr>
        <w:rPr>
          <w:rFonts w:ascii="Arial" w:hAnsi="Arial" w:cs="Arial"/>
          <w:sz w:val="20"/>
        </w:rPr>
      </w:pPr>
    </w:p>
    <w:p w:rsidR="005021F1" w:rsidRPr="005021F1" w:rsidRDefault="005021F1" w:rsidP="005021F1">
      <w:pPr>
        <w:rPr>
          <w:rFonts w:ascii="Arial" w:hAnsi="Arial" w:cs="Arial"/>
          <w:sz w:val="20"/>
        </w:rPr>
      </w:pPr>
      <w:r w:rsidRPr="005021F1">
        <w:rPr>
          <w:rFonts w:ascii="Arial" w:hAnsi="Arial" w:cs="Arial"/>
          <w:sz w:val="20"/>
        </w:rPr>
        <w:t xml:space="preserve">                                          </w:t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</w:r>
      <w:r w:rsidRPr="005021F1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5021F1" w:rsidRPr="005021F1" w:rsidRDefault="005021F1" w:rsidP="005021F1">
      <w:pPr>
        <w:spacing w:after="120"/>
        <w:rPr>
          <w:rFonts w:ascii="Arial" w:hAnsi="Arial" w:cs="Arial"/>
          <w:sz w:val="20"/>
          <w:szCs w:val="20"/>
        </w:rPr>
      </w:pPr>
      <w:r w:rsidRPr="005021F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F1" w:rsidRPr="005021F1" w:rsidRDefault="005021F1" w:rsidP="005021F1">
      <w:pPr>
        <w:spacing w:after="120"/>
      </w:pPr>
      <w:r w:rsidRPr="005021F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5E56EA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EA"/>
    <w:rsid w:val="000A14C6"/>
    <w:rsid w:val="000B1848"/>
    <w:rsid w:val="00201ABD"/>
    <w:rsid w:val="002C1E2A"/>
    <w:rsid w:val="00346C90"/>
    <w:rsid w:val="005021F1"/>
    <w:rsid w:val="005D5304"/>
    <w:rsid w:val="005E56EA"/>
    <w:rsid w:val="00616151"/>
    <w:rsid w:val="00762737"/>
    <w:rsid w:val="00AF332A"/>
    <w:rsid w:val="00B62EA7"/>
    <w:rsid w:val="00C0315A"/>
    <w:rsid w:val="00CF1465"/>
    <w:rsid w:val="00D33126"/>
    <w:rsid w:val="00E07B81"/>
    <w:rsid w:val="00F6782E"/>
    <w:rsid w:val="00FA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B290-F016-44EC-B22E-325FE165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56EA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5E56EA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5E56EA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5E56E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E56E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E56E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E56EA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E56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E56E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E56E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E56E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5E56EA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E56E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5E56E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E56E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E56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E56E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E56EA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5E56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E56EA"/>
    <w:pPr>
      <w:suppressLineNumbers/>
    </w:pPr>
  </w:style>
  <w:style w:type="character" w:customStyle="1" w:styleId="hps">
    <w:name w:val="hps"/>
    <w:rsid w:val="005E56E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17</cp:revision>
  <dcterms:created xsi:type="dcterms:W3CDTF">2017-11-15T10:10:00Z</dcterms:created>
  <dcterms:modified xsi:type="dcterms:W3CDTF">2018-01-10T12:41:00Z</dcterms:modified>
</cp:coreProperties>
</file>