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332" w:rsidRPr="00C14D07" w:rsidRDefault="00D47332" w:rsidP="00BD5E55">
      <w:pPr>
        <w:pStyle w:val="Heading2"/>
        <w:ind w:left="-284"/>
        <w:rPr>
          <w:b w:val="0"/>
          <w:sz w:val="20"/>
          <w:szCs w:val="20"/>
        </w:rPr>
      </w:pPr>
      <w:r w:rsidRPr="002B6359">
        <w:t xml:space="preserve">   </w:t>
      </w:r>
      <w:r w:rsidRPr="00C14D07">
        <w:rPr>
          <w:sz w:val="20"/>
          <w:szCs w:val="20"/>
        </w:rPr>
        <w:t>Załącznik nr 2                                                                    ZOZ/DZP/PN/</w:t>
      </w:r>
      <w:r>
        <w:rPr>
          <w:sz w:val="20"/>
          <w:szCs w:val="20"/>
        </w:rPr>
        <w:t>2</w:t>
      </w:r>
      <w:r w:rsidRPr="00C14D07">
        <w:rPr>
          <w:sz w:val="20"/>
          <w:szCs w:val="20"/>
        </w:rPr>
        <w:t>/1</w:t>
      </w:r>
      <w:r>
        <w:rPr>
          <w:sz w:val="20"/>
          <w:szCs w:val="20"/>
        </w:rPr>
        <w:t>8</w:t>
      </w:r>
    </w:p>
    <w:p w:rsidR="00D47332" w:rsidRPr="00C14D07" w:rsidRDefault="00D47332" w:rsidP="00BD5E55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C14D07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D47332" w:rsidRPr="00C14D07" w:rsidRDefault="00D47332" w:rsidP="00807726">
      <w:pPr>
        <w:pStyle w:val="Heading2"/>
        <w:jc w:val="center"/>
        <w:rPr>
          <w:sz w:val="20"/>
          <w:szCs w:val="20"/>
        </w:rPr>
      </w:pPr>
      <w:r w:rsidRPr="00C14D07">
        <w:rPr>
          <w:sz w:val="20"/>
          <w:szCs w:val="20"/>
        </w:rPr>
        <w:t>ZESTAWIENIE WYMAGANYCH PARAMETRÓW TECHNICZNO – UŻYTKOWYCH</w:t>
      </w:r>
    </w:p>
    <w:p w:rsidR="00D47332" w:rsidRPr="00C14D07" w:rsidRDefault="00D47332" w:rsidP="00807726">
      <w:pPr>
        <w:jc w:val="center"/>
        <w:rPr>
          <w:rFonts w:ascii="Arial" w:hAnsi="Arial" w:cs="Arial"/>
          <w:b/>
          <w:sz w:val="20"/>
          <w:szCs w:val="20"/>
        </w:rPr>
      </w:pPr>
      <w:r w:rsidRPr="00C14D07">
        <w:rPr>
          <w:rFonts w:ascii="Arial" w:hAnsi="Arial" w:cs="Arial"/>
          <w:b/>
          <w:sz w:val="20"/>
          <w:szCs w:val="20"/>
        </w:rPr>
        <w:t>OPIS PRZEDMIOTU ZAMÓWIENIA</w:t>
      </w:r>
    </w:p>
    <w:p w:rsidR="00D47332" w:rsidRPr="00C14D07" w:rsidRDefault="00D47332" w:rsidP="00BD5E55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D47332" w:rsidRPr="00C14D07" w:rsidRDefault="00D47332" w:rsidP="00BD5E55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D47332" w:rsidRPr="00C14D07" w:rsidRDefault="00D47332" w:rsidP="00C14D07">
      <w:pPr>
        <w:pStyle w:val="List2"/>
        <w:ind w:left="0" w:firstLine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 xml:space="preserve">     </w:t>
      </w:r>
      <w:r w:rsidRPr="00C14D07">
        <w:rPr>
          <w:rFonts w:ascii="Arial" w:hAnsi="Arial" w:cs="Arial"/>
          <w:b/>
          <w:bCs/>
          <w:sz w:val="20"/>
          <w:szCs w:val="20"/>
          <w:lang w:val="pl-PL"/>
        </w:rPr>
        <w:t xml:space="preserve">Aparat do ciągłych zabiegów nerkozastępczych i plazmaferezy </w:t>
      </w:r>
      <w:r>
        <w:rPr>
          <w:rFonts w:ascii="Arial" w:hAnsi="Arial" w:cs="Arial"/>
          <w:sz w:val="20"/>
          <w:szCs w:val="20"/>
        </w:rPr>
        <w:t>1 szt (dzierżawa)</w:t>
      </w:r>
    </w:p>
    <w:tbl>
      <w:tblPr>
        <w:tblW w:w="10679" w:type="dxa"/>
        <w:jc w:val="center"/>
        <w:tblInd w:w="-2893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803"/>
        <w:gridCol w:w="5271"/>
        <w:gridCol w:w="1313"/>
        <w:gridCol w:w="3292"/>
      </w:tblGrid>
      <w:tr w:rsidR="00D47332" w:rsidRPr="00C14D07" w:rsidTr="00807726">
        <w:trPr>
          <w:jc w:val="center"/>
        </w:trPr>
        <w:tc>
          <w:tcPr>
            <w:tcW w:w="1067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C14D07" w:rsidRDefault="00D47332" w:rsidP="00032CBC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14D0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D47332" w:rsidRPr="00C14D07" w:rsidTr="00807726">
        <w:trPr>
          <w:jc w:val="center"/>
        </w:trPr>
        <w:tc>
          <w:tcPr>
            <w:tcW w:w="1067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C14D07" w:rsidRDefault="00D47332" w:rsidP="00032CBC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14D0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C14D07" w:rsidRDefault="00D4733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4D07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27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EC01F7" w:rsidRDefault="00D47332" w:rsidP="00EC01F7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EC01F7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47332" w:rsidRPr="00EC01F7" w:rsidRDefault="00D4733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D47332" w:rsidRPr="00EC01F7" w:rsidRDefault="00D4733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47332" w:rsidRPr="00EC01F7" w:rsidRDefault="00D4733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C14D07" w:rsidRDefault="00D4733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C14D07" w:rsidRDefault="00D4733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4D07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7332" w:rsidRPr="00C14D07" w:rsidRDefault="00D4733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332" w:rsidRPr="00C14D07" w:rsidRDefault="00D4733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pStyle w:val="TableContents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Urządzenie fabrycznie nowe Rok produkcji 2017 lub 2018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7332" w:rsidRPr="00232322" w:rsidRDefault="00D47332" w:rsidP="00232322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Wykonywane zabiegi: SCUF, CVVH, CVVHD, CVVHDF, TPE, HP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Funkcja wykonania zabiegu hemofiltracji z równoczesną PRE i POST dylucją z wykorzystaniem antykoagulacji heparynowej i cytrynianowej 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Funkcja wykonania zabiegu hemodiafiltracji z równoczesną PRE i POST dylucją z wykorzystaniem antykoagulacji heparynowej i cytrynianowej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Funkcja wyboru dylucji: </w:t>
            </w:r>
            <w:r w:rsidRPr="00232322">
              <w:rPr>
                <w:rFonts w:ascii="Arial" w:hAnsi="Arial" w:cs="Arial"/>
                <w:spacing w:val="7"/>
                <w:sz w:val="20"/>
                <w:szCs w:val="20"/>
              </w:rPr>
              <w:t>przed filtrem lub za filtrem</w:t>
            </w:r>
            <w:r w:rsidRPr="0023232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Pompa krwi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Pompa i waga antykoagulantu cytrynianowego lub dodatkowego płynu suplementującego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Pompa i waga dializatu 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Pompa i waga substytucji 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Pompa i waga ściekowa 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Pamięć zdarzeń co najmniej 90 godzin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Układ podgrzewający krew wracającą do pacjenta, zakres temp.  33-</w:t>
            </w:r>
            <w:smartTag w:uri="urn:schemas-microsoft-com:office:smarttags" w:element="metricconverter">
              <w:smartTagPr>
                <w:attr w:name="ProductID" w:val="43 st"/>
              </w:smartTagPr>
              <w:r w:rsidRPr="00232322">
                <w:rPr>
                  <w:rFonts w:ascii="Arial" w:hAnsi="Arial" w:cs="Arial"/>
                  <w:sz w:val="20"/>
                  <w:szCs w:val="20"/>
                </w:rPr>
                <w:t>43 st</w:t>
              </w:r>
            </w:smartTag>
            <w:r w:rsidRPr="00232322">
              <w:rPr>
                <w:rFonts w:ascii="Arial" w:hAnsi="Arial" w:cs="Arial"/>
                <w:sz w:val="20"/>
                <w:szCs w:val="20"/>
              </w:rPr>
              <w:t>. C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Graficzne monitorowanie wszystkich ciśnień podczas zabiegu 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Funkcja wprowadzenia danych pacjenta (imię, nazwisko, waga, hematokryt)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Pomiar ciśnień: pobierania krwi, filtra, zwrotu krwi, odpływu, z filtra, spadku ciśnienia na filtrze oraz TMP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Automatyczna identyfikacja założonego filtra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Automatyczna identyfikacja punktu pracy (dostępu naczyniowego) - praca na dodatnim lub ujemnym ciśnieniu dostępu 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Zacisk bezpieczeństwa na drenie powrotnym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Czujnik przecieku krwi 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Czujnik obecności powietrza we krwi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Kolorowy ekran dotykowy min. 12’’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  <w:highlight w:val="yellow"/>
              </w:rPr>
              <w:t>Złącza RS232/ Ethernet lub USB do komunikacji z urządzeniami zewnętrznymi</w:t>
            </w:r>
            <w:r w:rsidRPr="0023232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Zintegrowana pompa strzykawkowa do podaży heparyny bądź wapnia wbudowana w aparat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Uniwersalny zestaw dla dorosłych umożliwiający wykonanie wszystkich rodzajów terapii CRRT przy antykoagulacji cytrynianowej i heparynowej, objętość krwi w drenach i filtrze max 210 ml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Dostępność pediatrycznych zestawów do zabiegów nerkozastępczych  o  wypełnieniu max 70 ml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Zabezpieczenie przed zakłócaniem przez aparat sygnału EKG i EEG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Współpraca urządzenia z aparatem do sztucznego wspomagania wątroby metodą albuminową MARS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Możliwość zastosowania zestawu z filtrem powleczonym heparyną, umożliwiającym eliminację endotoksyn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Regulacja poziomu w komorze odpowietrzającej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Hamulec bądź blokowane koła aparatu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F413AF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13AF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C14D07" w:rsidRDefault="00D47332" w:rsidP="00C14D07">
            <w:pPr>
              <w:pStyle w:val="NoSpacing"/>
              <w:rPr>
                <w:rFonts w:ascii="Arial" w:hAnsi="Arial" w:cs="Arial"/>
                <w:sz w:val="20"/>
              </w:rPr>
            </w:pPr>
            <w:r w:rsidRPr="00C14D07">
              <w:rPr>
                <w:rFonts w:ascii="Arial" w:hAnsi="Arial" w:cs="Arial"/>
                <w:sz w:val="20"/>
              </w:rPr>
              <w:t>Możliwość rozbudowy aparatu o wymiennik krew-gaz do eliminacj</w:t>
            </w:r>
            <w:r>
              <w:rPr>
                <w:rFonts w:ascii="Arial" w:hAnsi="Arial" w:cs="Arial"/>
                <w:sz w:val="20"/>
              </w:rPr>
              <w:t>i</w:t>
            </w:r>
            <w:r w:rsidRPr="00C14D07">
              <w:rPr>
                <w:rFonts w:ascii="Arial" w:hAnsi="Arial" w:cs="Arial"/>
                <w:sz w:val="20"/>
              </w:rPr>
              <w:t xml:space="preserve"> dwutlenku węgla podczas ciągłych terapii nerkozastępczych </w:t>
            </w:r>
          </w:p>
          <w:p w:rsidR="00D47332" w:rsidRPr="00D97905" w:rsidRDefault="00D47332" w:rsidP="00C14D07">
            <w:pPr>
              <w:pStyle w:val="NoSpacing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D97905">
              <w:rPr>
                <w:rFonts w:ascii="Arial" w:hAnsi="Arial" w:cs="Arial"/>
                <w:sz w:val="20"/>
                <w:highlight w:val="yellow"/>
                <w:lang w:eastAsia="en-US"/>
              </w:rPr>
              <w:t>Zasady oceny punktowej:</w:t>
            </w:r>
          </w:p>
          <w:p w:rsidR="00D47332" w:rsidRPr="00D97905" w:rsidRDefault="00D47332" w:rsidP="00C14D07">
            <w:pPr>
              <w:pStyle w:val="NoSpacing"/>
              <w:rPr>
                <w:rFonts w:ascii="Arial" w:hAnsi="Arial" w:cs="Arial"/>
                <w:sz w:val="20"/>
                <w:highlight w:val="yellow"/>
              </w:rPr>
            </w:pPr>
            <w:r w:rsidRPr="00D97905">
              <w:rPr>
                <w:rFonts w:ascii="Arial" w:hAnsi="Arial" w:cs="Arial"/>
                <w:sz w:val="20"/>
                <w:highlight w:val="yellow"/>
              </w:rPr>
              <w:t xml:space="preserve">-  NIE – 0 pkt, </w:t>
            </w:r>
          </w:p>
          <w:p w:rsidR="00D47332" w:rsidRPr="00C14D07" w:rsidRDefault="00D47332" w:rsidP="00C14D07">
            <w:pPr>
              <w:pStyle w:val="NoSpacing"/>
              <w:rPr>
                <w:rFonts w:ascii="Arial" w:hAnsi="Arial" w:cs="Arial"/>
                <w:sz w:val="20"/>
              </w:rPr>
            </w:pPr>
            <w:r w:rsidRPr="00D97905">
              <w:rPr>
                <w:rFonts w:ascii="Arial" w:hAnsi="Arial" w:cs="Arial"/>
                <w:sz w:val="20"/>
                <w:highlight w:val="yellow"/>
              </w:rPr>
              <w:t>- TAK – 10 pkt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pStyle w:val="Lis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C14D07" w:rsidRDefault="00D47332" w:rsidP="0023232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C14D07">
            <w:pPr>
              <w:pStyle w:val="NoSpacing"/>
              <w:rPr>
                <w:rFonts w:ascii="Arial" w:hAnsi="Arial" w:cs="Arial"/>
                <w:sz w:val="20"/>
              </w:rPr>
            </w:pPr>
            <w:r w:rsidRPr="00232322">
              <w:rPr>
                <w:rFonts w:ascii="Arial" w:hAnsi="Arial" w:cs="Arial"/>
                <w:sz w:val="20"/>
              </w:rPr>
              <w:t xml:space="preserve">Możliwość rozbudowy aparatu do jednoczesnego poboru </w:t>
            </w:r>
            <w:smartTag w:uri="urn:schemas-microsoft-com:office:smarttags" w:element="metricconverter">
              <w:smartTagPr>
                <w:attr w:name="ProductID" w:val="30 litrów"/>
              </w:smartTagPr>
              <w:r w:rsidRPr="00232322">
                <w:rPr>
                  <w:rFonts w:ascii="Arial" w:hAnsi="Arial" w:cs="Arial"/>
                  <w:sz w:val="20"/>
                </w:rPr>
                <w:t>30 litrów</w:t>
              </w:r>
            </w:smartTag>
            <w:r w:rsidRPr="00232322">
              <w:rPr>
                <w:rFonts w:ascii="Arial" w:hAnsi="Arial" w:cs="Arial"/>
                <w:sz w:val="20"/>
              </w:rPr>
              <w:t xml:space="preserve"> płynów z 3 wag </w:t>
            </w:r>
          </w:p>
          <w:p w:rsidR="00D47332" w:rsidRPr="00232322" w:rsidRDefault="00D47332" w:rsidP="00C14D07">
            <w:pPr>
              <w:pStyle w:val="NoSpacing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232322">
              <w:rPr>
                <w:rFonts w:ascii="Arial" w:hAnsi="Arial" w:cs="Arial"/>
                <w:sz w:val="20"/>
                <w:highlight w:val="yellow"/>
                <w:lang w:eastAsia="en-US"/>
              </w:rPr>
              <w:t>Zasady oceny punktowej:</w:t>
            </w:r>
          </w:p>
          <w:p w:rsidR="00D47332" w:rsidRPr="00232322" w:rsidRDefault="00D47332" w:rsidP="00C14D07">
            <w:pPr>
              <w:pStyle w:val="NoSpacing"/>
              <w:rPr>
                <w:rFonts w:ascii="Arial" w:hAnsi="Arial" w:cs="Arial"/>
                <w:sz w:val="20"/>
                <w:highlight w:val="yellow"/>
              </w:rPr>
            </w:pPr>
            <w:r w:rsidRPr="00232322">
              <w:rPr>
                <w:rFonts w:ascii="Arial" w:hAnsi="Arial" w:cs="Arial"/>
                <w:sz w:val="20"/>
                <w:highlight w:val="yellow"/>
              </w:rPr>
              <w:t>- NIE – 0 pkt.</w:t>
            </w:r>
          </w:p>
          <w:p w:rsidR="00D47332" w:rsidRPr="00232322" w:rsidRDefault="00D47332" w:rsidP="00C14D07">
            <w:pPr>
              <w:pStyle w:val="NoSpacing"/>
              <w:rPr>
                <w:rFonts w:ascii="Arial" w:hAnsi="Arial" w:cs="Arial"/>
                <w:sz w:val="20"/>
              </w:rPr>
            </w:pPr>
            <w:r w:rsidRPr="00232322">
              <w:rPr>
                <w:rFonts w:ascii="Arial" w:hAnsi="Arial" w:cs="Arial"/>
                <w:sz w:val="20"/>
                <w:highlight w:val="yellow"/>
              </w:rPr>
              <w:t>- TAK – 10 pkt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pStyle w:val="List"/>
              <w:ind w:left="3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C14D07" w:rsidRDefault="00D47332" w:rsidP="0023232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C14D07">
            <w:pPr>
              <w:pStyle w:val="NoSpacing"/>
              <w:rPr>
                <w:rFonts w:ascii="Arial" w:hAnsi="Arial" w:cs="Arial"/>
                <w:sz w:val="20"/>
              </w:rPr>
            </w:pPr>
            <w:r w:rsidRPr="00232322">
              <w:rPr>
                <w:rFonts w:ascii="Arial" w:hAnsi="Arial" w:cs="Arial"/>
                <w:sz w:val="20"/>
              </w:rPr>
              <w:t xml:space="preserve">Zestawy do terapii CRRT oraz do TPE połączone fabrycznie z filtrem i drenami, bez konieczności montażu poszczególnych elementów </w:t>
            </w:r>
          </w:p>
          <w:p w:rsidR="00D47332" w:rsidRPr="00232322" w:rsidRDefault="00D47332" w:rsidP="00C14D07">
            <w:pPr>
              <w:pStyle w:val="NoSpacing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232322">
              <w:rPr>
                <w:rFonts w:ascii="Arial" w:hAnsi="Arial" w:cs="Arial"/>
                <w:sz w:val="20"/>
                <w:highlight w:val="yellow"/>
                <w:lang w:eastAsia="en-US"/>
              </w:rPr>
              <w:t>Zasady oceny punktowej:</w:t>
            </w:r>
          </w:p>
          <w:p w:rsidR="00D47332" w:rsidRPr="00232322" w:rsidRDefault="00D47332" w:rsidP="00C14D07">
            <w:pPr>
              <w:pStyle w:val="NoSpacing"/>
              <w:rPr>
                <w:rFonts w:ascii="Arial" w:hAnsi="Arial" w:cs="Arial"/>
                <w:sz w:val="20"/>
                <w:highlight w:val="yellow"/>
              </w:rPr>
            </w:pPr>
            <w:r w:rsidRPr="00232322">
              <w:rPr>
                <w:rFonts w:ascii="Arial" w:hAnsi="Arial" w:cs="Arial"/>
                <w:sz w:val="20"/>
                <w:highlight w:val="yellow"/>
              </w:rPr>
              <w:t xml:space="preserve">-  NIE – 0 pkt. </w:t>
            </w:r>
          </w:p>
          <w:p w:rsidR="00D47332" w:rsidRPr="00232322" w:rsidRDefault="00D47332" w:rsidP="00C14D07">
            <w:pPr>
              <w:pStyle w:val="NoSpacing"/>
              <w:rPr>
                <w:rFonts w:ascii="Arial" w:hAnsi="Arial" w:cs="Arial"/>
                <w:sz w:val="20"/>
              </w:rPr>
            </w:pPr>
            <w:r w:rsidRPr="00232322">
              <w:rPr>
                <w:rFonts w:ascii="Arial" w:hAnsi="Arial" w:cs="Arial"/>
                <w:sz w:val="20"/>
                <w:highlight w:val="yellow"/>
              </w:rPr>
              <w:t>- TAK – 10 pkt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C14D07" w:rsidRDefault="00D47332" w:rsidP="0023232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47332" w:rsidRPr="00C14D07" w:rsidRDefault="00D47332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1033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720"/>
        <w:gridCol w:w="4320"/>
        <w:gridCol w:w="1440"/>
        <w:gridCol w:w="3854"/>
      </w:tblGrid>
      <w:tr w:rsidR="00D47332" w:rsidRPr="00C14D07" w:rsidTr="00807726">
        <w:trPr>
          <w:trHeight w:val="284"/>
        </w:trPr>
        <w:tc>
          <w:tcPr>
            <w:tcW w:w="1033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7332" w:rsidRPr="00C14D07" w:rsidRDefault="00D47332" w:rsidP="00032CBC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</w:rPr>
            </w:pPr>
          </w:p>
          <w:p w:rsidR="00D47332" w:rsidRPr="00C14D07" w:rsidRDefault="00D47332" w:rsidP="00032CBC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14D07">
              <w:rPr>
                <w:rFonts w:ascii="Arial" w:hAnsi="Arial" w:cs="Arial"/>
                <w:b/>
                <w:sz w:val="20"/>
                <w:szCs w:val="20"/>
              </w:rPr>
              <w:t>WARUNKÓW GWARANCJI I SERWISU ORAZ SZKOLENIE</w:t>
            </w:r>
          </w:p>
          <w:p w:rsidR="00D47332" w:rsidRPr="00C14D07" w:rsidRDefault="00D47332" w:rsidP="00032CBC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</w:rPr>
            </w:pPr>
          </w:p>
        </w:tc>
      </w:tr>
      <w:tr w:rsidR="00D47332" w:rsidRPr="006C08F3" w:rsidTr="00807726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81617A" w:rsidRDefault="00D47332" w:rsidP="00234F2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1617A">
              <w:rPr>
                <w:rFonts w:ascii="Arial" w:hAnsi="Arial" w:cs="Arial"/>
                <w:sz w:val="20"/>
                <w:szCs w:val="20"/>
              </w:rPr>
              <w:t>Czas reakcji serwisu na zgłoszenie awarii (nie dłużej niż 48 godz.)</w:t>
            </w:r>
          </w:p>
          <w:p w:rsidR="00D47332" w:rsidRPr="0081617A" w:rsidRDefault="00D47332" w:rsidP="00234F2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1617A">
              <w:rPr>
                <w:rFonts w:ascii="Arial" w:hAnsi="Arial" w:cs="Arial"/>
                <w:sz w:val="20"/>
                <w:szCs w:val="20"/>
              </w:rPr>
              <w:t>Zasady oceny punktowej:</w:t>
            </w:r>
          </w:p>
          <w:p w:rsidR="00D47332" w:rsidRPr="00232322" w:rsidRDefault="00D47332" w:rsidP="00234F2F">
            <w:pPr>
              <w:pStyle w:val="NoSpacing"/>
              <w:rPr>
                <w:rFonts w:ascii="Arial" w:hAnsi="Arial" w:cs="Arial"/>
                <w:sz w:val="20"/>
                <w:highlight w:val="yellow"/>
              </w:rPr>
            </w:pPr>
            <w:r w:rsidRPr="00232322">
              <w:rPr>
                <w:rFonts w:ascii="Arial" w:hAnsi="Arial" w:cs="Arial"/>
                <w:sz w:val="20"/>
                <w:highlight w:val="yellow"/>
              </w:rPr>
              <w:t>Reakcja do 24 h – 10 pkt</w:t>
            </w:r>
          </w:p>
          <w:p w:rsidR="00D47332" w:rsidRPr="00D97905" w:rsidRDefault="00D47332" w:rsidP="00234F2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highlight w:val="yellow"/>
              </w:rPr>
              <w:t>Reakcja do 48 h – 0pkt</w:t>
            </w:r>
            <w:r w:rsidRPr="00D97905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D97905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D47332" w:rsidRPr="006C08F3" w:rsidTr="00D97905">
        <w:trPr>
          <w:trHeight w:val="5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D97905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 xml:space="preserve"> Maksymalny czas niezbędny </w:t>
            </w:r>
            <w:r>
              <w:rPr>
                <w:rFonts w:ascii="Arial" w:hAnsi="Arial" w:cs="Arial"/>
                <w:sz w:val="20"/>
                <w:szCs w:val="20"/>
              </w:rPr>
              <w:t xml:space="preserve">na usunięcie awarii od czasu </w:t>
            </w:r>
            <w:r w:rsidRPr="00D97905">
              <w:rPr>
                <w:rFonts w:ascii="Arial" w:hAnsi="Arial" w:cs="Arial"/>
                <w:sz w:val="20"/>
                <w:szCs w:val="20"/>
              </w:rPr>
              <w:t>podjęcia naprawy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97905">
              <w:rPr>
                <w:rFonts w:ascii="Arial" w:hAnsi="Arial" w:cs="Arial"/>
                <w:sz w:val="20"/>
                <w:szCs w:val="20"/>
              </w:rPr>
              <w:t>- 48 godzin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D97905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D47332" w:rsidRPr="006C08F3" w:rsidTr="00807726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</w:t>
            </w:r>
            <w:r>
              <w:rPr>
                <w:rFonts w:ascii="Arial" w:hAnsi="Arial" w:cs="Arial"/>
                <w:sz w:val="20"/>
                <w:szCs w:val="20"/>
              </w:rPr>
              <w:t xml:space="preserve"> 3</w:t>
            </w:r>
            <w:r w:rsidRPr="00D97905">
              <w:rPr>
                <w:rFonts w:ascii="Arial" w:hAnsi="Arial" w:cs="Arial"/>
                <w:sz w:val="20"/>
                <w:szCs w:val="20"/>
              </w:rPr>
              <w:t xml:space="preserve"> dni, Zamawiający wymaga dostarczenia aparatu zastępczego o parametrach niegorszych niż oferowany.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D47332" w:rsidRPr="006C08F3" w:rsidTr="00807726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9632F9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 xml:space="preserve">Wydzierżawiający </w:t>
            </w:r>
            <w:r>
              <w:rPr>
                <w:rFonts w:ascii="Arial" w:hAnsi="Arial" w:cs="Arial"/>
                <w:sz w:val="20"/>
                <w:szCs w:val="20"/>
              </w:rPr>
              <w:t xml:space="preserve">w okresie trwania umowy </w:t>
            </w:r>
            <w:r w:rsidRPr="00D97905">
              <w:rPr>
                <w:rFonts w:ascii="Arial" w:hAnsi="Arial" w:cs="Arial"/>
                <w:sz w:val="20"/>
                <w:szCs w:val="20"/>
              </w:rPr>
              <w:t xml:space="preserve">zobowiązany jest do wykonania </w:t>
            </w:r>
            <w:r>
              <w:rPr>
                <w:rFonts w:ascii="Arial" w:hAnsi="Arial" w:cs="Arial"/>
                <w:sz w:val="20"/>
                <w:szCs w:val="20"/>
              </w:rPr>
              <w:t>bez dodatkowy kosztów po stronie Zamawiającego</w:t>
            </w:r>
            <w:r w:rsidRPr="00D97905">
              <w:rPr>
                <w:rFonts w:ascii="Arial" w:hAnsi="Arial" w:cs="Arial"/>
                <w:sz w:val="20"/>
                <w:szCs w:val="20"/>
              </w:rPr>
              <w:t xml:space="preserve"> przeglądów okresowych  oraz konserwacji profilaktycznej sprzętu z wymianą zestawów części zużywalnych (z częstotliwością zgodną z zaleceniami producenta)</w:t>
            </w:r>
            <w:r>
              <w:rPr>
                <w:rFonts w:ascii="Arial" w:hAnsi="Arial" w:cs="Arial"/>
                <w:sz w:val="20"/>
                <w:szCs w:val="20"/>
              </w:rPr>
              <w:t xml:space="preserve"> oraz aktualizacje oprogramowania</w:t>
            </w:r>
            <w:r w:rsidRPr="00D97905">
              <w:rPr>
                <w:rFonts w:ascii="Arial" w:hAnsi="Arial" w:cs="Arial"/>
                <w:sz w:val="20"/>
                <w:szCs w:val="20"/>
              </w:rPr>
              <w:t xml:space="preserve"> przez autoryzowany przez producenta serwis oraz pracowników przeszkolonych w zakresie usług serwisowych, (aktualne szkolenia potwierdzone certyfikatem). Podać</w:t>
            </w:r>
            <w:r w:rsidRPr="00D97905">
              <w:rPr>
                <w:rFonts w:ascii="Arial" w:hAnsi="Arial" w:cs="Arial"/>
                <w:sz w:val="20"/>
              </w:rPr>
              <w:t xml:space="preserve"> ilość punktów serwisowych w Polsce, ich siedzibę oraz sposób kontaktu (tel, fax, e-mail)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D47332" w:rsidRPr="006C08F3" w:rsidTr="00807726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Wraz z urządzeniem należy dostarczyć p</w:t>
            </w:r>
            <w:r w:rsidRPr="00D97905">
              <w:rPr>
                <w:rFonts w:ascii="Arial" w:hAnsi="Arial" w:cs="Arial"/>
                <w:sz w:val="20"/>
                <w:szCs w:val="20"/>
              </w:rPr>
              <w:t>aszport techniczny, instrukcje obsługi w języku polskim;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D47332" w:rsidRPr="006C08F3" w:rsidTr="00807726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D97905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D97905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D47332" w:rsidRPr="00C14D07" w:rsidRDefault="00D47332" w:rsidP="00BD5E55">
      <w:pPr>
        <w:pStyle w:val="Header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D47332" w:rsidRPr="00C14D07" w:rsidRDefault="00D47332" w:rsidP="00BD5E55">
      <w:pPr>
        <w:pStyle w:val="Header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b/>
          <w:sz w:val="20"/>
          <w:szCs w:val="20"/>
        </w:rPr>
        <w:t>Uwagi</w:t>
      </w:r>
      <w:r w:rsidRPr="00C14D07">
        <w:rPr>
          <w:rFonts w:ascii="Arial" w:hAnsi="Arial" w:cs="Arial"/>
          <w:sz w:val="20"/>
          <w:szCs w:val="20"/>
        </w:rPr>
        <w:t xml:space="preserve"> :</w:t>
      </w:r>
    </w:p>
    <w:p w:rsidR="00D47332" w:rsidRPr="00C14D07" w:rsidRDefault="00D47332" w:rsidP="00BD5E55">
      <w:pPr>
        <w:pStyle w:val="Header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D47332" w:rsidRPr="00C14D07" w:rsidRDefault="00D47332" w:rsidP="00BD5E55">
      <w:pPr>
        <w:pStyle w:val="Header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D47332" w:rsidRPr="00C14D07" w:rsidRDefault="00D47332" w:rsidP="00BD5E55">
      <w:pPr>
        <w:pStyle w:val="Header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D47332" w:rsidRPr="00C14D07" w:rsidRDefault="00D47332" w:rsidP="00BD5E55">
      <w:pPr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b/>
          <w:sz w:val="20"/>
          <w:szCs w:val="20"/>
        </w:rPr>
        <w:t>Oświadczamy</w:t>
      </w:r>
      <w:r w:rsidRPr="00C14D07"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D47332" w:rsidRPr="00C14D07" w:rsidRDefault="00D47332" w:rsidP="00807726">
      <w:pPr>
        <w:ind w:firstLine="708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……………….data………………….   </w:t>
      </w:r>
    </w:p>
    <w:p w:rsidR="00D47332" w:rsidRPr="00C14D07" w:rsidRDefault="00D47332" w:rsidP="00BD5E55">
      <w:pPr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C14D07">
        <w:rPr>
          <w:rFonts w:ascii="Arial" w:hAnsi="Arial" w:cs="Arial"/>
          <w:sz w:val="20"/>
          <w:szCs w:val="20"/>
        </w:rPr>
        <w:tab/>
      </w:r>
      <w:r w:rsidRPr="00C14D07">
        <w:rPr>
          <w:rFonts w:ascii="Arial" w:hAnsi="Arial" w:cs="Arial"/>
          <w:sz w:val="20"/>
          <w:szCs w:val="20"/>
        </w:rPr>
        <w:tab/>
      </w:r>
      <w:r w:rsidRPr="00C14D07">
        <w:rPr>
          <w:rFonts w:ascii="Arial" w:hAnsi="Arial" w:cs="Arial"/>
          <w:sz w:val="20"/>
          <w:szCs w:val="20"/>
        </w:rPr>
        <w:tab/>
      </w:r>
      <w:r w:rsidRPr="00C14D07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D47332" w:rsidRPr="00C14D07" w:rsidRDefault="00D47332" w:rsidP="00BD5E55">
      <w:pPr>
        <w:pStyle w:val="BodyText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47332" w:rsidRPr="00807726" w:rsidRDefault="00D47332" w:rsidP="00807726">
      <w:pPr>
        <w:pStyle w:val="BodyText"/>
        <w:rPr>
          <w:rFonts w:ascii="Arial" w:hAnsi="Arial" w:cs="Arial"/>
          <w:sz w:val="20"/>
          <w:szCs w:val="20"/>
        </w:rPr>
      </w:pPr>
      <w:r w:rsidRPr="00C14D07">
        <w:t xml:space="preserve">                                                                                                       </w:t>
      </w:r>
      <w:r w:rsidRPr="00807726">
        <w:rPr>
          <w:rFonts w:ascii="Arial" w:hAnsi="Arial" w:cs="Arial"/>
          <w:sz w:val="20"/>
          <w:szCs w:val="20"/>
        </w:rPr>
        <w:t>osoby/osób upoważnionej</w:t>
      </w:r>
    </w:p>
    <w:sectPr w:rsidR="00D47332" w:rsidRPr="00807726" w:rsidSect="00D97905">
      <w:pgSz w:w="11906" w:h="16838"/>
      <w:pgMar w:top="1258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2656"/>
    <w:rsid w:val="000278DB"/>
    <w:rsid w:val="00032CBC"/>
    <w:rsid w:val="00195F79"/>
    <w:rsid w:val="001B0258"/>
    <w:rsid w:val="002175B8"/>
    <w:rsid w:val="00232322"/>
    <w:rsid w:val="00234F2F"/>
    <w:rsid w:val="00235280"/>
    <w:rsid w:val="00255C97"/>
    <w:rsid w:val="00280351"/>
    <w:rsid w:val="002B6359"/>
    <w:rsid w:val="003201AA"/>
    <w:rsid w:val="00344CDC"/>
    <w:rsid w:val="0038713F"/>
    <w:rsid w:val="00442656"/>
    <w:rsid w:val="004473E7"/>
    <w:rsid w:val="0048241A"/>
    <w:rsid w:val="0048464B"/>
    <w:rsid w:val="0059382A"/>
    <w:rsid w:val="005E0EAB"/>
    <w:rsid w:val="005E5796"/>
    <w:rsid w:val="00646D20"/>
    <w:rsid w:val="00691A87"/>
    <w:rsid w:val="006C08F3"/>
    <w:rsid w:val="0071651A"/>
    <w:rsid w:val="00724C51"/>
    <w:rsid w:val="00762861"/>
    <w:rsid w:val="007C3287"/>
    <w:rsid w:val="007F24E9"/>
    <w:rsid w:val="00807726"/>
    <w:rsid w:val="0081617A"/>
    <w:rsid w:val="0083688D"/>
    <w:rsid w:val="00844AA0"/>
    <w:rsid w:val="00882108"/>
    <w:rsid w:val="008B5419"/>
    <w:rsid w:val="008E058E"/>
    <w:rsid w:val="00907B0E"/>
    <w:rsid w:val="009632F9"/>
    <w:rsid w:val="009A4FA7"/>
    <w:rsid w:val="009D6EE7"/>
    <w:rsid w:val="009E7A89"/>
    <w:rsid w:val="009F47DC"/>
    <w:rsid w:val="00A2004F"/>
    <w:rsid w:val="00A82BE8"/>
    <w:rsid w:val="00AA323A"/>
    <w:rsid w:val="00BD5E55"/>
    <w:rsid w:val="00C14D07"/>
    <w:rsid w:val="00C766EB"/>
    <w:rsid w:val="00C94B9D"/>
    <w:rsid w:val="00CF6D75"/>
    <w:rsid w:val="00D32045"/>
    <w:rsid w:val="00D47332"/>
    <w:rsid w:val="00D57D0A"/>
    <w:rsid w:val="00D94874"/>
    <w:rsid w:val="00D97905"/>
    <w:rsid w:val="00DA1B54"/>
    <w:rsid w:val="00DB3C46"/>
    <w:rsid w:val="00DD35C7"/>
    <w:rsid w:val="00DD57C7"/>
    <w:rsid w:val="00E05EA2"/>
    <w:rsid w:val="00E127D6"/>
    <w:rsid w:val="00E24CE3"/>
    <w:rsid w:val="00E9407E"/>
    <w:rsid w:val="00EA44E4"/>
    <w:rsid w:val="00EA46AD"/>
    <w:rsid w:val="00EC01F7"/>
    <w:rsid w:val="00EC5B25"/>
    <w:rsid w:val="00EF7E5B"/>
    <w:rsid w:val="00F4046B"/>
    <w:rsid w:val="00F413AF"/>
    <w:rsid w:val="00F45F10"/>
    <w:rsid w:val="00FB0054"/>
    <w:rsid w:val="00FB14F8"/>
    <w:rsid w:val="00FC4514"/>
    <w:rsid w:val="00FC7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List 2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">
    <w:name w:val="List"/>
    <w:basedOn w:val="Normal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2">
    <w:name w:val="List 2"/>
    <w:basedOn w:val="Normal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Header">
    <w:name w:val="header"/>
    <w:aliases w:val="Nagłówek strony"/>
    <w:basedOn w:val="Normal"/>
    <w:link w:val="HeaderChar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HeaderChar">
    <w:name w:val="Header Char"/>
    <w:aliases w:val="Nagłówek strony Char"/>
    <w:basedOn w:val="DefaultParagraphFont"/>
    <w:link w:val="Header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NoSpacing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3</Pages>
  <Words>843</Words>
  <Characters>5060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Załącznik nr 2                                                                    ZOZ/DZP/PN/…………/17</dc:title>
  <dc:subject/>
  <dc:creator>Michal</dc:creator>
  <cp:keywords/>
  <dc:description/>
  <cp:lastModifiedBy>mz</cp:lastModifiedBy>
  <cp:revision>14</cp:revision>
  <dcterms:created xsi:type="dcterms:W3CDTF">2017-02-14T08:03:00Z</dcterms:created>
  <dcterms:modified xsi:type="dcterms:W3CDTF">2018-01-17T13:57:00Z</dcterms:modified>
</cp:coreProperties>
</file>