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8B6E06">
        <w:rPr>
          <w:sz w:val="20"/>
          <w:szCs w:val="20"/>
        </w:rPr>
        <w:t>3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A903A5">
        <w:rPr>
          <w:sz w:val="20"/>
          <w:szCs w:val="20"/>
        </w:rPr>
        <w:t>6</w:t>
      </w:r>
      <w:r w:rsidR="00BB452E">
        <w:rPr>
          <w:sz w:val="20"/>
          <w:szCs w:val="20"/>
        </w:rPr>
        <w:t>/2</w:t>
      </w:r>
      <w:r w:rsidR="00A903A5">
        <w:rPr>
          <w:sz w:val="20"/>
          <w:szCs w:val="20"/>
        </w:rPr>
        <w:t>2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8B6E06">
        <w:rPr>
          <w:rFonts w:ascii="Arial" w:hAnsi="Arial" w:cs="Arial"/>
          <w:b/>
          <w:bCs/>
          <w:sz w:val="20"/>
          <w:szCs w:val="20"/>
        </w:rPr>
        <w:t>3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</w:t>
      </w:r>
      <w:r w:rsidR="00FD274F">
        <w:rPr>
          <w:rFonts w:ascii="Arial" w:hAnsi="Arial" w:cs="Arial"/>
          <w:b/>
          <w:bCs/>
          <w:sz w:val="20"/>
          <w:szCs w:val="20"/>
          <w:lang w:val="pl-PL"/>
        </w:rPr>
        <w:t>do barwienia rozmazów</w:t>
      </w:r>
      <w:r w:rsidR="00A903A5">
        <w:rPr>
          <w:rFonts w:ascii="Arial" w:hAnsi="Arial" w:cs="Arial"/>
          <w:b/>
          <w:bCs/>
          <w:sz w:val="20"/>
          <w:szCs w:val="20"/>
          <w:lang w:val="pl-PL"/>
        </w:rPr>
        <w:t xml:space="preserve"> 1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B1EDB" w:rsidRDefault="001A6FBB" w:rsidP="006B1EDB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6B1EDB">
              <w:rPr>
                <w:rFonts w:ascii="Arial" w:hAnsi="Arial" w:cs="Arial"/>
                <w:bCs/>
                <w:sz w:val="20"/>
                <w:szCs w:val="20"/>
              </w:rPr>
              <w:t xml:space="preserve">Urządzenie </w:t>
            </w:r>
            <w:r w:rsidR="006B1EDB" w:rsidRPr="006B1EDB">
              <w:rPr>
                <w:rFonts w:ascii="Arial" w:hAnsi="Arial" w:cs="Arial"/>
                <w:bCs/>
                <w:sz w:val="20"/>
                <w:szCs w:val="20"/>
              </w:rPr>
              <w:t xml:space="preserve">fabrycznie nowe rok produkcji – nie </w:t>
            </w:r>
            <w:r w:rsidR="00A65E7D" w:rsidRPr="006B1EDB">
              <w:rPr>
                <w:rFonts w:ascii="Arial" w:hAnsi="Arial" w:cs="Arial"/>
                <w:bCs/>
                <w:sz w:val="20"/>
                <w:szCs w:val="20"/>
              </w:rPr>
              <w:t>starsze niż 20</w:t>
            </w:r>
            <w:r w:rsidR="006B1EDB" w:rsidRPr="006B1EDB">
              <w:rPr>
                <w:rFonts w:ascii="Arial" w:hAnsi="Arial" w:cs="Arial"/>
                <w:bCs/>
                <w:sz w:val="20"/>
                <w:szCs w:val="20"/>
              </w:rPr>
              <w:t>22</w:t>
            </w:r>
            <w:r w:rsidR="00A65E7D" w:rsidRPr="006B1EDB">
              <w:rPr>
                <w:rFonts w:ascii="Arial" w:hAnsi="Arial" w:cs="Arial"/>
                <w:bCs/>
                <w:sz w:val="20"/>
                <w:szCs w:val="20"/>
              </w:rPr>
              <w:t xml:space="preserve"> rok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  <w:r w:rsidR="006B1ED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1ED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Urządzenie do automatycznego wybarwiania rozmazów krwi oraz szpiku kostnego,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zakończone procesem automatycznego suszenia preparatów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wraz z dedykowanymi akcesoriami.</w:t>
            </w:r>
          </w:p>
          <w:p w:rsidR="001A6FB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1E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  <w:bookmarkStart w:id="0" w:name="_GoBack"/>
            <w:bookmarkEnd w:id="0"/>
            <w:r w:rsidRPr="006B1ED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testów(rozmazów) 4800 /36 miesięcy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1ED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Urządzenie sterowane za pomocą dotykowego wyświetlacza LCD.</w:t>
            </w:r>
          </w:p>
          <w:p w:rsidR="001A6FB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gramStart"/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Posiadające co</w:t>
            </w:r>
            <w:proofErr w:type="gramEnd"/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najmniej 10 konfigurowalnych protokołów barwienia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Wymiary urządzenia: szerokość nie więcej niż 43 cm, wysokość nie więcej niż 63 cm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  <w:r w:rsidR="006B1ED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Odczynniki gotowe do użycia, nie powinny zawierać metanolu, pakowane w zestawach do wstawienia na pokład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Stabilność odczynników na pokładzie urządzenia do barwienia nie dłuższa niż 21 dni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szkiełek do jednorazowego wstawienia na pokład nie więcej niż 20 sztuk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B1ED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Aparat wyposażony w UPS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6B1ED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1EDB" w:rsidRPr="00AA323A" w:rsidRDefault="006B1ED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B1EDB" w:rsidRPr="006B1EDB" w:rsidRDefault="006B1EDB" w:rsidP="006B1EDB">
            <w:pPr>
              <w:spacing w:before="100" w:beforeAutospacing="1" w:after="142" w:line="276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Instrukcja obsługi w języku polskim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EDB" w:rsidRDefault="006B1ED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1EDB" w:rsidRPr="00AA323A" w:rsidRDefault="006B1ED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836258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 xml:space="preserve">szenie - nie dłużej niż </w:t>
            </w:r>
            <w:r w:rsidR="00836258">
              <w:rPr>
                <w:rFonts w:ascii="Arial" w:hAnsi="Arial" w:cs="Arial"/>
                <w:sz w:val="20"/>
              </w:rPr>
              <w:t>24</w:t>
            </w:r>
            <w:r>
              <w:rPr>
                <w:rFonts w:ascii="Arial" w:hAnsi="Arial" w:cs="Arial"/>
                <w:sz w:val="20"/>
              </w:rPr>
              <w:t xml:space="preserve">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836258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9B3320" w:rsidRDefault="00836258" w:rsidP="00836258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analizatora dostępny „on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” w celu monitorowania prawidłowej pracy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analizatorów</w:t>
            </w:r>
            <w:proofErr w:type="gram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,szybszego</w:t>
            </w:r>
            <w:proofErr w:type="spellEnd"/>
            <w:proofErr w:type="gram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diagnozowania pojawiających się </w:t>
            </w:r>
            <w:proofErr w:type="spellStart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usterek,wsparcia</w:t>
            </w:r>
            <w:proofErr w:type="spellEnd"/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technicznego i merytorycznego jak i działań serwisowych nie wymagających przyjazdu Inżyniera Serwisu.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9B441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zobowiązany jest do wykonania bezpłatnych przeglądów </w:t>
            </w:r>
            <w:proofErr w:type="gramStart"/>
            <w:r w:rsidRPr="00D021B4">
              <w:rPr>
                <w:rFonts w:ascii="Arial" w:hAnsi="Arial" w:cs="Arial"/>
                <w:sz w:val="20"/>
                <w:szCs w:val="20"/>
              </w:rPr>
              <w:t>okresowych  oraz</w:t>
            </w:r>
            <w:proofErr w:type="gramEnd"/>
            <w:r w:rsidRPr="00D021B4">
              <w:rPr>
                <w:rFonts w:ascii="Arial" w:hAnsi="Arial" w:cs="Arial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Przeprowadzenie bez</w:t>
            </w:r>
            <w:r w:rsidR="00836258">
              <w:rPr>
                <w:rFonts w:ascii="Arial" w:hAnsi="Arial" w:cs="Arial"/>
                <w:sz w:val="20"/>
                <w:szCs w:val="20"/>
              </w:rPr>
              <w:t>płatnego szkolenia użytkowników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2414E"/>
    <w:rsid w:val="000540EA"/>
    <w:rsid w:val="000E28C6"/>
    <w:rsid w:val="000E3E0A"/>
    <w:rsid w:val="001066F2"/>
    <w:rsid w:val="001534F5"/>
    <w:rsid w:val="001A2E2A"/>
    <w:rsid w:val="001A6FBB"/>
    <w:rsid w:val="001B0258"/>
    <w:rsid w:val="00280351"/>
    <w:rsid w:val="002B6359"/>
    <w:rsid w:val="002C5164"/>
    <w:rsid w:val="003227E6"/>
    <w:rsid w:val="00332B11"/>
    <w:rsid w:val="0034742D"/>
    <w:rsid w:val="00363215"/>
    <w:rsid w:val="00371F1E"/>
    <w:rsid w:val="003B7492"/>
    <w:rsid w:val="003E3D2D"/>
    <w:rsid w:val="00403817"/>
    <w:rsid w:val="00440BE8"/>
    <w:rsid w:val="00442656"/>
    <w:rsid w:val="0049684B"/>
    <w:rsid w:val="004A14EF"/>
    <w:rsid w:val="004A7981"/>
    <w:rsid w:val="00516A92"/>
    <w:rsid w:val="005C1DAB"/>
    <w:rsid w:val="005D56ED"/>
    <w:rsid w:val="00640743"/>
    <w:rsid w:val="006455A3"/>
    <w:rsid w:val="006A4C5F"/>
    <w:rsid w:val="006B1EDB"/>
    <w:rsid w:val="006C5BFE"/>
    <w:rsid w:val="006D49C7"/>
    <w:rsid w:val="00724877"/>
    <w:rsid w:val="00750AAF"/>
    <w:rsid w:val="00757F5A"/>
    <w:rsid w:val="00785E05"/>
    <w:rsid w:val="00802080"/>
    <w:rsid w:val="008337D4"/>
    <w:rsid w:val="00836258"/>
    <w:rsid w:val="0089461F"/>
    <w:rsid w:val="008B6E06"/>
    <w:rsid w:val="009102C1"/>
    <w:rsid w:val="009221E2"/>
    <w:rsid w:val="00936541"/>
    <w:rsid w:val="009B3320"/>
    <w:rsid w:val="009B441B"/>
    <w:rsid w:val="009D6EE7"/>
    <w:rsid w:val="009E7A89"/>
    <w:rsid w:val="00A30FAB"/>
    <w:rsid w:val="00A475FF"/>
    <w:rsid w:val="00A65E7D"/>
    <w:rsid w:val="00A82BE8"/>
    <w:rsid w:val="00A903A5"/>
    <w:rsid w:val="00AA323A"/>
    <w:rsid w:val="00B04D4A"/>
    <w:rsid w:val="00B30FE5"/>
    <w:rsid w:val="00B70444"/>
    <w:rsid w:val="00B866C0"/>
    <w:rsid w:val="00BA010C"/>
    <w:rsid w:val="00BA6CD3"/>
    <w:rsid w:val="00BB452E"/>
    <w:rsid w:val="00C43E94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F03917"/>
    <w:rsid w:val="00F4046B"/>
    <w:rsid w:val="00F52421"/>
    <w:rsid w:val="00F74567"/>
    <w:rsid w:val="00FA457C"/>
    <w:rsid w:val="00FC5906"/>
    <w:rsid w:val="00FC79D2"/>
    <w:rsid w:val="00FD274F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0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610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4</cp:revision>
  <dcterms:created xsi:type="dcterms:W3CDTF">2022-04-20T12:07:00Z</dcterms:created>
  <dcterms:modified xsi:type="dcterms:W3CDTF">2022-04-20T12:12:00Z</dcterms:modified>
</cp:coreProperties>
</file>