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2019 r. poz. 2019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2022D7">
        <w:rPr>
          <w:rFonts w:ascii="Arial" w:hAnsi="Arial" w:cs="Arial"/>
          <w:b/>
        </w:rPr>
        <w:t>aparatu USG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2022D7">
        <w:rPr>
          <w:rFonts w:ascii="Arial" w:hAnsi="Arial" w:cs="Arial"/>
          <w:bCs/>
        </w:rPr>
        <w:t>1</w:t>
      </w:r>
      <w:r w:rsidR="0041164C">
        <w:rPr>
          <w:rFonts w:ascii="Arial" w:hAnsi="Arial" w:cs="Arial"/>
          <w:bCs/>
        </w:rPr>
        <w:t>0</w:t>
      </w:r>
      <w:r w:rsidR="009C5EB3">
        <w:rPr>
          <w:rFonts w:ascii="Arial" w:hAnsi="Arial" w:cs="Arial"/>
          <w:bCs/>
        </w:rPr>
        <w:t>/2</w:t>
      </w:r>
      <w:r w:rsidR="002022D7">
        <w:rPr>
          <w:rFonts w:ascii="Arial" w:hAnsi="Arial" w:cs="Arial"/>
          <w:bCs/>
        </w:rPr>
        <w:t>2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5A6CED">
        <w:rPr>
          <w:rFonts w:ascii="Arial" w:hAnsi="Arial" w:cs="Arial"/>
          <w:bCs/>
          <w:highlight w:val="yellow"/>
        </w:rPr>
        <w:t>2</w:t>
      </w:r>
      <w:r w:rsidR="006D5D42">
        <w:rPr>
          <w:rFonts w:ascii="Arial" w:hAnsi="Arial" w:cs="Arial"/>
          <w:bCs/>
          <w:highlight w:val="yellow"/>
        </w:rPr>
        <w:t>0</w:t>
      </w:r>
      <w:r w:rsidR="00AF6EBB">
        <w:rPr>
          <w:rFonts w:ascii="Arial" w:hAnsi="Arial" w:cs="Arial"/>
          <w:bCs/>
          <w:highlight w:val="yellow"/>
        </w:rPr>
        <w:t>.0</w:t>
      </w:r>
      <w:r w:rsidR="0041164C">
        <w:rPr>
          <w:rFonts w:ascii="Arial" w:hAnsi="Arial" w:cs="Arial"/>
          <w:bCs/>
          <w:highlight w:val="yellow"/>
        </w:rPr>
        <w:t>6</w:t>
      </w:r>
      <w:r w:rsidR="00AB4B96">
        <w:rPr>
          <w:rFonts w:ascii="Arial" w:hAnsi="Arial" w:cs="Arial"/>
          <w:bCs/>
          <w:highlight w:val="yellow"/>
        </w:rPr>
        <w:t>.202</w:t>
      </w:r>
      <w:r w:rsidR="002022D7">
        <w:rPr>
          <w:rFonts w:ascii="Arial" w:hAnsi="Arial" w:cs="Arial"/>
          <w:bCs/>
          <w:highlight w:val="yellow"/>
        </w:rPr>
        <w:t>2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6D5D42">
        <w:rPr>
          <w:rFonts w:ascii="Arial" w:hAnsi="Arial" w:cs="Arial"/>
          <w:highlight w:val="yellow"/>
        </w:rPr>
        <w:t>20</w:t>
      </w:r>
      <w:r w:rsidR="009805CD">
        <w:rPr>
          <w:rFonts w:ascii="Arial" w:hAnsi="Arial" w:cs="Arial"/>
          <w:highlight w:val="yellow"/>
        </w:rPr>
        <w:t>.0</w:t>
      </w:r>
      <w:r w:rsidR="0041164C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.202</w:t>
      </w:r>
      <w:r w:rsidR="002022D7">
        <w:rPr>
          <w:rFonts w:ascii="Arial" w:hAnsi="Arial" w:cs="Arial"/>
        </w:rPr>
        <w:t>2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0855C9">
        <w:rPr>
          <w:rFonts w:ascii="Arial" w:hAnsi="Arial" w:cs="Arial"/>
          <w:b/>
          <w:sz w:val="20"/>
          <w:szCs w:val="20"/>
        </w:rPr>
        <w:t>aparatu USG</w:t>
      </w:r>
      <w:r w:rsidR="00493A10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 część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</w:rPr>
        <w:t>nr</w:t>
      </w:r>
      <w:r w:rsidR="000B0B74"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646C5B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B0B74" w:rsidRPr="00045C93" w:rsidTr="00646C5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045C93" w:rsidRDefault="000B0B74" w:rsidP="000B0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0855C9" w:rsidP="004116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901B12" w:rsidP="0041164C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0855C9">
                <w:rPr>
                  <w:rStyle w:val="Hipercze"/>
                </w:rPr>
                <w:t>33112200-0</w:t>
              </w:r>
            </w:hyperlink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lastRenderedPageBreak/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max. do </w:t>
      </w:r>
      <w:r w:rsidR="006D5D42">
        <w:rPr>
          <w:rFonts w:ascii="Arial" w:hAnsi="Arial" w:cs="Arial"/>
          <w:b/>
          <w:sz w:val="20"/>
          <w:szCs w:val="20"/>
          <w:highlight w:val="yellow"/>
          <w:lang w:eastAsia="ar-SA"/>
        </w:rPr>
        <w:t>4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tygodni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i ryzyko Wykonawcy.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wszelką odpowiedzialność za sprzęt –przedmiot 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AD2297">
        <w:rPr>
          <w:rFonts w:ascii="Arial" w:hAnsi="Arial" w:cs="Arial"/>
          <w:sz w:val="20"/>
          <w:szCs w:val="20"/>
        </w:rPr>
        <w:t>i 9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8. Wykonawca ponosi wszelką odpowiedzialność za nieterminową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9. Termin płatności do 30 dni od daty dostarczenia prawidłowo wystawionej faktury VAT do siedziby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41164C">
        <w:rPr>
          <w:rFonts w:ascii="Arial" w:hAnsi="Arial" w:cs="Arial"/>
          <w:sz w:val="20"/>
          <w:szCs w:val="20"/>
        </w:rPr>
        <w:t xml:space="preserve"> i 9,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lastRenderedPageBreak/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 xml:space="preserve">) składa każdy z Wykonawców wspólnie ubiegających się </w:t>
      </w:r>
      <w:r w:rsidRPr="00507FDF">
        <w:rPr>
          <w:rFonts w:ascii="Arial" w:hAnsi="Arial" w:cs="Arial"/>
          <w:sz w:val="20"/>
          <w:szCs w:val="20"/>
        </w:rPr>
        <w:lastRenderedPageBreak/>
        <w:t>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 w:rsidR="002302D1">
        <w:rPr>
          <w:rFonts w:ascii="Arial" w:hAnsi="Arial" w:cs="Arial"/>
          <w:b/>
          <w:sz w:val="20"/>
          <w:szCs w:val="20"/>
          <w:highlight w:val="yellow"/>
        </w:rPr>
        <w:t>0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 w:rsidR="006D5D42">
        <w:rPr>
          <w:rFonts w:ascii="Arial" w:hAnsi="Arial" w:cs="Arial"/>
          <w:b/>
          <w:sz w:val="20"/>
          <w:szCs w:val="20"/>
        </w:rPr>
        <w:t>2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10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2415</w:t>
      </w:r>
      <w:r w:rsidR="006D5D42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Pr="00BB04AE">
        <w:rPr>
          <w:rFonts w:ascii="Arial" w:hAnsi="Arial" w:cs="Arial"/>
          <w:sz w:val="20"/>
          <w:szCs w:val="20"/>
        </w:rPr>
        <w:t>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1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2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3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6D5D42">
              <w:rPr>
                <w:rFonts w:ascii="Arial" w:hAnsi="Arial" w:cs="Arial"/>
                <w:sz w:val="20"/>
                <w:szCs w:val="20"/>
              </w:rPr>
              <w:t>m.kopystynski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4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2302D1">
        <w:rPr>
          <w:rFonts w:ascii="Arial" w:hAnsi="Arial" w:cs="Arial"/>
          <w:b/>
          <w:sz w:val="20"/>
          <w:szCs w:val="20"/>
        </w:rPr>
        <w:t>1</w:t>
      </w:r>
      <w:r w:rsidR="006D5D42">
        <w:rPr>
          <w:rFonts w:ascii="Arial" w:hAnsi="Arial" w:cs="Arial"/>
          <w:b/>
          <w:sz w:val="20"/>
          <w:szCs w:val="20"/>
        </w:rPr>
        <w:t>9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sierpnia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65242C">
        <w:rPr>
          <w:rFonts w:ascii="Arial" w:hAnsi="Arial" w:cs="Arial"/>
          <w:b/>
          <w:sz w:val="20"/>
          <w:szCs w:val="20"/>
        </w:rPr>
        <w:t>2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</w:t>
      </w:r>
      <w:r w:rsidRPr="00921387">
        <w:rPr>
          <w:rFonts w:ascii="Arial" w:hAnsi="Arial" w:cs="Arial"/>
          <w:sz w:val="20"/>
          <w:szCs w:val="20"/>
        </w:rPr>
        <w:lastRenderedPageBreak/>
        <w:t xml:space="preserve">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2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5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</w:t>
      </w:r>
      <w:r w:rsidRPr="00D112A6">
        <w:rPr>
          <w:rFonts w:ascii="Arial" w:hAnsi="Arial" w:cs="Arial"/>
          <w:sz w:val="20"/>
          <w:szCs w:val="20"/>
        </w:rPr>
        <w:lastRenderedPageBreak/>
        <w:t xml:space="preserve">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BC1243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BC1243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BC1243">
        <w:rPr>
          <w:rFonts w:ascii="Arial" w:hAnsi="Arial" w:cs="Arial"/>
          <w:b/>
          <w:sz w:val="20"/>
          <w:szCs w:val="20"/>
          <w:highlight w:val="yellow"/>
        </w:rPr>
        <w:t>6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BC1243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BC1243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C1243">
        <w:rPr>
          <w:rFonts w:ascii="Arial" w:hAnsi="Arial" w:cs="Arial"/>
          <w:b/>
          <w:sz w:val="20"/>
          <w:szCs w:val="20"/>
        </w:rPr>
        <w:t>8</w:t>
      </w:r>
      <w:r w:rsidR="00180996" w:rsidRPr="00BC1243">
        <w:rPr>
          <w:rFonts w:ascii="Arial" w:hAnsi="Arial" w:cs="Arial"/>
          <w:b/>
          <w:sz w:val="20"/>
          <w:szCs w:val="20"/>
        </w:rPr>
        <w:t xml:space="preserve">. </w:t>
      </w:r>
      <w:r w:rsidR="0042575F" w:rsidRPr="00BC1243">
        <w:rPr>
          <w:rFonts w:ascii="Arial" w:hAnsi="Arial" w:cs="Arial"/>
          <w:b/>
          <w:sz w:val="20"/>
          <w:szCs w:val="20"/>
        </w:rPr>
        <w:t>Nazwa odbiorcy - Zamawiającego na</w:t>
      </w:r>
      <w:r w:rsidR="00493A10" w:rsidRPr="00BC124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lastRenderedPageBreak/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gdy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4010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Pr="007C1519" w:rsidRDefault="00213412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Pr="007C1519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13412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525FFB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FB" w:rsidRDefault="001C6B93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25FFB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1C6B93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1C6B93" w:rsidP="00213412">
            <w:pPr>
              <w:pStyle w:val="NormalnyWeb"/>
              <w:ind w:left="0"/>
              <w:jc w:val="both"/>
            </w:pPr>
            <w:r>
              <w:t>4.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1C6B93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93" w:rsidRDefault="001C6B93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>0 *100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213412" w:rsidRDefault="00213412" w:rsidP="0021341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1C6B93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od chwili zawarcia umowy - 10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16 dni od chwili zawarcia umowy - 5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max. do 28 dni od chwili zawarcia umowy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1C6B93" w:rsidRDefault="001C6B93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1C6B93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- 36 m-</w:t>
      </w:r>
      <w:proofErr w:type="spellStart"/>
      <w:r>
        <w:rPr>
          <w:rFonts w:ascii="Arial" w:hAnsi="Arial" w:cs="Arial"/>
          <w:sz w:val="20"/>
          <w:szCs w:val="20"/>
        </w:rPr>
        <w:t>cy</w:t>
      </w:r>
      <w:proofErr w:type="spellEnd"/>
      <w:r>
        <w:rPr>
          <w:rFonts w:ascii="Arial" w:hAnsi="Arial" w:cs="Arial"/>
          <w:sz w:val="20"/>
          <w:szCs w:val="20"/>
        </w:rPr>
        <w:t xml:space="preserve"> i powyżej od momentu dostawy - 10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- 25 - 35 m-</w:t>
      </w:r>
      <w:proofErr w:type="spellStart"/>
      <w:r>
        <w:rPr>
          <w:rFonts w:ascii="Arial" w:hAnsi="Arial" w:cs="Arial"/>
          <w:sz w:val="20"/>
          <w:szCs w:val="20"/>
        </w:rPr>
        <w:t>cy</w:t>
      </w:r>
      <w:proofErr w:type="spellEnd"/>
      <w:r>
        <w:rPr>
          <w:rFonts w:ascii="Arial" w:hAnsi="Arial" w:cs="Arial"/>
          <w:sz w:val="20"/>
          <w:szCs w:val="20"/>
        </w:rPr>
        <w:t xml:space="preserve"> od momentu dostawy - 5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 m-ce od momentu dostawy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Okres gwarancji zaproponowany w ofercie wykonawcy nie może być krótszy niż minimalny podany powyżej. </w:t>
      </w: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techniczne, okres gwarancji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</w:t>
      </w:r>
      <w:r w:rsidRPr="00C116F1">
        <w:rPr>
          <w:rFonts w:ascii="Arial" w:hAnsi="Arial" w:cs="Arial"/>
          <w:sz w:val="20"/>
          <w:szCs w:val="20"/>
        </w:rPr>
        <w:lastRenderedPageBreak/>
        <w:t>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lastRenderedPageBreak/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 xml:space="preserve">skorzystanie z prawa do sprostowania nie może skutkować zmianą wyniku </w:t>
      </w:r>
      <w:r w:rsidRPr="002D22D6">
        <w:rPr>
          <w:rFonts w:ascii="Arial" w:hAnsi="Arial" w:cs="Arial"/>
          <w:i/>
        </w:rPr>
        <w:lastRenderedPageBreak/>
        <w:t>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>Nr 2</w:t>
      </w:r>
      <w:r w:rsidR="00653F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  <w:r w:rsidR="00DA2727">
        <w:rPr>
          <w:rFonts w:ascii="Arial" w:hAnsi="Arial" w:cs="Arial"/>
          <w:sz w:val="20"/>
          <w:szCs w:val="20"/>
        </w:rPr>
        <w:t xml:space="preserve"> 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E102D5" w:rsidRPr="00E102D5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E102D5">
        <w:rPr>
          <w:rFonts w:ascii="Arial" w:hAnsi="Arial" w:cs="Arial"/>
          <w:b/>
          <w:sz w:val="20"/>
          <w:szCs w:val="20"/>
        </w:rPr>
        <w:t xml:space="preserve">Identyfikator postępowania w </w:t>
      </w:r>
      <w:proofErr w:type="spellStart"/>
      <w:r w:rsidRPr="00E102D5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="00CD14E0" w:rsidRPr="00E102D5">
        <w:rPr>
          <w:rFonts w:ascii="Arial" w:hAnsi="Arial" w:cs="Arial"/>
          <w:sz w:val="20"/>
          <w:szCs w:val="20"/>
        </w:rPr>
        <w:t>:</w:t>
      </w:r>
      <w:r w:rsidR="00AE55A5" w:rsidRPr="00E102D5">
        <w:rPr>
          <w:rFonts w:ascii="Arial" w:hAnsi="Arial" w:cs="Arial"/>
          <w:sz w:val="20"/>
          <w:szCs w:val="20"/>
        </w:rPr>
        <w:t xml:space="preserve"> </w:t>
      </w:r>
      <w:r w:rsidR="00AE1438">
        <w:t>16b68bc3-30a2-4739-8755-6298f55f566f</w:t>
      </w:r>
      <w:bookmarkStart w:id="0" w:name="_GoBack"/>
      <w:bookmarkEnd w:id="0"/>
    </w:p>
    <w:p w:rsidR="00CE60B7" w:rsidRPr="0065242C" w:rsidRDefault="00CE60B7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E102D5">
        <w:rPr>
          <w:rFonts w:ascii="Arial" w:hAnsi="Arial" w:cs="Arial"/>
          <w:sz w:val="20"/>
          <w:szCs w:val="20"/>
        </w:rPr>
        <w:t xml:space="preserve">Numer ogłoszenia TED: </w:t>
      </w:r>
      <w:r w:rsidR="0065242C" w:rsidRPr="0065242C">
        <w:rPr>
          <w:rFonts w:ascii="Arial" w:hAnsi="Arial" w:cs="Arial"/>
          <w:sz w:val="20"/>
          <w:szCs w:val="20"/>
        </w:rPr>
        <w:t>2022/S 101-279118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6"/>
      <w:footerReference w:type="even" r:id="rId17"/>
      <w:footerReference w:type="default" r:id="rId18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B12" w:rsidRDefault="00901B12">
      <w:r>
        <w:separator/>
      </w:r>
    </w:p>
  </w:endnote>
  <w:endnote w:type="continuationSeparator" w:id="0">
    <w:p w:rsidR="00901B12" w:rsidRDefault="0090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C1243" w:rsidRDefault="00BC124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E1438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BC1243" w:rsidRDefault="00BC1243" w:rsidP="00D66B9D">
    <w:pPr>
      <w:pBdr>
        <w:bottom w:val="double" w:sz="6" w:space="1" w:color="auto"/>
      </w:pBdr>
      <w:ind w:right="360"/>
    </w:pPr>
  </w:p>
  <w:p w:rsidR="00BC1243" w:rsidRPr="00560924" w:rsidRDefault="00BC1243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B12" w:rsidRDefault="00901B12">
      <w:r>
        <w:separator/>
      </w:r>
    </w:p>
  </w:footnote>
  <w:footnote w:type="continuationSeparator" w:id="0">
    <w:p w:rsidR="00901B12" w:rsidRDefault="00901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9B2"/>
    <w:rsid w:val="00495B23"/>
    <w:rsid w:val="00495CA8"/>
    <w:rsid w:val="00497189"/>
    <w:rsid w:val="004A2EBD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14E0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ozolawa.wroc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iportal.uzp.gov.pl/" TargetMode="External"/><Relationship Id="rId10" Type="http://schemas.openxmlformats.org/officeDocument/2006/relationships/hyperlink" Target="mailto:zamowienia@zozolawa.wroc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aparaty-ultrasonograficzne-2700" TargetMode="External"/><Relationship Id="rId14" Type="http://schemas.openxmlformats.org/officeDocument/2006/relationships/hyperlink" Target="mailto:zamowienia@zozolawa.wro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4C263-B87E-4188-8156-9A75FEE7A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110</TotalTime>
  <Pages>16</Pages>
  <Words>7180</Words>
  <Characters>43083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50163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9</cp:revision>
  <cp:lastPrinted>2020-06-22T10:38:00Z</cp:lastPrinted>
  <dcterms:created xsi:type="dcterms:W3CDTF">2022-05-19T11:05:00Z</dcterms:created>
  <dcterms:modified xsi:type="dcterms:W3CDTF">2022-05-25T07:20:00Z</dcterms:modified>
</cp:coreProperties>
</file>