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E8255E">
        <w:rPr>
          <w:rFonts w:ascii="Arial" w:hAnsi="Arial" w:cs="Arial"/>
          <w:b/>
          <w:color w:val="000000"/>
          <w:sz w:val="22"/>
          <w:szCs w:val="28"/>
        </w:rPr>
        <w:t xml:space="preserve">leków oraz </w:t>
      </w:r>
      <w:r w:rsidR="00C3787D">
        <w:rPr>
          <w:rFonts w:ascii="Arial" w:hAnsi="Arial" w:cs="Arial"/>
          <w:b/>
          <w:color w:val="000000"/>
          <w:sz w:val="22"/>
          <w:szCs w:val="28"/>
        </w:rPr>
        <w:t>sprzętu medycznego</w:t>
      </w:r>
      <w:r w:rsidR="00E8255E">
        <w:rPr>
          <w:rFonts w:ascii="Arial" w:hAnsi="Arial" w:cs="Arial"/>
          <w:b/>
          <w:color w:val="000000"/>
          <w:sz w:val="22"/>
          <w:szCs w:val="28"/>
        </w:rPr>
        <w:t xml:space="preserve"> jednorazowego</w:t>
      </w:r>
      <w:r w:rsidR="00CA7371">
        <w:rPr>
          <w:rFonts w:ascii="Arial" w:hAnsi="Arial" w:cs="Arial"/>
          <w:b/>
          <w:color w:val="000000"/>
          <w:sz w:val="22"/>
          <w:szCs w:val="28"/>
        </w:rPr>
        <w:t xml:space="preserve"> II</w:t>
      </w:r>
      <w:bookmarkStart w:id="0" w:name="_GoBack"/>
      <w:bookmarkEnd w:id="0"/>
      <w:r w:rsidR="00E8255E">
        <w:rPr>
          <w:rFonts w:ascii="Arial" w:hAnsi="Arial" w:cs="Arial"/>
          <w:b/>
          <w:color w:val="000000"/>
          <w:sz w:val="22"/>
          <w:szCs w:val="28"/>
        </w:rPr>
        <w:t xml:space="preserve">,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CA7371">
        <w:rPr>
          <w:rFonts w:ascii="Arial" w:hAnsi="Arial" w:cs="Arial"/>
          <w:bCs/>
          <w:sz w:val="22"/>
          <w:szCs w:val="22"/>
        </w:rPr>
        <w:t>2</w:t>
      </w:r>
      <w:r w:rsidR="00E8255E">
        <w:rPr>
          <w:rFonts w:ascii="Arial" w:hAnsi="Arial" w:cs="Arial"/>
          <w:bCs/>
          <w:sz w:val="22"/>
          <w:szCs w:val="22"/>
        </w:rPr>
        <w:t>1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323A9C">
        <w:rPr>
          <w:rFonts w:ascii="Arial" w:hAnsi="Arial" w:cs="Arial"/>
          <w:bCs/>
          <w:sz w:val="22"/>
          <w:szCs w:val="22"/>
        </w:rPr>
        <w:t>2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</w:t>
      </w:r>
      <w:r w:rsidR="003307D1">
        <w:rPr>
          <w:rFonts w:ascii="Arial" w:hAnsi="Arial" w:cs="Arial"/>
          <w:sz w:val="20"/>
          <w:szCs w:val="20"/>
        </w:rPr>
        <w:t>Ustawa z dnia 7 kwietnia 2022 r.</w:t>
      </w:r>
      <w:r w:rsidR="003307D1" w:rsidRPr="000511FB">
        <w:rPr>
          <w:rFonts w:ascii="Arial" w:hAnsi="Arial" w:cs="Arial"/>
          <w:sz w:val="20"/>
          <w:szCs w:val="20"/>
        </w:rPr>
        <w:t xml:space="preserve"> </w:t>
      </w:r>
      <w:r w:rsidR="003307D1">
        <w:rPr>
          <w:rFonts w:ascii="Arial" w:hAnsi="Arial" w:cs="Arial"/>
          <w:sz w:val="20"/>
          <w:szCs w:val="20"/>
        </w:rPr>
        <w:t xml:space="preserve">o Wyrobach medycznych </w:t>
      </w:r>
      <w:r w:rsidR="003307D1" w:rsidRPr="00D52124">
        <w:rPr>
          <w:rFonts w:ascii="Arial" w:hAnsi="Arial" w:cs="Arial"/>
          <w:bCs/>
          <w:sz w:val="20"/>
          <w:szCs w:val="20"/>
        </w:rPr>
        <w:t>(Dz. U. 2022 poz. 974</w:t>
      </w:r>
      <w:r w:rsidR="00405C48">
        <w:rPr>
          <w:rFonts w:ascii="Arial" w:hAnsi="Arial" w:cs="Arial"/>
          <w:bCs/>
          <w:sz w:val="20"/>
          <w:szCs w:val="20"/>
        </w:rPr>
        <w:t>);</w:t>
      </w:r>
    </w:p>
    <w:p w:rsidR="00555F98" w:rsidRDefault="00555F98" w:rsidP="00555F98">
      <w:pPr>
        <w:tabs>
          <w:tab w:val="left" w:pos="540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póź.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555F98" w:rsidRPr="00455604" w:rsidRDefault="00555F98" w:rsidP="00555F98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455604">
        <w:rPr>
          <w:rFonts w:ascii="Arial" w:hAnsi="Arial" w:cs="Arial"/>
          <w:sz w:val="20"/>
          <w:szCs w:val="20"/>
        </w:rPr>
        <w:t xml:space="preserve"> Ustawa o Produktach Biobójczych z dnia 9.10.2015r. (Dz.U.z 2015 r. poz. 1926 z późn.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555F98" w:rsidRPr="00636C0F" w:rsidRDefault="00555F98" w:rsidP="00555F98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30.03.2001r. o kosmetykach (</w:t>
      </w:r>
      <w:r w:rsidRPr="007B2818">
        <w:rPr>
          <w:rFonts w:ascii="Arial" w:hAnsi="Arial" w:cs="Arial"/>
          <w:sz w:val="20"/>
          <w:szCs w:val="20"/>
        </w:rPr>
        <w:t>Dz.U. 2018 poz. 2227</w:t>
      </w:r>
      <w:r>
        <w:t>)</w:t>
      </w:r>
      <w:r>
        <w:rPr>
          <w:rFonts w:ascii="Arial" w:hAnsi="Arial" w:cs="Arial"/>
          <w:color w:val="000000"/>
          <w:sz w:val="20"/>
          <w:szCs w:val="20"/>
        </w:rPr>
        <w:t>;</w:t>
      </w:r>
    </w:p>
    <w:p w:rsidR="00555F98" w:rsidRPr="00C1653B" w:rsidRDefault="00555F98" w:rsidP="00FC73C6">
      <w:pPr>
        <w:jc w:val="both"/>
        <w:rPr>
          <w:rFonts w:ascii="Arial" w:hAnsi="Arial" w:cs="Arial"/>
          <w:sz w:val="20"/>
          <w:szCs w:val="20"/>
        </w:rPr>
      </w:pP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 w:rsidR="00FF580E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="008433A3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ocena zgodności oraz wprowadzenie oferowanego wyrobu do obrotu spełniają wszystkie wymagania określone przepisami ustawy z dnia 20 maja 2010 r. o wyrobach medycznych (</w:t>
      </w:r>
      <w:r w:rsidRPr="00FD466E">
        <w:rPr>
          <w:rFonts w:ascii="Arial" w:hAnsi="Arial" w:cs="Arial"/>
          <w:sz w:val="20"/>
          <w:szCs w:val="20"/>
          <w:lang w:eastAsia="ar-SA"/>
        </w:rPr>
        <w:t>Dz. U. z 2019 r. poz. 175)</w:t>
      </w:r>
      <w:r w:rsidR="00C1653B">
        <w:rPr>
          <w:rFonts w:ascii="Arial" w:hAnsi="Arial" w:cs="Arial"/>
          <w:sz w:val="20"/>
          <w:szCs w:val="20"/>
          <w:lang w:eastAsia="ar-SA"/>
        </w:rPr>
        <w:t>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Pr="00385F93" w:rsidRDefault="00FC73C6" w:rsidP="00555F9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0B3A" w:rsidRDefault="00230B3A" w:rsidP="003265A0">
      <w:r>
        <w:separator/>
      </w:r>
    </w:p>
  </w:endnote>
  <w:endnote w:type="continuationSeparator" w:id="0">
    <w:p w:rsidR="00230B3A" w:rsidRDefault="00230B3A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0B3A" w:rsidRDefault="00230B3A" w:rsidP="003265A0">
      <w:r>
        <w:separator/>
      </w:r>
    </w:p>
  </w:footnote>
  <w:footnote w:type="continuationSeparator" w:id="0">
    <w:p w:rsidR="00230B3A" w:rsidRDefault="00230B3A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93D"/>
    <w:rsid w:val="00011664"/>
    <w:rsid w:val="000643EC"/>
    <w:rsid w:val="000C5ABB"/>
    <w:rsid w:val="000D1BCC"/>
    <w:rsid w:val="0010438E"/>
    <w:rsid w:val="0014293D"/>
    <w:rsid w:val="00152FF7"/>
    <w:rsid w:val="00163815"/>
    <w:rsid w:val="00182B21"/>
    <w:rsid w:val="00190E37"/>
    <w:rsid w:val="001B0C4A"/>
    <w:rsid w:val="001E4E07"/>
    <w:rsid w:val="001F7516"/>
    <w:rsid w:val="00202763"/>
    <w:rsid w:val="00210064"/>
    <w:rsid w:val="00230B3A"/>
    <w:rsid w:val="00230FF1"/>
    <w:rsid w:val="002421C8"/>
    <w:rsid w:val="0025286E"/>
    <w:rsid w:val="00280DC5"/>
    <w:rsid w:val="00281DA3"/>
    <w:rsid w:val="00290E3C"/>
    <w:rsid w:val="002B2B6F"/>
    <w:rsid w:val="002D6B4E"/>
    <w:rsid w:val="002E7C6F"/>
    <w:rsid w:val="00315EA0"/>
    <w:rsid w:val="00323A9C"/>
    <w:rsid w:val="003265A0"/>
    <w:rsid w:val="003307D1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05C48"/>
    <w:rsid w:val="00432645"/>
    <w:rsid w:val="004563A4"/>
    <w:rsid w:val="0047675A"/>
    <w:rsid w:val="0048490F"/>
    <w:rsid w:val="00492F66"/>
    <w:rsid w:val="004A10A1"/>
    <w:rsid w:val="004B7F24"/>
    <w:rsid w:val="004F3853"/>
    <w:rsid w:val="00506A76"/>
    <w:rsid w:val="00555777"/>
    <w:rsid w:val="00555F98"/>
    <w:rsid w:val="005915E8"/>
    <w:rsid w:val="00592C50"/>
    <w:rsid w:val="005E4ADF"/>
    <w:rsid w:val="006771EC"/>
    <w:rsid w:val="006840A8"/>
    <w:rsid w:val="0069077A"/>
    <w:rsid w:val="006B3C57"/>
    <w:rsid w:val="006C7C32"/>
    <w:rsid w:val="006E49DC"/>
    <w:rsid w:val="00712D95"/>
    <w:rsid w:val="0076382C"/>
    <w:rsid w:val="0076647A"/>
    <w:rsid w:val="00813958"/>
    <w:rsid w:val="00833C53"/>
    <w:rsid w:val="008433A3"/>
    <w:rsid w:val="008831C9"/>
    <w:rsid w:val="00885686"/>
    <w:rsid w:val="00890D92"/>
    <w:rsid w:val="008A5380"/>
    <w:rsid w:val="00926A2C"/>
    <w:rsid w:val="00927E59"/>
    <w:rsid w:val="009500F3"/>
    <w:rsid w:val="00993AAE"/>
    <w:rsid w:val="009949A3"/>
    <w:rsid w:val="009B49EB"/>
    <w:rsid w:val="009E50EF"/>
    <w:rsid w:val="00A24CA9"/>
    <w:rsid w:val="00A35A7A"/>
    <w:rsid w:val="00A443D3"/>
    <w:rsid w:val="00A45021"/>
    <w:rsid w:val="00A60066"/>
    <w:rsid w:val="00A63938"/>
    <w:rsid w:val="00A837B1"/>
    <w:rsid w:val="00AA11CD"/>
    <w:rsid w:val="00AB2E85"/>
    <w:rsid w:val="00AC5BA8"/>
    <w:rsid w:val="00B044AB"/>
    <w:rsid w:val="00B25C19"/>
    <w:rsid w:val="00B4622D"/>
    <w:rsid w:val="00B47EC9"/>
    <w:rsid w:val="00B617C5"/>
    <w:rsid w:val="00B62980"/>
    <w:rsid w:val="00BA2F66"/>
    <w:rsid w:val="00C02A99"/>
    <w:rsid w:val="00C1653B"/>
    <w:rsid w:val="00C23715"/>
    <w:rsid w:val="00C23DC8"/>
    <w:rsid w:val="00C3787D"/>
    <w:rsid w:val="00C5740B"/>
    <w:rsid w:val="00CA7371"/>
    <w:rsid w:val="00CB50CB"/>
    <w:rsid w:val="00CD0E97"/>
    <w:rsid w:val="00CE6CBE"/>
    <w:rsid w:val="00CE7A19"/>
    <w:rsid w:val="00D03A88"/>
    <w:rsid w:val="00D23411"/>
    <w:rsid w:val="00D305A8"/>
    <w:rsid w:val="00D52124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64EA8"/>
    <w:rsid w:val="00E67792"/>
    <w:rsid w:val="00E8255E"/>
    <w:rsid w:val="00E82B55"/>
    <w:rsid w:val="00E8602C"/>
    <w:rsid w:val="00E96758"/>
    <w:rsid w:val="00EF5A51"/>
    <w:rsid w:val="00F74327"/>
    <w:rsid w:val="00F9643C"/>
    <w:rsid w:val="00FC73C6"/>
    <w:rsid w:val="00FD466E"/>
    <w:rsid w:val="00FE4403"/>
    <w:rsid w:val="00FF58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04DA068-87CA-4706-830D-B9ADA3A3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Aleksandra ASB. Błauciak</cp:lastModifiedBy>
  <cp:revision>99</cp:revision>
  <cp:lastPrinted>2012-04-10T10:51:00Z</cp:lastPrinted>
  <dcterms:created xsi:type="dcterms:W3CDTF">2021-04-23T07:48:00Z</dcterms:created>
  <dcterms:modified xsi:type="dcterms:W3CDTF">2022-09-20T09:30:00Z</dcterms:modified>
</cp:coreProperties>
</file>