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D3" w:rsidRPr="009309D3" w:rsidRDefault="009309D3" w:rsidP="009309D3">
      <w:pPr>
        <w:pStyle w:val="Nagwek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456BC9">
        <w:rPr>
          <w:rFonts w:ascii="Arial" w:hAnsi="Arial" w:cs="Arial"/>
          <w:color w:val="000000" w:themeColor="text1"/>
          <w:sz w:val="24"/>
          <w:szCs w:val="24"/>
        </w:rPr>
        <w:t>Załącznik nr 2</w:t>
      </w:r>
      <w:r w:rsidR="00456BC9" w:rsidRPr="00456BC9">
        <w:rPr>
          <w:rFonts w:ascii="Arial" w:hAnsi="Arial" w:cs="Arial"/>
          <w:color w:val="000000" w:themeColor="text1"/>
          <w:sz w:val="24"/>
          <w:szCs w:val="24"/>
        </w:rPr>
        <w:t>-1</w:t>
      </w:r>
      <w:r w:rsidRPr="00456BC9">
        <w:rPr>
          <w:rFonts w:ascii="Arial" w:hAnsi="Arial" w:cs="Arial"/>
          <w:color w:val="000000" w:themeColor="text1"/>
          <w:sz w:val="24"/>
          <w:szCs w:val="24"/>
        </w:rPr>
        <w:t xml:space="preserve"> do SWZ                                                                  ZOZ/DZP/PN/</w:t>
      </w:r>
      <w:r w:rsidR="00456BC9" w:rsidRPr="00456BC9">
        <w:rPr>
          <w:rFonts w:ascii="Arial" w:hAnsi="Arial" w:cs="Arial"/>
          <w:color w:val="000000" w:themeColor="text1"/>
          <w:sz w:val="24"/>
          <w:szCs w:val="24"/>
        </w:rPr>
        <w:t>24</w:t>
      </w:r>
      <w:r w:rsidRPr="00456BC9">
        <w:rPr>
          <w:rFonts w:ascii="Arial" w:hAnsi="Arial" w:cs="Arial"/>
          <w:color w:val="000000" w:themeColor="text1"/>
          <w:sz w:val="24"/>
          <w:szCs w:val="24"/>
        </w:rPr>
        <w:t>/22</w:t>
      </w:r>
    </w:p>
    <w:p w:rsidR="009309D3" w:rsidRPr="009309D3" w:rsidRDefault="009309D3" w:rsidP="009309D3">
      <w:pPr>
        <w:pStyle w:val="Standard"/>
        <w:jc w:val="center"/>
        <w:rPr>
          <w:rFonts w:ascii="Arial" w:hAnsi="Arial" w:cs="Arial"/>
          <w:b/>
          <w:bCs/>
          <w:color w:val="000000" w:themeColor="text1"/>
        </w:rPr>
      </w:pPr>
    </w:p>
    <w:p w:rsidR="009309D3" w:rsidRPr="009309D3" w:rsidRDefault="009309D3" w:rsidP="009309D3">
      <w:pPr>
        <w:pStyle w:val="Nagwek2"/>
        <w:rPr>
          <w:rFonts w:ascii="Arial" w:hAnsi="Arial" w:cs="Arial"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color w:val="000000" w:themeColor="text1"/>
          <w:sz w:val="24"/>
          <w:szCs w:val="24"/>
        </w:rPr>
        <w:t>ZESTAWIENIE WYMAGANYCH PARAMETRÓW TECHNICZNO – UŻYTKOWYCH</w:t>
      </w:r>
    </w:p>
    <w:p w:rsidR="009309D3" w:rsidRPr="009309D3" w:rsidRDefault="009309D3" w:rsidP="009309D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b/>
          <w:color w:val="000000" w:themeColor="text1"/>
          <w:sz w:val="24"/>
          <w:szCs w:val="24"/>
        </w:rPr>
        <w:t>OPIS PRZEDMIOTU ZAMÓWIENIA</w:t>
      </w:r>
    </w:p>
    <w:p w:rsidR="009309D3" w:rsidRPr="009309D3" w:rsidRDefault="009309D3" w:rsidP="009309D3">
      <w:pPr>
        <w:pStyle w:val="Standard"/>
        <w:rPr>
          <w:rFonts w:ascii="Arial" w:hAnsi="Arial" w:cs="Arial"/>
          <w:b/>
          <w:bCs/>
          <w:color w:val="000000" w:themeColor="text1"/>
        </w:rPr>
      </w:pPr>
    </w:p>
    <w:p w:rsidR="00942785" w:rsidRDefault="009309D3" w:rsidP="000C2AC4">
      <w:pPr>
        <w:pStyle w:val="Nagwek6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Zadanie nr</w:t>
      </w:r>
      <w:r w:rsidR="004D6E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56BC9" w:rsidRPr="00456BC9">
        <w:rPr>
          <w:rFonts w:ascii="Arial" w:hAnsi="Arial" w:cs="Arial"/>
          <w:color w:val="000000" w:themeColor="text1"/>
          <w:sz w:val="24"/>
          <w:szCs w:val="24"/>
        </w:rPr>
        <w:t>1</w:t>
      </w:r>
      <w:r w:rsidR="00456BC9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4D6E4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432D">
        <w:rPr>
          <w:rFonts w:ascii="Arial" w:hAnsi="Arial" w:cs="Arial"/>
          <w:color w:val="000000" w:themeColor="text1"/>
          <w:sz w:val="24"/>
          <w:szCs w:val="24"/>
        </w:rPr>
        <w:t>Najem</w:t>
      </w:r>
      <w:r w:rsidR="00732421">
        <w:rPr>
          <w:rFonts w:ascii="Arial" w:hAnsi="Arial" w:cs="Arial"/>
          <w:color w:val="000000" w:themeColor="text1"/>
          <w:sz w:val="24"/>
          <w:szCs w:val="24"/>
        </w:rPr>
        <w:t xml:space="preserve"> zestawu endoskopowego, w skład którego wchodzą: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</w:p>
    <w:p w:rsidR="00732421" w:rsidRDefault="003B7CA9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</w:t>
      </w:r>
      <w:r w:rsidR="00732421">
        <w:rPr>
          <w:rFonts w:ascii="Arial" w:hAnsi="Arial" w:cs="Arial"/>
          <w:b/>
          <w:sz w:val="18"/>
          <w:szCs w:val="18"/>
        </w:rPr>
        <w:t xml:space="preserve"> procesor obrazu 4K, 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dwa gastroskopy HDTV, 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dwa </w:t>
      </w:r>
      <w:proofErr w:type="spellStart"/>
      <w:r>
        <w:rPr>
          <w:rFonts w:ascii="Arial" w:hAnsi="Arial" w:cs="Arial"/>
          <w:b/>
          <w:sz w:val="18"/>
          <w:szCs w:val="18"/>
        </w:rPr>
        <w:t>kolonoskopy</w:t>
      </w:r>
      <w:proofErr w:type="spellEnd"/>
      <w:r>
        <w:rPr>
          <w:rFonts w:ascii="Arial" w:hAnsi="Arial" w:cs="Arial"/>
          <w:b/>
          <w:sz w:val="18"/>
          <w:szCs w:val="18"/>
        </w:rPr>
        <w:t xml:space="preserve"> HDTV, 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monitor 4K, 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wózek, 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ssak, </w:t>
      </w:r>
    </w:p>
    <w:p w:rsidR="00732421" w:rsidRDefault="00732421" w:rsidP="00732421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pompa wodna  </w:t>
      </w:r>
    </w:p>
    <w:p w:rsidR="00732421" w:rsidRPr="00732421" w:rsidRDefault="00732421" w:rsidP="00732421"/>
    <w:tbl>
      <w:tblPr>
        <w:tblpPr w:leftFromText="141" w:rightFromText="141" w:vertAnchor="text" w:horzAnchor="margin" w:tblpXSpec="center" w:tblpY="334"/>
        <w:tblW w:w="9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13"/>
        <w:gridCol w:w="1620"/>
        <w:gridCol w:w="2700"/>
      </w:tblGrid>
      <w:tr w:rsidR="00FB5C5A" w:rsidTr="00FB5C5A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pStyle w:val="Nagwek1"/>
              <w:rPr>
                <w:rFonts w:ascii="Arial" w:hAnsi="Arial"/>
              </w:rPr>
            </w:pPr>
            <w:r>
              <w:rPr>
                <w:rFonts w:ascii="Arial" w:hAnsi="Arial"/>
              </w:rPr>
              <w:t>LP.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 xml:space="preserve">Warunki wymagane </w:t>
            </w:r>
            <w:r w:rsidRPr="00391D50">
              <w:rPr>
                <w:rFonts w:ascii="Arial" w:hAnsi="Arial"/>
                <w:b/>
              </w:rPr>
              <w:t>i podlegające ocenie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PARAMETR WYMAGANY</w:t>
            </w:r>
          </w:p>
          <w:p w:rsidR="002B7DF0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</w:rPr>
              <w:t>Wartość oferowana. Potwierdzenie parametru, numery katalogowe</w:t>
            </w:r>
          </w:p>
        </w:tc>
      </w:tr>
      <w:tr w:rsidR="00010574" w:rsidTr="00AA2354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7319A3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A. Procesor wizyjny z zintegrowanym źródłem światła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</w:t>
            </w:r>
            <w:r w:rsidR="007E14E2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 rozdzielczości  4K UHD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wyjścia cyfrowe, min. 12G-SDI, 3G-SDI, HD-SDI, SD-SDI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wejścia cyfrowe, min. HD-SDI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zintegrowane źródło światła z technologią 5 LED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współpraca z oferowanymi endoskopem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polski język menu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gniazdo USB dla pamięci przenośnej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trzy tryby przesłony: automatyczny, szczytowy, średni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możliwość czterostopniowej regulacji intensywności pompowania powietrza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zoom cyfrowy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dotykowy panel sterujący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min. 10-cio stopniowa regulacja jasności panelu sterującego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funkcja automatycznego rozpoznawania endoskopów z podaniem, min. typu, symbolu i numeru fabrycznego urządzenia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E27A9B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Orientacyjny czas pracy lampy min 6 000 godzin</w:t>
            </w:r>
          </w:p>
          <w:p w:rsidR="00FC0A24" w:rsidRPr="00E27A9B" w:rsidRDefault="00192CC2" w:rsidP="00A421D0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E27A9B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FC0A24" w:rsidRPr="00E27A9B" w:rsidRDefault="00FC0A24" w:rsidP="00FC0A24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E27A9B">
              <w:rPr>
                <w:rFonts w:ascii="Arial" w:hAnsi="Arial" w:cs="Arial"/>
                <w:sz w:val="18"/>
                <w:szCs w:val="18"/>
              </w:rPr>
              <w:t>6 tys. – 0 pkt</w:t>
            </w:r>
          </w:p>
          <w:p w:rsidR="00FC0A24" w:rsidRPr="00E27A9B" w:rsidRDefault="00FC0A24" w:rsidP="00FC0A24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E27A9B">
              <w:rPr>
                <w:rFonts w:ascii="Arial" w:hAnsi="Arial" w:cs="Arial"/>
                <w:sz w:val="18"/>
                <w:szCs w:val="18"/>
              </w:rPr>
              <w:t>7 tys.</w:t>
            </w:r>
            <w:r w:rsidR="009B180E" w:rsidRPr="00E27A9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3CCB" w:rsidRPr="00E27A9B">
              <w:rPr>
                <w:rFonts w:ascii="Arial" w:hAnsi="Arial" w:cs="Arial"/>
                <w:sz w:val="18"/>
                <w:szCs w:val="18"/>
              </w:rPr>
              <w:t>i</w:t>
            </w:r>
            <w:r w:rsidR="009B180E" w:rsidRPr="00E27A9B">
              <w:rPr>
                <w:rFonts w:ascii="Arial" w:hAnsi="Arial" w:cs="Arial"/>
                <w:sz w:val="18"/>
                <w:szCs w:val="18"/>
              </w:rPr>
              <w:t xml:space="preserve"> więcej</w:t>
            </w:r>
            <w:r w:rsidRPr="00E27A9B">
              <w:rPr>
                <w:rFonts w:ascii="Arial" w:hAnsi="Arial" w:cs="Arial"/>
                <w:sz w:val="18"/>
                <w:szCs w:val="18"/>
              </w:rPr>
              <w:t xml:space="preserve"> – 5 pkt</w:t>
            </w:r>
          </w:p>
          <w:p w:rsidR="00FC0A24" w:rsidRPr="00E27A9B" w:rsidRDefault="00FC0A24" w:rsidP="00FC0A24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E27A9B" w:rsidRDefault="00852BE5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4B6B7F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E27A9B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Regulacja jasności min 15 stopniowa w zakresie min +/- 7</w:t>
            </w:r>
          </w:p>
          <w:p w:rsidR="00FC0A24" w:rsidRPr="00E27A9B" w:rsidRDefault="00192CC2" w:rsidP="00A421D0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E27A9B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FC0A24" w:rsidRPr="00E27A9B" w:rsidRDefault="00FC0A24" w:rsidP="00FC0A24">
            <w:pPr>
              <w:overflowPunct w:val="0"/>
              <w:autoSpaceDE w:val="0"/>
              <w:autoSpaceDN w:val="0"/>
              <w:adjustRightInd w:val="0"/>
              <w:spacing w:line="240" w:lineRule="atLeas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27A9B">
              <w:rPr>
                <w:rFonts w:ascii="Arial" w:hAnsi="Arial" w:cs="Arial"/>
                <w:sz w:val="18"/>
                <w:szCs w:val="18"/>
              </w:rPr>
              <w:t>15 stopni- 0 pkt.</w:t>
            </w:r>
          </w:p>
          <w:p w:rsidR="00FC0A24" w:rsidRPr="00E27A9B" w:rsidRDefault="009B180E" w:rsidP="009B180E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sz w:val="18"/>
                <w:szCs w:val="18"/>
              </w:rPr>
              <w:t>Pow. 15 stopni</w:t>
            </w:r>
            <w:r w:rsidR="00FC0A24" w:rsidRPr="00E27A9B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E27A9B">
              <w:rPr>
                <w:rFonts w:ascii="Arial" w:hAnsi="Arial" w:cs="Arial"/>
                <w:sz w:val="18"/>
                <w:szCs w:val="18"/>
              </w:rPr>
              <w:t>5</w:t>
            </w:r>
            <w:r w:rsidR="00FC0A24" w:rsidRPr="00E27A9B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E27A9B" w:rsidRDefault="00852BE5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4B6B7F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E27A9B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Możliwość regulacji koloru min 15 stopniowa w zakresie min +/- 7</w:t>
            </w:r>
          </w:p>
          <w:p w:rsidR="00192CC2" w:rsidRPr="00E27A9B" w:rsidRDefault="00192CC2" w:rsidP="00192CC2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E27A9B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192CC2" w:rsidRPr="00E27A9B" w:rsidRDefault="00192CC2" w:rsidP="00FC0A24">
            <w:pPr>
              <w:overflowPunct w:val="0"/>
              <w:autoSpaceDE w:val="0"/>
              <w:autoSpaceDN w:val="0"/>
              <w:adjustRightInd w:val="0"/>
              <w:spacing w:line="240" w:lineRule="atLeast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:rsidR="00FC0A24" w:rsidRPr="00E27A9B" w:rsidRDefault="00FC0A24" w:rsidP="00FC0A24">
            <w:pPr>
              <w:overflowPunct w:val="0"/>
              <w:autoSpaceDE w:val="0"/>
              <w:autoSpaceDN w:val="0"/>
              <w:adjustRightInd w:val="0"/>
              <w:spacing w:line="240" w:lineRule="atLeas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27A9B">
              <w:rPr>
                <w:rFonts w:ascii="Arial" w:hAnsi="Arial" w:cs="Arial"/>
                <w:sz w:val="18"/>
                <w:szCs w:val="18"/>
              </w:rPr>
              <w:t>15 stopni- 0 pkt.</w:t>
            </w:r>
          </w:p>
          <w:p w:rsidR="00FC0A24" w:rsidRPr="00E27A9B" w:rsidRDefault="009B180E" w:rsidP="009B180E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sz w:val="18"/>
                <w:szCs w:val="18"/>
              </w:rPr>
              <w:t xml:space="preserve">Pow. 15 stopni </w:t>
            </w:r>
            <w:r w:rsidR="00FC0A24" w:rsidRPr="00E27A9B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E27A9B">
              <w:rPr>
                <w:rFonts w:ascii="Arial" w:hAnsi="Arial" w:cs="Arial"/>
                <w:sz w:val="18"/>
                <w:szCs w:val="18"/>
              </w:rPr>
              <w:t>5</w:t>
            </w:r>
            <w:r w:rsidR="00FC0A24" w:rsidRPr="00E27A9B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E27A9B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  <w:r w:rsidR="00852BE5" w:rsidRPr="00E27A9B">
              <w:rPr>
                <w:rFonts w:ascii="Arial" w:hAnsi="Arial" w:cs="Arial"/>
                <w:color w:val="000000" w:themeColor="text1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4B6B7F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Obrazowanie w wąskim paśmie światła realizowanym równolegle poprzez filtr optyczny oraz cyfrowy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Filtr cyfrowy wspomagający lokalizację zmian, alternatywny dla światła białego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1"/>
              </w:numPr>
              <w:tabs>
                <w:tab w:val="clear" w:pos="360"/>
                <w:tab w:val="num" w:pos="380"/>
              </w:tabs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Identyfikacja podłączonego endoskopu z podaniem jego modelu, numeru, średnicy kanału roboczego oraz przypisanych funkcji procesora na dostępne przyciski aparatu z ciągłym wyświetlaniem tych informacji na ekranie monitora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B. Monitor medyczny LCD </w:t>
            </w:r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6" w:space="0" w:color="auto"/>
            </w:tcBorders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F632E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TAK, </w:t>
            </w:r>
            <w:r w:rsidR="00A421D0"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rozdzielczość ekranu 3840 x 2160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  <w:r w:rsidR="00D54E95">
              <w:rPr>
                <w:rFonts w:ascii="Arial" w:hAnsi="Arial" w:cs="Arial"/>
                <w:color w:val="000000" w:themeColor="text1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format obrazu 16:9 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przekątna ekranu, min. 30”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kąt widzenia, min. 178°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kontrast, min. 1000:1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sygnał wejścia, min. 12G-SDI (2x), 3G-SDI, HDMI, DVI-D 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Zasilanie bezpośrednio z sieci 100-240V bez konieczności użycia zasilacza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3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304CAC" w:rsidRDefault="00304CAC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="00A421D0" w:rsidRPr="00304CAC">
              <w:rPr>
                <w:rFonts w:ascii="Arial" w:hAnsi="Arial" w:cs="Arial"/>
                <w:color w:val="000000" w:themeColor="text1"/>
                <w:sz w:val="20"/>
                <w:szCs w:val="20"/>
              </w:rPr>
              <w:t>unkcja klonowania zawartości monitora wraz z obrazem PIP/POP w rozdzielczości 4K/HD na drugi monitor</w:t>
            </w:r>
          </w:p>
          <w:p w:rsidR="00C14CF0" w:rsidRPr="00304CAC" w:rsidRDefault="00C14CF0" w:rsidP="00A421D0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304CAC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C14CF0" w:rsidRPr="00304CAC" w:rsidRDefault="00C14CF0" w:rsidP="00C14CF0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304CAC">
              <w:rPr>
                <w:rFonts w:ascii="Arial" w:hAnsi="Arial" w:cs="Arial"/>
                <w:sz w:val="18"/>
                <w:szCs w:val="18"/>
              </w:rPr>
              <w:t xml:space="preserve">TAK – </w:t>
            </w:r>
            <w:r w:rsidR="009B180E" w:rsidRPr="00304CAC">
              <w:rPr>
                <w:rFonts w:ascii="Arial" w:hAnsi="Arial" w:cs="Arial"/>
                <w:sz w:val="18"/>
                <w:szCs w:val="18"/>
              </w:rPr>
              <w:t>5</w:t>
            </w:r>
            <w:r w:rsidRPr="00304CAC">
              <w:rPr>
                <w:rFonts w:ascii="Arial" w:hAnsi="Arial" w:cs="Arial"/>
                <w:sz w:val="18"/>
                <w:szCs w:val="18"/>
              </w:rPr>
              <w:t xml:space="preserve"> pkt.</w:t>
            </w:r>
          </w:p>
          <w:p w:rsidR="00C14CF0" w:rsidRPr="00304CAC" w:rsidRDefault="00C14CF0" w:rsidP="00C14CF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04CAC">
              <w:rPr>
                <w:rFonts w:ascii="Arial" w:hAnsi="Arial" w:cs="Arial"/>
                <w:sz w:val="18"/>
                <w:szCs w:val="18"/>
              </w:rPr>
              <w:t>NIE – 0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304CAC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04CAC">
              <w:rPr>
                <w:rFonts w:ascii="Arial" w:hAnsi="Arial" w:cs="Arial"/>
                <w:color w:val="000000" w:themeColor="text1"/>
                <w:sz w:val="20"/>
                <w:szCs w:val="20"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4B6B7F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C02AF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C. Wózek endoskopowy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9501D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TAK,</w:t>
            </w:r>
            <w:r w:rsidR="00A421D0"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podstawa jezdna z blokadą wszystkich 4 kół wózka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wieszak na min. 2 endoskopy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9501D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9501D">
              <w:rPr>
                <w:rFonts w:ascii="Arial" w:hAnsi="Arial" w:cs="Arial"/>
                <w:color w:val="000000" w:themeColor="text1"/>
                <w:sz w:val="20"/>
                <w:szCs w:val="20"/>
              </w:rPr>
              <w:t>transformator separacyjny z możliwością podłączenia zasilania min 10 urządzeń</w:t>
            </w:r>
          </w:p>
          <w:p w:rsidR="00C14CF0" w:rsidRPr="00A9501D" w:rsidRDefault="00C14CF0" w:rsidP="00A421D0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A9501D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C14CF0" w:rsidRPr="00A9501D" w:rsidRDefault="00C14CF0" w:rsidP="00C14CF0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A9501D">
              <w:rPr>
                <w:rFonts w:ascii="Arial" w:hAnsi="Arial" w:cs="Arial"/>
                <w:sz w:val="18"/>
                <w:szCs w:val="18"/>
              </w:rPr>
              <w:t>10 urządzeń - 0 pkt</w:t>
            </w:r>
          </w:p>
          <w:p w:rsidR="00C14CF0" w:rsidRPr="00A9501D" w:rsidRDefault="00C14CF0" w:rsidP="009B180E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9501D">
              <w:rPr>
                <w:rFonts w:ascii="Arial" w:hAnsi="Arial" w:cs="Arial"/>
                <w:sz w:val="18"/>
                <w:szCs w:val="18"/>
              </w:rPr>
              <w:t>Powyżej</w:t>
            </w:r>
            <w:r w:rsidR="008D0A29">
              <w:rPr>
                <w:rFonts w:ascii="Arial" w:hAnsi="Arial" w:cs="Arial"/>
                <w:sz w:val="18"/>
                <w:szCs w:val="18"/>
              </w:rPr>
              <w:t xml:space="preserve"> 10 urządzeń</w:t>
            </w:r>
            <w:r w:rsidRPr="00A9501D">
              <w:rPr>
                <w:rFonts w:ascii="Arial" w:hAnsi="Arial" w:cs="Arial"/>
                <w:sz w:val="18"/>
                <w:szCs w:val="18"/>
              </w:rPr>
              <w:t xml:space="preserve">  - </w:t>
            </w:r>
            <w:r w:rsidR="009B180E" w:rsidRPr="00A9501D">
              <w:rPr>
                <w:rFonts w:ascii="Arial" w:hAnsi="Arial" w:cs="Arial"/>
                <w:sz w:val="18"/>
                <w:szCs w:val="18"/>
              </w:rPr>
              <w:t>5</w:t>
            </w:r>
            <w:r w:rsidRPr="00A9501D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9501D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9501D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  <w:r w:rsidR="004B3365" w:rsidRPr="00A9501D">
              <w:rPr>
                <w:rFonts w:ascii="Arial" w:hAnsi="Arial" w:cs="Arial"/>
                <w:color w:val="000000" w:themeColor="text1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4B6B7F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DD009F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zawiera przegubowe ramię na monitor medyczny LCD umożliwiające ruch wysięgnika w płaszczyźnie poziomej i pionowej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6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uchwyt na butlę ssaka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D. </w:t>
            </w:r>
            <w:proofErr w:type="spellStart"/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Kolonoskop</w:t>
            </w:r>
            <w:proofErr w:type="spellEnd"/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HDTV – 2 szt.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  <w:r w:rsidR="00815AD8">
              <w:rPr>
                <w:rFonts w:ascii="Arial" w:hAnsi="Arial" w:cs="Arial"/>
                <w:color w:val="000000" w:themeColor="text1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eastAsia="ja-JP"/>
              </w:rPr>
              <w:t>Obrazowanie w standardzie HDTV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Średnica  sondy endoskopowej – max 12,8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Kanał roboczy – min. 3,7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786"/>
                <w:tab w:val="left" w:pos="3030"/>
              </w:tabs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Głębia ostrości min  5- 100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786"/>
                <w:tab w:val="left" w:pos="3030"/>
              </w:tabs>
              <w:contextualSpacing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Podwójna głębia ostrości 2-6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Minimalne zginanie końcówki endoskopu: min. G/ D:180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>o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, L/160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  <w:vertAlign w:val="superscript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Pole widzenia –  min 170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Obrazowanie w wąskim paśmie światła realizowanym równolegle poprzez filtr optyczny oraz cyfrowy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617D94" w:rsidRDefault="00A421D0" w:rsidP="00A421D0">
            <w:pPr>
              <w:pStyle w:val="Nagwek2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17D94">
              <w:rPr>
                <w:rFonts w:ascii="Arial" w:hAnsi="Arial" w:cs="Arial"/>
                <w:color w:val="000000" w:themeColor="text1"/>
                <w:sz w:val="20"/>
                <w:szCs w:val="20"/>
              </w:rPr>
              <w:t>Ilość przycisków na głowicy endoskopu, dowolnie programowalnych  do sterowania funkcjami procesora– min  4</w:t>
            </w:r>
          </w:p>
          <w:p w:rsidR="009D6C7B" w:rsidRPr="00617D94" w:rsidRDefault="009D6C7B" w:rsidP="009D6C7B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617D94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9D6C7B" w:rsidRPr="00617D94" w:rsidRDefault="009D6C7B" w:rsidP="009D6C7B">
            <w:pPr>
              <w:overflowPunct w:val="0"/>
              <w:autoSpaceDE w:val="0"/>
              <w:autoSpaceDN w:val="0"/>
              <w:adjustRightInd w:val="0"/>
              <w:spacing w:line="240" w:lineRule="atLeas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617D94">
              <w:rPr>
                <w:rFonts w:ascii="Arial" w:hAnsi="Arial" w:cs="Arial"/>
                <w:sz w:val="18"/>
                <w:szCs w:val="18"/>
              </w:rPr>
              <w:t>4 przyciski - 0 pkt.</w:t>
            </w:r>
          </w:p>
          <w:p w:rsidR="009D6C7B" w:rsidRPr="00617D94" w:rsidRDefault="009B180E" w:rsidP="009B180E">
            <w:r w:rsidRPr="00617D94">
              <w:rPr>
                <w:rFonts w:ascii="Arial" w:hAnsi="Arial" w:cs="Arial"/>
                <w:sz w:val="18"/>
                <w:szCs w:val="18"/>
              </w:rPr>
              <w:t>Powyżej 4 przycisków</w:t>
            </w:r>
            <w:r w:rsidR="009D6C7B" w:rsidRPr="00617D94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617D94">
              <w:rPr>
                <w:rFonts w:ascii="Arial" w:hAnsi="Arial" w:cs="Arial"/>
                <w:sz w:val="18"/>
                <w:szCs w:val="18"/>
              </w:rPr>
              <w:t>5</w:t>
            </w:r>
            <w:r w:rsidR="009D6C7B" w:rsidRPr="00617D94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617D94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17D94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  <w:r w:rsidR="004B3365" w:rsidRPr="00617D94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617D94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17D94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Aparat w pełni zanurzalny, bez nakładek uszczelniających, zabezpieczających – potwierdzone w materiałach producenta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Długość sondy roboczej 1550 - 1690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Funkcja zmiany sztywności sondy pokrętłem w głowicy endoskopu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Oznaczenie endoskopu zawierające model i średnicę kanału roboczego umieszczone na endoskopie, wraz z dodatkowym kodem kolorowym ułatwiającym identyfikację średnicy kanału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5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Współpraca z posiadanym testerem szczelności 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E. Gastroskop HDTV – 2 szt.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eastAsia="ja-JP"/>
              </w:rPr>
              <w:t>Obrazowanie w standardzie HDTV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D659A6" w:rsidRDefault="00A421D0" w:rsidP="00A421D0">
            <w:pPr>
              <w:pStyle w:val="Nagwek2"/>
              <w:contextualSpacing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D659A6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Średnica  sondy endoskopowej – max 9,0 mm</w:t>
            </w:r>
          </w:p>
          <w:p w:rsidR="001A2FB3" w:rsidRPr="00D659A6" w:rsidRDefault="001A2FB3" w:rsidP="001A2FB3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D659A6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1A2FB3" w:rsidRPr="00D659A6" w:rsidRDefault="00D45668" w:rsidP="001A2FB3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Średnica </w:t>
            </w:r>
            <w:r w:rsidR="001A2FB3" w:rsidRPr="00D659A6">
              <w:rPr>
                <w:rFonts w:ascii="Arial" w:hAnsi="Arial" w:cs="Arial"/>
                <w:sz w:val="18"/>
                <w:szCs w:val="18"/>
              </w:rPr>
              <w:t xml:space="preserve">9,0 – 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A2FB3" w:rsidRPr="00D659A6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  <w:p w:rsidR="001A2FB3" w:rsidRPr="00D659A6" w:rsidRDefault="00D45668" w:rsidP="009B180E">
            <w:r>
              <w:rPr>
                <w:rFonts w:ascii="Arial" w:hAnsi="Arial" w:cs="Arial"/>
                <w:sz w:val="18"/>
                <w:szCs w:val="18"/>
              </w:rPr>
              <w:t>Średnica p</w:t>
            </w:r>
            <w:r w:rsidR="001A2FB3" w:rsidRPr="00D659A6">
              <w:rPr>
                <w:rFonts w:ascii="Arial" w:hAnsi="Arial" w:cs="Arial"/>
                <w:sz w:val="18"/>
                <w:szCs w:val="18"/>
              </w:rPr>
              <w:t xml:space="preserve">oniżej 9,0 – </w:t>
            </w:r>
            <w:r w:rsidR="009B180E" w:rsidRPr="00D659A6">
              <w:rPr>
                <w:rFonts w:ascii="Arial" w:hAnsi="Arial" w:cs="Arial"/>
                <w:sz w:val="18"/>
                <w:szCs w:val="18"/>
              </w:rPr>
              <w:t>5</w:t>
            </w:r>
            <w:r w:rsidR="001A2FB3" w:rsidRPr="00D659A6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D659A6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D659A6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  <w:r w:rsidR="004B3365" w:rsidRPr="00D659A6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D659A6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D659A6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F41B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Kanał roboczy – 2,8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Głębia ostrości min  2- 100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786"/>
                <w:tab w:val="left" w:pos="3030"/>
              </w:tabs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Minimalne zginanie końcówki endoskopu: min. G-210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 xml:space="preserve"> o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 xml:space="preserve"> / D-90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>o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, P/L -100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786"/>
                <w:tab w:val="left" w:pos="3030"/>
              </w:tabs>
              <w:contextualSpacing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Pole widzenia –  min 140</w:t>
            </w: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Obrazowanie w wąskim paśmie światła realizowanym równolegle poprzez filtr optyczny oraz cyfrowy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625216" w:rsidRDefault="00A421D0" w:rsidP="00A421D0">
            <w:pPr>
              <w:pStyle w:val="Nagwek2"/>
              <w:contextualSpacing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625216">
              <w:rPr>
                <w:rFonts w:ascii="Arial" w:hAnsi="Arial" w:cs="Arial"/>
                <w:color w:val="000000" w:themeColor="text1"/>
                <w:sz w:val="20"/>
                <w:szCs w:val="20"/>
              </w:rPr>
              <w:t>Ilość przycisków na głowicy endoskopu, dowolnie programowalnych  do sterowania funkcjami procesora– min  4</w:t>
            </w:r>
          </w:p>
          <w:p w:rsidR="001A2FB3" w:rsidRPr="00625216" w:rsidRDefault="001A2FB3" w:rsidP="001A2FB3">
            <w:pPr>
              <w:tabs>
                <w:tab w:val="left" w:pos="1202"/>
              </w:tabs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</w:pPr>
            <w:r w:rsidRPr="00625216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</w:rPr>
              <w:t>Zasada oceny punktowej:</w:t>
            </w:r>
          </w:p>
          <w:p w:rsidR="001A2FB3" w:rsidRPr="00625216" w:rsidRDefault="001A2FB3" w:rsidP="001A2FB3">
            <w:pPr>
              <w:overflowPunct w:val="0"/>
              <w:autoSpaceDE w:val="0"/>
              <w:autoSpaceDN w:val="0"/>
              <w:adjustRightInd w:val="0"/>
              <w:spacing w:line="240" w:lineRule="atLeast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625216">
              <w:rPr>
                <w:rFonts w:ascii="Arial" w:hAnsi="Arial" w:cs="Arial"/>
                <w:sz w:val="18"/>
                <w:szCs w:val="18"/>
              </w:rPr>
              <w:t>4 przyciski – 0 pkt.</w:t>
            </w:r>
          </w:p>
          <w:p w:rsidR="001A2FB3" w:rsidRPr="00625216" w:rsidRDefault="005F0064" w:rsidP="005F0064">
            <w:r w:rsidRPr="00625216">
              <w:rPr>
                <w:rFonts w:ascii="Arial" w:hAnsi="Arial" w:cs="Arial"/>
                <w:sz w:val="18"/>
                <w:szCs w:val="18"/>
              </w:rPr>
              <w:t>Powyżej 4 przycisków</w:t>
            </w:r>
            <w:r w:rsidR="001A2FB3" w:rsidRPr="00625216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625216">
              <w:rPr>
                <w:rFonts w:ascii="Arial" w:hAnsi="Arial" w:cs="Arial"/>
                <w:sz w:val="18"/>
                <w:szCs w:val="18"/>
              </w:rPr>
              <w:t>5</w:t>
            </w:r>
            <w:r w:rsidR="001A2FB3" w:rsidRPr="00625216">
              <w:rPr>
                <w:rFonts w:ascii="Arial" w:hAnsi="Arial" w:cs="Arial"/>
                <w:sz w:val="18"/>
                <w:szCs w:val="18"/>
              </w:rPr>
              <w:t xml:space="preserve"> pkt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625216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625216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  <w:r w:rsidR="008C029D" w:rsidRPr="00625216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625216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Aparat w pełni zanurzalny, bez nakładek uszczelniających, zabezpieczających – potwierdzone w materiałach producenta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Długość sondy roboczej   1020 -1070 mm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  <w:r w:rsidRPr="00A421D0"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Oznaczenie endoskopu zawierające model i średnicę kanału roboczego umieszczone na endoskopie, wraz z dodatkowym kodem kolorowym ułatwiającym identyfikację średnicy kanału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4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Współpraca z posiadanym testerem szczelności 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4D693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</w:rPr>
              <w:t>Ssak endoskopowy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  <w:kern w:val="2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</w:t>
            </w:r>
            <w:r w:rsidR="00625216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wytwarzana próżnia nominalna, min. 95 [</w:t>
            </w:r>
            <w:proofErr w:type="spellStart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kPa</w:t>
            </w:r>
            <w:proofErr w:type="spellEnd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]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jc w:val="center"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TAK, podać 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regulacja siły ssania na min. 3 poziomach prędkości, min. 40 [l/min], 50 [l/min], 60 [l/min]  wraz z płynną regulacją mocy ssania za pomocą pokrętła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współpraca z pojemnikami jednorazowymi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wielorazowy pojemnik do wkładów jednorazowych o pojemności, min. 2,5L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jednorazowy wkład do pojemnika ssaka - 30 sztuk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15081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7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pStyle w:val="Nagwek2"/>
              <w:contextualSpacing/>
              <w:rPr>
                <w:rFonts w:ascii="Arial" w:hAnsi="Arial" w:cs="Arial"/>
                <w:b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jednorazowa rurka do endoskopu o długości, min. 2 m.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contextualSpacing/>
              <w:jc w:val="center"/>
              <w:rPr>
                <w:rFonts w:ascii="Arial" w:hAnsi="Arial" w:cs="Arial"/>
                <w:color w:val="000000" w:themeColor="text1"/>
                <w:kern w:val="2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A421D0" w:rsidRPr="00A421D0" w:rsidRDefault="00A421D0" w:rsidP="00A421D0">
            <w:pPr>
              <w:ind w:right="144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G. Pompa płucząca</w:t>
            </w:r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TAK,</w:t>
            </w:r>
            <w:r w:rsidR="00625216">
              <w:rPr>
                <w:rFonts w:ascii="Arial" w:hAnsi="Arial" w:cs="Arial"/>
                <w:color w:val="000000" w:themeColor="text1"/>
                <w:sz w:val="20"/>
                <w:szCs w:val="20"/>
              </w:rPr>
              <w:t>podać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Urządzenie klasy medycznej, sterowane przez mikroprocesor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Wskaźnik LED wskazujący aktualną moc pompy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Sterowanie za pomocą sterownika nożnego 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Regulacja mocy przepływu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Autoklawowalny</w:t>
            </w:r>
            <w:proofErr w:type="spellEnd"/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pojemnik na wodę  min 2 l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A421D0" w:rsidTr="00895BE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A421D0" w:rsidRDefault="00A421D0" w:rsidP="00A421D0">
            <w:pPr>
              <w:numPr>
                <w:ilvl w:val="0"/>
                <w:numId w:val="8"/>
              </w:numPr>
              <w:spacing w:after="0" w:line="240" w:lineRule="auto"/>
              <w:ind w:left="380" w:right="-70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Rurka do płynu  - min 10 sztuk</w:t>
            </w:r>
          </w:p>
        </w:tc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A421D0" w:rsidRPr="00A421D0" w:rsidRDefault="00A421D0" w:rsidP="00A421D0">
            <w:pPr>
              <w:ind w:left="144" w:right="144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W w:w="9923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59"/>
        <w:gridCol w:w="2693"/>
      </w:tblGrid>
      <w:tr w:rsidR="00907206" w:rsidRPr="001F32C9" w:rsidTr="00BF53E0">
        <w:trPr>
          <w:trHeight w:val="284"/>
        </w:trPr>
        <w:tc>
          <w:tcPr>
            <w:tcW w:w="99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7206" w:rsidRPr="00F6684E" w:rsidRDefault="00907206" w:rsidP="00B9243B">
            <w:pPr>
              <w:rPr>
                <w:rFonts w:ascii="Arial" w:hAnsi="Arial" w:cs="Arial"/>
                <w:b/>
                <w:color w:val="FF0000"/>
                <w:highlight w:val="yellow"/>
              </w:rPr>
            </w:pPr>
          </w:p>
          <w:p w:rsidR="00907206" w:rsidRPr="00F6684E" w:rsidRDefault="00A177E7" w:rsidP="00B9243B">
            <w:pPr>
              <w:jc w:val="center"/>
              <w:rPr>
                <w:rFonts w:ascii="Arial" w:hAnsi="Arial" w:cs="Arial"/>
                <w:b/>
                <w:color w:val="FF0000"/>
                <w:highlight w:val="yellow"/>
              </w:rPr>
            </w:pPr>
            <w:r w:rsidRPr="009A36EB">
              <w:rPr>
                <w:rFonts w:ascii="Arial" w:hAnsi="Arial" w:cs="Arial"/>
                <w:b/>
                <w:sz w:val="24"/>
              </w:rPr>
              <w:t>Warunki dostawy, serwisu oraz szkolenia</w:t>
            </w:r>
            <w:r w:rsidRPr="009A36EB"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</w:tr>
      <w:tr w:rsidR="00684D7B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684D7B" w:rsidRPr="0068137F" w:rsidRDefault="00684D7B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684D7B" w:rsidRDefault="00684D7B" w:rsidP="00684D7B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684D7B" w:rsidRPr="0068137F" w:rsidRDefault="00684D7B" w:rsidP="00684D7B">
            <w:pPr>
              <w:snapToGrid w:val="0"/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6 tygodni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559" w:type="dxa"/>
            <w:vAlign w:val="center"/>
          </w:tcPr>
          <w:p w:rsidR="00684D7B" w:rsidRPr="0068137F" w:rsidRDefault="00684D7B" w:rsidP="00B924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2693" w:type="dxa"/>
            <w:vAlign w:val="center"/>
          </w:tcPr>
          <w:p w:rsidR="00684D7B" w:rsidRPr="0068137F" w:rsidRDefault="00684D7B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907206" w:rsidRPr="0068137F" w:rsidRDefault="00907206" w:rsidP="00B9243B">
            <w:pPr>
              <w:snapToGrid w:val="0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Czas reakcji liczony od przyjęcia zgłoszenia do momentu</w:t>
            </w:r>
            <w:r w:rsidR="00BF53E0" w:rsidRPr="0068137F">
              <w:rPr>
                <w:rFonts w:ascii="Arial" w:hAnsi="Arial" w:cs="Arial"/>
              </w:rPr>
              <w:t xml:space="preserve"> </w:t>
            </w:r>
            <w:r w:rsidRPr="0068137F">
              <w:rPr>
                <w:rFonts w:ascii="Arial" w:hAnsi="Arial" w:cs="Arial"/>
              </w:rPr>
              <w:t>podjęcia naprawy</w:t>
            </w:r>
          </w:p>
          <w:p w:rsidR="00907206" w:rsidRPr="0068137F" w:rsidRDefault="00907206" w:rsidP="00B9243B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– </w:t>
            </w:r>
            <w:r w:rsidR="00A177E7" w:rsidRPr="0068137F">
              <w:rPr>
                <w:rFonts w:ascii="Arial" w:hAnsi="Arial" w:cs="Arial"/>
              </w:rPr>
              <w:t xml:space="preserve">maksymalnie </w:t>
            </w:r>
            <w:r w:rsidRPr="0068137F">
              <w:rPr>
                <w:rFonts w:ascii="Arial" w:hAnsi="Arial" w:cs="Arial"/>
              </w:rPr>
              <w:t>24 godziny</w:t>
            </w:r>
          </w:p>
          <w:p w:rsidR="00907206" w:rsidRPr="0068137F" w:rsidRDefault="00907206" w:rsidP="00A177E7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</w:rPr>
            </w:pPr>
          </w:p>
          <w:p w:rsidR="00907206" w:rsidRPr="0068137F" w:rsidRDefault="00907206" w:rsidP="00B9243B">
            <w:pPr>
              <w:jc w:val="center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907206" w:rsidRPr="0068137F" w:rsidRDefault="00907206" w:rsidP="00B9243B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Maksymalny czas niezbędny na usunięcie awarii od czasu </w:t>
            </w:r>
            <w:r w:rsidR="00A177E7" w:rsidRPr="0068137F">
              <w:rPr>
                <w:rFonts w:ascii="Arial" w:hAnsi="Arial" w:cs="Arial"/>
              </w:rPr>
              <w:t>podjęcia naprawy</w:t>
            </w:r>
            <w:r w:rsidRPr="0068137F">
              <w:rPr>
                <w:rFonts w:ascii="Arial" w:hAnsi="Arial" w:cs="Arial"/>
              </w:rPr>
              <w:t xml:space="preserve">: </w:t>
            </w:r>
          </w:p>
          <w:p w:rsidR="00907206" w:rsidRPr="0068137F" w:rsidRDefault="00907206" w:rsidP="00B9243B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- 3 dni</w:t>
            </w:r>
          </w:p>
          <w:p w:rsidR="00907206" w:rsidRPr="0068137F" w:rsidRDefault="00907206" w:rsidP="00A177E7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907206" w:rsidRPr="0068137F" w:rsidRDefault="00907206" w:rsidP="00B9243B">
            <w:pPr>
              <w:jc w:val="center"/>
              <w:rPr>
                <w:rFonts w:ascii="Arial" w:hAnsi="Arial" w:cs="Arial"/>
              </w:rPr>
            </w:pPr>
          </w:p>
          <w:p w:rsidR="00907206" w:rsidRPr="0068137F" w:rsidRDefault="00907206" w:rsidP="00B9243B">
            <w:pPr>
              <w:jc w:val="center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907206" w:rsidRPr="0068137F" w:rsidRDefault="00907206" w:rsidP="00877BF7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 xml:space="preserve"> Jeżeli czas usunięcia awarii będzie trwał dłużej niż 72 godziny, Zamawiający wymaga dostarczenia </w:t>
            </w:r>
            <w:r w:rsidR="00877BF7">
              <w:rPr>
                <w:rFonts w:ascii="Arial" w:hAnsi="Arial" w:cs="Arial"/>
                <w:sz w:val="20"/>
                <w:szCs w:val="20"/>
              </w:rPr>
              <w:t>sprzętu</w:t>
            </w:r>
            <w:r w:rsidRPr="0068137F">
              <w:rPr>
                <w:rFonts w:ascii="Arial" w:hAnsi="Arial" w:cs="Arial"/>
                <w:sz w:val="20"/>
                <w:szCs w:val="20"/>
              </w:rPr>
              <w:t xml:space="preserve"> zastępczego o parametrach </w:t>
            </w:r>
            <w:proofErr w:type="spellStart"/>
            <w:r w:rsidRPr="0068137F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68137F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180E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B180E" w:rsidRPr="0068137F" w:rsidRDefault="009B180E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9B180E" w:rsidRPr="0068137F" w:rsidRDefault="009B180E" w:rsidP="00877BF7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Serwis autoryzowany przez producenta aparatu</w:t>
            </w:r>
          </w:p>
        </w:tc>
        <w:tc>
          <w:tcPr>
            <w:tcW w:w="1559" w:type="dxa"/>
            <w:vAlign w:val="center"/>
          </w:tcPr>
          <w:p w:rsidR="009B180E" w:rsidRPr="0068137F" w:rsidRDefault="0034369A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B180E" w:rsidRPr="0068137F" w:rsidRDefault="009B180E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180E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B180E" w:rsidRPr="0068137F" w:rsidRDefault="009B180E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9B180E" w:rsidRPr="0068137F" w:rsidRDefault="009B180E" w:rsidP="00B74662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 xml:space="preserve">W przypadku stwierdzenia awarii </w:t>
            </w:r>
            <w:r w:rsidR="00B74662">
              <w:rPr>
                <w:rFonts w:ascii="Arial" w:hAnsi="Arial" w:cs="Arial"/>
                <w:sz w:val="20"/>
                <w:szCs w:val="20"/>
              </w:rPr>
              <w:t>sprzętu</w:t>
            </w:r>
            <w:r w:rsidRPr="0068137F">
              <w:rPr>
                <w:rFonts w:ascii="Arial" w:hAnsi="Arial" w:cs="Arial"/>
                <w:sz w:val="20"/>
                <w:szCs w:val="20"/>
              </w:rPr>
              <w:t xml:space="preserve"> niemożliwej do usunięcia w ciągu 24 godzin i niedostarczenia </w:t>
            </w:r>
            <w:r w:rsidR="00877BF7">
              <w:rPr>
                <w:rFonts w:ascii="Arial" w:hAnsi="Arial" w:cs="Arial"/>
                <w:sz w:val="20"/>
                <w:szCs w:val="20"/>
              </w:rPr>
              <w:t>sprzętu</w:t>
            </w:r>
            <w:r w:rsidRPr="0068137F">
              <w:rPr>
                <w:rFonts w:ascii="Arial" w:hAnsi="Arial" w:cs="Arial"/>
                <w:sz w:val="20"/>
                <w:szCs w:val="20"/>
              </w:rPr>
              <w:t xml:space="preserve"> zastępczego, Wykonawca pokrywa różnicę kosztów związanych z wykonaniem badań zleconych w innym miejscu.</w:t>
            </w:r>
          </w:p>
        </w:tc>
        <w:tc>
          <w:tcPr>
            <w:tcW w:w="1559" w:type="dxa"/>
            <w:vAlign w:val="center"/>
          </w:tcPr>
          <w:p w:rsidR="009B180E" w:rsidRPr="0068137F" w:rsidRDefault="0034369A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B180E" w:rsidRPr="0068137F" w:rsidRDefault="009B180E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BA5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0B4BA5" w:rsidRPr="0068137F" w:rsidRDefault="000B4BA5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0B4BA5" w:rsidRPr="0068137F" w:rsidRDefault="000B4BA5" w:rsidP="009B180E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i napraw oraz konserwacji  profilaktycznej sprzętu  z wymianą zestawów części zużywalnych ( z częstotliwością zgodną z zaleceniami producenta) przez autoryzowany przez producenta serwis oraz pracowników, przeszkolonych w zakresie usług serwisowych (aktualne szkolenia potwierdzone certyfikatem). Podać ilość punktów serwisowych w Polsce, ich siedzibę oraz sposób kontraktu (tel. Fax, mail).</w:t>
            </w:r>
          </w:p>
        </w:tc>
        <w:tc>
          <w:tcPr>
            <w:tcW w:w="1559" w:type="dxa"/>
            <w:vAlign w:val="center"/>
          </w:tcPr>
          <w:p w:rsidR="000B4BA5" w:rsidRPr="0068137F" w:rsidRDefault="0034369A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B4BA5" w:rsidRPr="0068137F" w:rsidRDefault="000B4BA5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7482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157482" w:rsidRPr="0068137F" w:rsidRDefault="00157482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157482" w:rsidRPr="0068137F" w:rsidRDefault="00157482" w:rsidP="00157482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sprzętu dostępny „on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” w celu monitorowania prawidłowej pracy,</w:t>
            </w:r>
            <w:r w:rsidR="009C5E9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szybszego diagnozowania pojawiających się usterek,</w:t>
            </w:r>
            <w:r w:rsidR="009C5E9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wsparcia technicznego i merytorycznego jak i działań serwisowych nie wymagających przyjazdu Inżyniera Serwisu – jeżeli dotyczy</w:t>
            </w:r>
          </w:p>
        </w:tc>
        <w:tc>
          <w:tcPr>
            <w:tcW w:w="1559" w:type="dxa"/>
            <w:vAlign w:val="center"/>
          </w:tcPr>
          <w:p w:rsidR="00157482" w:rsidRPr="0068137F" w:rsidRDefault="00157482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157482" w:rsidRPr="0068137F" w:rsidRDefault="00157482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BA5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0B4BA5" w:rsidRPr="0068137F" w:rsidRDefault="000B4BA5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0B4BA5" w:rsidRPr="0068137F" w:rsidRDefault="000B4BA5" w:rsidP="009B180E">
            <w:pPr>
              <w:ind w:left="69" w:hanging="6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Wykonawca winien wykonywać przeglądy i aktualizację oprogramowania w okresie trwania umowy.</w:t>
            </w:r>
            <w:r w:rsidR="00C108AC" w:rsidRPr="0068137F">
              <w:rPr>
                <w:rFonts w:ascii="Arial" w:hAnsi="Arial" w:cs="Arial"/>
                <w:sz w:val="20"/>
                <w:szCs w:val="20"/>
              </w:rPr>
              <w:t xml:space="preserve"> – jeżeli dotyczy</w:t>
            </w:r>
          </w:p>
        </w:tc>
        <w:tc>
          <w:tcPr>
            <w:tcW w:w="1559" w:type="dxa"/>
            <w:vAlign w:val="center"/>
          </w:tcPr>
          <w:p w:rsidR="000B4BA5" w:rsidRPr="0068137F" w:rsidRDefault="0034369A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B4BA5" w:rsidRPr="0068137F" w:rsidRDefault="000B4BA5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4BA5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0B4BA5" w:rsidRPr="0068137F" w:rsidRDefault="000B4BA5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0B4BA5" w:rsidRPr="0068137F" w:rsidRDefault="000B4BA5" w:rsidP="009B180E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Przeprowadzenie bezpłatnego szkolenia użytkowników pracujących w trybie zmianowym w czasie umożliwiającym przeszkolenie całego personelu w zakresie obsługi aparatu, dodatkowo potwierdzone certyfikatem w siedzibie Zamawiającego.</w:t>
            </w:r>
          </w:p>
        </w:tc>
        <w:tc>
          <w:tcPr>
            <w:tcW w:w="1559" w:type="dxa"/>
            <w:vAlign w:val="center"/>
          </w:tcPr>
          <w:p w:rsidR="000B4BA5" w:rsidRPr="0068137F" w:rsidRDefault="0034369A" w:rsidP="00B9243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0B4BA5" w:rsidRPr="0068137F" w:rsidRDefault="000B4BA5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907206" w:rsidRPr="0068137F" w:rsidRDefault="00907206" w:rsidP="00C108AC">
            <w:pPr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68137F">
              <w:rPr>
                <w:rFonts w:ascii="Arial" w:hAnsi="Arial" w:cs="Arial"/>
                <w:sz w:val="20"/>
                <w:szCs w:val="20"/>
              </w:rPr>
              <w:t>Liczba napraw powodująca wymianę podzespołu na nowy  – 3</w:t>
            </w:r>
          </w:p>
        </w:tc>
        <w:tc>
          <w:tcPr>
            <w:tcW w:w="1559" w:type="dxa"/>
            <w:vAlign w:val="center"/>
          </w:tcPr>
          <w:p w:rsidR="00907206" w:rsidRPr="0034369A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369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907206" w:rsidRPr="0068137F" w:rsidRDefault="00907206" w:rsidP="002752A5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W przypadku awarii koszt przyjazdu, dostawy pokrywa Wykonawca</w:t>
            </w:r>
          </w:p>
        </w:tc>
        <w:tc>
          <w:tcPr>
            <w:tcW w:w="1559" w:type="dxa"/>
            <w:vAlign w:val="center"/>
          </w:tcPr>
          <w:p w:rsidR="00907206" w:rsidRPr="0068137F" w:rsidRDefault="0034369A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907206" w:rsidRPr="0068137F" w:rsidRDefault="00907206" w:rsidP="00B9243B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Okres zagwarantowania dostępności części zamiennych od daty podpisania protokołu odbioru - 10 lat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907206" w:rsidRPr="0068137F" w:rsidRDefault="00907206" w:rsidP="003755ED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Serwis przez okres, co najmniej 8 lat od daty podpisania protokołu odbioru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907206" w:rsidRPr="0068137F" w:rsidRDefault="00907206" w:rsidP="00B9243B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Paszport techniczny, instrukcje obsługi</w:t>
            </w:r>
            <w:r w:rsidR="00BC6284" w:rsidRPr="006813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137F">
              <w:rPr>
                <w:rFonts w:ascii="Arial" w:hAnsi="Arial" w:cs="Arial"/>
                <w:sz w:val="20"/>
                <w:szCs w:val="20"/>
              </w:rPr>
              <w:t>w języku polskim dostarczona w wersji papierowej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06" w:rsidRPr="00E67D99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68137F" w:rsidRDefault="00907206" w:rsidP="0068137F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907206" w:rsidRPr="0068137F" w:rsidRDefault="00907206" w:rsidP="00B9243B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Instalacja i uruchomienie</w:t>
            </w:r>
          </w:p>
        </w:tc>
        <w:tc>
          <w:tcPr>
            <w:tcW w:w="1559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907206" w:rsidRPr="0068137F" w:rsidRDefault="00907206" w:rsidP="00B9243B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4C14C4" w:rsidRDefault="004C14C4" w:rsidP="004C14C4">
      <w:pPr>
        <w:jc w:val="center"/>
        <w:rPr>
          <w:rFonts w:ascii="Arial" w:hAnsi="Arial"/>
        </w:rPr>
      </w:pPr>
    </w:p>
    <w:p w:rsidR="008524BC" w:rsidRPr="00E67D99" w:rsidRDefault="008524BC" w:rsidP="008524BC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="007F7A64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</w:t>
      </w:r>
      <w:r w:rsidR="007F7A64">
        <w:rPr>
          <w:rFonts w:ascii="Arial" w:hAnsi="Arial" w:cs="Arial"/>
          <w:bCs/>
        </w:rPr>
        <w:t>226</w:t>
      </w:r>
      <w:r w:rsidRPr="00C072B3">
        <w:rPr>
          <w:rFonts w:ascii="Arial" w:hAnsi="Arial" w:cs="Arial"/>
          <w:bCs/>
        </w:rPr>
        <w:t xml:space="preserve"> ust. 1 pkt </w:t>
      </w:r>
      <w:r w:rsidR="007F7A64">
        <w:rPr>
          <w:rFonts w:ascii="Arial" w:hAnsi="Arial" w:cs="Arial"/>
          <w:bCs/>
        </w:rPr>
        <w:t>5</w:t>
      </w:r>
      <w:bookmarkStart w:id="0" w:name="_GoBack"/>
      <w:bookmarkEnd w:id="0"/>
      <w:r w:rsidRPr="00C072B3">
        <w:rPr>
          <w:rFonts w:ascii="Arial" w:hAnsi="Arial" w:cs="Arial"/>
          <w:bCs/>
        </w:rPr>
        <w:t xml:space="preserve">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8524BC" w:rsidRDefault="008524BC" w:rsidP="008524BC">
      <w:pPr>
        <w:jc w:val="both"/>
        <w:rPr>
          <w:rFonts w:ascii="Arial" w:hAnsi="Arial" w:cs="Arial"/>
          <w:b/>
        </w:rPr>
      </w:pPr>
    </w:p>
    <w:p w:rsidR="008524BC" w:rsidRPr="00C072B3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8524BC" w:rsidRPr="00E67D99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8524BC" w:rsidRPr="00E67D99" w:rsidRDefault="008524BC" w:rsidP="008524BC">
      <w:pPr>
        <w:rPr>
          <w:rFonts w:ascii="Arial" w:hAnsi="Arial" w:cs="Arial"/>
        </w:rPr>
      </w:pPr>
    </w:p>
    <w:p w:rsidR="008524BC" w:rsidRPr="00E67D99" w:rsidRDefault="008524BC" w:rsidP="008524BC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8524BC" w:rsidRPr="00E67D99" w:rsidRDefault="008524BC" w:rsidP="003E15D7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8524BC" w:rsidRPr="00E67D99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8524BC" w:rsidRPr="00EE0C21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p w:rsidR="004C14C4" w:rsidRDefault="004C14C4"/>
    <w:sectPr w:rsidR="004C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2966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2DF042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07A46D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200F3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5" w15:restartNumberingAfterBreak="0">
    <w:nsid w:val="518A52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4A198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26A2A9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C4"/>
    <w:rsid w:val="00010574"/>
    <w:rsid w:val="000B4BA5"/>
    <w:rsid w:val="000B669A"/>
    <w:rsid w:val="000C2AC4"/>
    <w:rsid w:val="00124AD5"/>
    <w:rsid w:val="0015432D"/>
    <w:rsid w:val="00157482"/>
    <w:rsid w:val="00192CC2"/>
    <w:rsid w:val="001A2FB3"/>
    <w:rsid w:val="002752A5"/>
    <w:rsid w:val="002A53CF"/>
    <w:rsid w:val="002B7DF0"/>
    <w:rsid w:val="00304CAC"/>
    <w:rsid w:val="0034369A"/>
    <w:rsid w:val="00347F9E"/>
    <w:rsid w:val="00350228"/>
    <w:rsid w:val="003755ED"/>
    <w:rsid w:val="003B2C7C"/>
    <w:rsid w:val="003B7CA9"/>
    <w:rsid w:val="003B7EE5"/>
    <w:rsid w:val="003E15D7"/>
    <w:rsid w:val="00404C7B"/>
    <w:rsid w:val="00452E5C"/>
    <w:rsid w:val="00456BC9"/>
    <w:rsid w:val="004B3365"/>
    <w:rsid w:val="004B6B7F"/>
    <w:rsid w:val="004C03FD"/>
    <w:rsid w:val="004C14C4"/>
    <w:rsid w:val="004D6E43"/>
    <w:rsid w:val="0051357E"/>
    <w:rsid w:val="005F0064"/>
    <w:rsid w:val="00617D94"/>
    <w:rsid w:val="00625216"/>
    <w:rsid w:val="00654C37"/>
    <w:rsid w:val="0068137F"/>
    <w:rsid w:val="00684D7B"/>
    <w:rsid w:val="006B0D0A"/>
    <w:rsid w:val="006D73CD"/>
    <w:rsid w:val="00732421"/>
    <w:rsid w:val="007E14E2"/>
    <w:rsid w:val="007E3CCB"/>
    <w:rsid w:val="007F7A64"/>
    <w:rsid w:val="00803158"/>
    <w:rsid w:val="00815AD8"/>
    <w:rsid w:val="008334CE"/>
    <w:rsid w:val="00836D31"/>
    <w:rsid w:val="008524BC"/>
    <w:rsid w:val="00852BE5"/>
    <w:rsid w:val="00877BF7"/>
    <w:rsid w:val="008C029D"/>
    <w:rsid w:val="008C5971"/>
    <w:rsid w:val="008D0A29"/>
    <w:rsid w:val="00907206"/>
    <w:rsid w:val="009309D3"/>
    <w:rsid w:val="00942785"/>
    <w:rsid w:val="00980A98"/>
    <w:rsid w:val="009A36EB"/>
    <w:rsid w:val="009A64C3"/>
    <w:rsid w:val="009B180E"/>
    <w:rsid w:val="009C5E95"/>
    <w:rsid w:val="009D6C7B"/>
    <w:rsid w:val="00A177E7"/>
    <w:rsid w:val="00A421D0"/>
    <w:rsid w:val="00A9501D"/>
    <w:rsid w:val="00AE2951"/>
    <w:rsid w:val="00AF7D30"/>
    <w:rsid w:val="00B47E3A"/>
    <w:rsid w:val="00B74662"/>
    <w:rsid w:val="00B75934"/>
    <w:rsid w:val="00BB2642"/>
    <w:rsid w:val="00BC6284"/>
    <w:rsid w:val="00BD691B"/>
    <w:rsid w:val="00BF53E0"/>
    <w:rsid w:val="00C108AC"/>
    <w:rsid w:val="00C14CF0"/>
    <w:rsid w:val="00CC02AF"/>
    <w:rsid w:val="00CE4109"/>
    <w:rsid w:val="00D07E8B"/>
    <w:rsid w:val="00D45668"/>
    <w:rsid w:val="00D54E95"/>
    <w:rsid w:val="00D61DAA"/>
    <w:rsid w:val="00D659A6"/>
    <w:rsid w:val="00DD009F"/>
    <w:rsid w:val="00E0642D"/>
    <w:rsid w:val="00E079E6"/>
    <w:rsid w:val="00E27A9B"/>
    <w:rsid w:val="00EC1F2C"/>
    <w:rsid w:val="00F217B5"/>
    <w:rsid w:val="00F2728D"/>
    <w:rsid w:val="00F632E0"/>
    <w:rsid w:val="00F6684E"/>
    <w:rsid w:val="00F72476"/>
    <w:rsid w:val="00FB5C5A"/>
    <w:rsid w:val="00FC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AD70-D232-4ED3-B312-92665F7C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C14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9309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05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309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14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">
    <w:name w:val="Znak"/>
    <w:basedOn w:val="Normalny"/>
    <w:rsid w:val="004C14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309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309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andard">
    <w:name w:val="Standard"/>
    <w:rsid w:val="009309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rsid w:val="008524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24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524BC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24B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ableContents">
    <w:name w:val="Table Contents"/>
    <w:basedOn w:val="Standard"/>
    <w:uiPriority w:val="99"/>
    <w:rsid w:val="00942785"/>
    <w:pPr>
      <w:suppressLineNumbers/>
    </w:pPr>
  </w:style>
  <w:style w:type="character" w:customStyle="1" w:styleId="Nagwek4Znak">
    <w:name w:val="Nagłówek 4 Znak"/>
    <w:basedOn w:val="Domylnaczcionkaakapitu"/>
    <w:link w:val="Nagwek4"/>
    <w:uiPriority w:val="99"/>
    <w:rsid w:val="0001057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81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1480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Aleksandra ASB. Błauciak</cp:lastModifiedBy>
  <cp:revision>187</cp:revision>
  <dcterms:created xsi:type="dcterms:W3CDTF">2022-09-08T06:37:00Z</dcterms:created>
  <dcterms:modified xsi:type="dcterms:W3CDTF">2022-10-24T11:25:00Z</dcterms:modified>
</cp:coreProperties>
</file>