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E70B9" w14:textId="07C1A834"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C6B0B">
        <w:rPr>
          <w:rFonts w:cs="Arial"/>
        </w:rPr>
        <w:t>-</w:t>
      </w:r>
      <w:r w:rsidR="00E23B91">
        <w:rPr>
          <w:rFonts w:cs="Arial"/>
        </w:rPr>
        <w:t>1</w:t>
      </w:r>
      <w:r w:rsidR="00AC71B0">
        <w:rPr>
          <w:rFonts w:cs="Arial"/>
        </w:rPr>
        <w:t>1</w:t>
      </w:r>
      <w:r w:rsidR="005C6A5A">
        <w:rPr>
          <w:rFonts w:cs="Arial"/>
        </w:rPr>
        <w:t xml:space="preserve"> do </w:t>
      </w:r>
      <w:proofErr w:type="gramStart"/>
      <w:r w:rsidR="005C6A5A">
        <w:rPr>
          <w:rFonts w:cs="Arial"/>
        </w:rPr>
        <w:t>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</w:t>
      </w:r>
      <w:proofErr w:type="gramEnd"/>
      <w:r w:rsidR="005C6A5A">
        <w:rPr>
          <w:rFonts w:cs="Arial"/>
        </w:rPr>
        <w:t xml:space="preserve">              </w:t>
      </w:r>
      <w:r>
        <w:rPr>
          <w:rFonts w:cs="Arial"/>
        </w:rPr>
        <w:t xml:space="preserve">  ZOZ/DZP/PN/</w:t>
      </w:r>
      <w:r w:rsidR="00AC6B0B">
        <w:rPr>
          <w:rFonts w:cs="Arial"/>
        </w:rPr>
        <w:t>5</w:t>
      </w:r>
      <w:r w:rsidR="00B901C5">
        <w:rPr>
          <w:rFonts w:cs="Arial"/>
        </w:rPr>
        <w:t>/</w:t>
      </w:r>
      <w:r w:rsidR="008B3402">
        <w:rPr>
          <w:rFonts w:cs="Arial"/>
        </w:rPr>
        <w:t>23</w:t>
      </w:r>
    </w:p>
    <w:p w14:paraId="48474DC3" w14:textId="77777777"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14:paraId="727F0289" w14:textId="77777777"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14:paraId="0D9133AA" w14:textId="77777777"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14:paraId="1677B7D5" w14:textId="77777777"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14:paraId="09D42D44" w14:textId="403C5467" w:rsidR="00CF03A4" w:rsidRPr="005578B9" w:rsidRDefault="00AC71B0" w:rsidP="00433BC9">
      <w:pPr>
        <w:rPr>
          <w:rFonts w:ascii="Arial" w:hAnsi="Arial" w:cs="Arial"/>
          <w:b/>
          <w:sz w:val="36"/>
        </w:rPr>
      </w:pPr>
      <w:r>
        <w:rPr>
          <w:rFonts w:ascii="Arial" w:hAnsi="Arial" w:cs="Arial"/>
          <w:b/>
          <w:sz w:val="28"/>
        </w:rPr>
        <w:t>Oftalmoskop</w:t>
      </w:r>
      <w:r w:rsidR="00E23B91">
        <w:rPr>
          <w:rFonts w:ascii="Arial" w:hAnsi="Arial" w:cs="Arial"/>
          <w:b/>
          <w:sz w:val="28"/>
        </w:rPr>
        <w:t xml:space="preserve"> </w:t>
      </w:r>
      <w:r w:rsidR="0002633A" w:rsidRPr="00433BC9">
        <w:rPr>
          <w:rFonts w:ascii="Arial" w:hAnsi="Arial" w:cs="Arial"/>
          <w:b/>
          <w:sz w:val="24"/>
          <w:szCs w:val="24"/>
        </w:rPr>
        <w:t>1</w:t>
      </w:r>
      <w:r w:rsidR="008B3402" w:rsidRPr="00433BC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8B3402" w:rsidRPr="00433BC9">
        <w:rPr>
          <w:rFonts w:ascii="Arial" w:hAnsi="Arial" w:cs="Arial"/>
          <w:b/>
          <w:sz w:val="24"/>
          <w:szCs w:val="24"/>
        </w:rPr>
        <w:t>szt</w:t>
      </w:r>
      <w:proofErr w:type="spellEnd"/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14:paraId="4715AA81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936BD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14:paraId="627E6C0F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AF965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14:paraId="1B2C7675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46985" w14:textId="77777777"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0E6A2" w14:textId="77777777"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0DACD47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A5F4CDE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14:paraId="7514BB9C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76E3D2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14:paraId="4C01716A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91AF5" w14:textId="77777777"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BE22D" w14:textId="77777777"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9C0A287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E27E824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653A98" w:rsidRPr="00FA4CE7" w14:paraId="08BF8C26" w14:textId="77777777" w:rsidTr="00653A98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68BC28" w14:textId="77777777" w:rsidR="00653A98" w:rsidRDefault="00653A98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8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0743C4" w14:textId="77777777" w:rsidR="00653A98" w:rsidRPr="00653A98" w:rsidRDefault="00653A98" w:rsidP="00653A98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653A98">
              <w:rPr>
                <w:rFonts w:ascii="Arial" w:hAnsi="Arial" w:cs="Arial"/>
                <w:b/>
                <w:sz w:val="20"/>
                <w:szCs w:val="20"/>
              </w:rPr>
              <w:t>Wymagania ogólne</w:t>
            </w:r>
          </w:p>
        </w:tc>
      </w:tr>
      <w:tr w:rsidR="00CF03A4" w:rsidRPr="00FA4CE7" w14:paraId="2230CC0E" w14:textId="7777777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04E65" w14:textId="77777777" w:rsidR="00CF03A4" w:rsidRPr="00E67EFF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7C4232" w14:textId="52FB3D68" w:rsidR="00CF03A4" w:rsidRPr="003300B2" w:rsidRDefault="00CF03A4" w:rsidP="003300B2">
            <w:pPr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 xml:space="preserve">Rok produkcji </w:t>
            </w:r>
            <w:r w:rsidR="008B3402" w:rsidRPr="003300B2">
              <w:rPr>
                <w:rFonts w:ascii="Arial" w:hAnsi="Arial" w:cs="Arial"/>
              </w:rPr>
              <w:t xml:space="preserve">nie starszy niż </w:t>
            </w:r>
            <w:r w:rsidR="00542143" w:rsidRPr="003300B2">
              <w:rPr>
                <w:rFonts w:ascii="Arial" w:hAnsi="Arial" w:cs="Arial"/>
              </w:rPr>
              <w:t>202</w:t>
            </w:r>
            <w:r w:rsidR="003300B2">
              <w:rPr>
                <w:rFonts w:ascii="Arial" w:hAnsi="Arial" w:cs="Arial"/>
              </w:rPr>
              <w:t>3</w:t>
            </w:r>
            <w:r w:rsidR="00FA1BB5" w:rsidRPr="003300B2">
              <w:rPr>
                <w:rFonts w:ascii="Arial" w:hAnsi="Arial" w:cs="Arial"/>
              </w:rPr>
              <w:t xml:space="preserve"> </w:t>
            </w:r>
            <w:r w:rsidRPr="003300B2">
              <w:rPr>
                <w:rFonts w:ascii="Arial" w:hAnsi="Arial" w:cs="Arial"/>
              </w:rPr>
              <w:t>– fabrycznie nowe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45946" w14:textId="77777777" w:rsidR="00CF03A4" w:rsidRPr="003300B2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300B2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 w:rsidRPr="003300B2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3300B2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1957E" w14:textId="77777777" w:rsidR="00CF03A4" w:rsidRPr="003300B2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14:paraId="3609BC0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11014A" w14:textId="77777777" w:rsidR="00CF03A4" w:rsidRPr="00E67EFF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CF03A4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6B434F" w14:textId="6542B548" w:rsidR="00CF03A4" w:rsidRPr="003300B2" w:rsidRDefault="00542143" w:rsidP="00A60C8C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I</w:t>
            </w:r>
            <w:r w:rsidR="00A704DE" w:rsidRPr="003300B2">
              <w:rPr>
                <w:rFonts w:ascii="Arial" w:hAnsi="Arial" w:cs="Arial"/>
              </w:rPr>
              <w:t>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1F5DC" w14:textId="77777777" w:rsidR="00CF03A4" w:rsidRPr="003300B2" w:rsidRDefault="00CF03A4" w:rsidP="00D32EDC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1A954" w14:textId="77777777" w:rsidR="00CF03A4" w:rsidRPr="003300B2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24FAF7E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7F4172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FE7147" w14:textId="5724BD83" w:rsidR="00653A98" w:rsidRPr="000F2AD4" w:rsidRDefault="000F2AD4" w:rsidP="00A40EA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Kółko dioptrii - 89 ustawień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4C99D7" w14:textId="77777777" w:rsidR="00653A98" w:rsidRPr="003300B2" w:rsidRDefault="00653A98" w:rsidP="00D32EDC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B6C045" w14:textId="77777777" w:rsidR="00653A98" w:rsidRPr="003300B2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557089F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0419ED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636259" w14:textId="77777777" w:rsidR="00653A98" w:rsidRPr="000F2AD4" w:rsidRDefault="000F2AD4" w:rsidP="00653A98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Wielkości korekcyjne:</w:t>
            </w:r>
          </w:p>
          <w:p w14:paraId="1423D913" w14:textId="77777777" w:rsidR="000F2AD4" w:rsidRPr="000F2AD4" w:rsidRDefault="000F2AD4" w:rsidP="00653A98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0F2AD4">
              <w:rPr>
                <w:rFonts w:ascii="Arial" w:hAnsi="Arial" w:cs="Arial"/>
              </w:rPr>
              <w:t>plus</w:t>
            </w:r>
            <w:proofErr w:type="gramEnd"/>
            <w:r w:rsidRPr="000F2AD4">
              <w:rPr>
                <w:rFonts w:ascii="Arial" w:hAnsi="Arial" w:cs="Arial"/>
              </w:rPr>
              <w:t>: 1-45, co 1 dioptrię,</w:t>
            </w:r>
          </w:p>
          <w:p w14:paraId="776372DC" w14:textId="256E6031" w:rsidR="000F2AD4" w:rsidRPr="000F2AD4" w:rsidRDefault="000F2AD4" w:rsidP="00653A98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0F2AD4">
              <w:rPr>
                <w:rFonts w:ascii="Arial" w:hAnsi="Arial" w:cs="Arial"/>
              </w:rPr>
              <w:t>minus</w:t>
            </w:r>
            <w:proofErr w:type="gramEnd"/>
            <w:r w:rsidRPr="000F2AD4">
              <w:rPr>
                <w:rFonts w:ascii="Arial" w:hAnsi="Arial" w:cs="Arial"/>
              </w:rPr>
              <w:t>: 1-44, co 1 dioptrię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3A52FD" w14:textId="77777777" w:rsidR="00653A98" w:rsidRPr="003300B2" w:rsidRDefault="00653A98" w:rsidP="00D32EDC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E9180" w14:textId="77777777" w:rsidR="00653A98" w:rsidRPr="003300B2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D5456BE" w14:textId="77777777" w:rsidTr="000F2AD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694728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E760AE" w14:textId="3607AD7F" w:rsidR="00FA1BB5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Łatwe w obsłudze koło umożliwia wybranie następujących przesłon:</w:t>
            </w:r>
          </w:p>
          <w:p w14:paraId="13DDAB91" w14:textId="3EDCC665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- szczelina - w celu zróżnicowania diagnozy na różnych poziomach, np. w przypadku ran i guzów,</w:t>
            </w:r>
          </w:p>
          <w:p w14:paraId="7871D8F7" w14:textId="77777777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- siatka - w celu ustalenia topografii zmian w siatkówce,</w:t>
            </w:r>
          </w:p>
          <w:p w14:paraId="65514678" w14:textId="77777777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- gwiazdka fiksacyjna - w celu ustalenia symetrii rozstawienia źrenic,</w:t>
            </w:r>
          </w:p>
          <w:p w14:paraId="147CB1B5" w14:textId="77777777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- duże koło - do normalnych badań dna oka,</w:t>
            </w:r>
          </w:p>
          <w:p w14:paraId="4E22EA06" w14:textId="77777777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- średnie koło,</w:t>
            </w:r>
          </w:p>
          <w:p w14:paraId="754567C0" w14:textId="77777777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- małe koło - do zredukowania refleksów w przypadku małej źrenicy,</w:t>
            </w:r>
          </w:p>
          <w:p w14:paraId="36DBB5F4" w14:textId="71BD105F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- półkole - do zredukowania refleksów w przypadku małej źrenicy,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5E0251D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FC8A5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270A4909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08BC5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4EC8C0" w14:textId="1737C038" w:rsidR="00FA1BB5" w:rsidRPr="000F2AD4" w:rsidRDefault="000F2AD4" w:rsidP="00653A98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 xml:space="preserve">Poprawiający kontrast filtr </w:t>
            </w:r>
            <w:proofErr w:type="spellStart"/>
            <w:r w:rsidRPr="000F2AD4">
              <w:rPr>
                <w:rFonts w:ascii="Arial" w:hAnsi="Arial" w:cs="Arial"/>
              </w:rPr>
              <w:t>bezczerwienny</w:t>
            </w:r>
            <w:proofErr w:type="spellEnd"/>
            <w:r w:rsidRPr="000F2AD4">
              <w:rPr>
                <w:rFonts w:ascii="Arial" w:hAnsi="Arial" w:cs="Arial"/>
              </w:rPr>
              <w:t xml:space="preserve"> (zielony) - do precyzyjnej oceny zmian naczyniowych - np. krwotok siatkówki,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852D4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E6A21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394F84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A097F7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F2B353" w14:textId="1631BA99" w:rsidR="00FA1BB5" w:rsidRPr="000F2AD4" w:rsidRDefault="000F2AD4" w:rsidP="00653A98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0F2AD4">
              <w:rPr>
                <w:rFonts w:ascii="Arial" w:hAnsi="Arial" w:cs="Arial"/>
              </w:rPr>
              <w:t>filtr</w:t>
            </w:r>
            <w:proofErr w:type="gramEnd"/>
            <w:r w:rsidRPr="000F2AD4">
              <w:rPr>
                <w:rFonts w:ascii="Arial" w:hAnsi="Arial" w:cs="Arial"/>
              </w:rPr>
              <w:t xml:space="preserve"> niebieski do lepszego rozpoznania zmian naczyniowych oraz do okulistyki fluorescencyjnej,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D653C3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84D2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E2C7E7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04D81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E1CC38" w14:textId="40F14968" w:rsidR="00CD1C54" w:rsidRPr="000F2AD4" w:rsidRDefault="000F2AD4" w:rsidP="000F2AD4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0F2AD4">
              <w:rPr>
                <w:rFonts w:ascii="Arial" w:hAnsi="Arial" w:cs="Arial"/>
              </w:rPr>
              <w:t>filtr</w:t>
            </w:r>
            <w:proofErr w:type="gramEnd"/>
            <w:r w:rsidRPr="000F2AD4">
              <w:rPr>
                <w:rFonts w:ascii="Arial" w:hAnsi="Arial" w:cs="Arial"/>
              </w:rPr>
              <w:t xml:space="preserve"> biały (polaryzacyjny) do dokładnej oceny koloru tkanki oraz uniknięcia odbicia rogówkowego,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45FE0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F04E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1C858D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FC860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lastRenderedPageBreak/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ADA7FD" w14:textId="4B26AA03" w:rsidR="00FA1BB5" w:rsidRPr="000F2AD4" w:rsidRDefault="000F2AD4" w:rsidP="00653A98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Filtr może być zastosowany z każdą przesłoną jednocześnie,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123D4B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662C8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56B02D86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05F7B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FC203D" w14:textId="0F7221BE" w:rsidR="00FA1BB5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Dodatkowa regulacja ostrości i jasności promieni świetlnych w oku, co umożliwia dokładniejszą diagnozę,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6D93F5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D20901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707B9FB5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CF566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339141" w14:textId="7BD9B825" w:rsidR="00CD1C5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Przełącznik blokady zera do szybkiej korekcji ametropii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58358B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0AE18C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1F6A7B8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AAD984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67730C" w14:textId="06937D75" w:rsidR="00CD1C5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Równoległa wiązka oświetlenia i obserwacji,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561E2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902B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157E152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403E06" w14:textId="7A3807BE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984160" w14:textId="6A82CC31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Stalowa obudowa,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10C783" w14:textId="34F41148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C29293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11AC6B3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C332F2" w14:textId="528E09D8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864DFA" w14:textId="20E327BB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Osłona szkieł korekcyjnych,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A1E0D" w14:textId="03C717E1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0FB555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6A6F950F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4E26DB" w14:textId="2E1C8D32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35659E" w14:textId="244D8A48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Oświetlona skala,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8831DF" w14:textId="07EBB9EE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EDF8D3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76A7377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4FF636" w14:textId="186175F5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A56989" w14:textId="3C6D6712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Bagnetowe połączenie głowicy z rękojeścią,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CE602B" w14:textId="794892DC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4C42B0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4B6BF08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4BCFC5" w14:textId="6DF6F3B8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6E9BB1" w14:textId="3C4184B9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Możliwość szybkiej wymiany żarówki u podstawy głowicy,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57E16B" w14:textId="7036F2FC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6F931F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60D3AC6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B3BC68" w14:textId="35F0D121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4FC104" w14:textId="2D1625AF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Dioda LED 2,5 V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AC8B1E" w14:textId="155B4708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6207D8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252126BC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8DD286" w14:textId="7293BF6B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D24195" w14:textId="0DA5C9DC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Rękojeść: bateryjna typu AA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2AE857" w14:textId="69C0B460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202B13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058F8899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998862" w14:textId="2923634F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611F689" w14:textId="024C329B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Całkowicie odporny na kurz,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2BC4ED" w14:textId="20D4C91A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2EAC29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3CB199D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E2D9AF" w14:textId="4DA595DB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C60782" w14:textId="320162CC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W zestawie znajduje się zapasowa żarówka, futerał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1AE683" w14:textId="1E33B873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09F2B9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34AE458" w14:textId="77777777" w:rsidTr="00E67E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70DCA6" w14:textId="22A25C08" w:rsidR="00F13F0F" w:rsidRPr="00E67EFF" w:rsidRDefault="000F2AD4" w:rsidP="00CD1C5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19E942" w14:textId="440104BA" w:rsidR="00E67EFF" w:rsidRPr="00E67EFF" w:rsidRDefault="002E16CF" w:rsidP="00F12FA9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Termin dostawy max 2</w:t>
            </w:r>
            <w:r>
              <w:rPr>
                <w:rFonts w:ascii="Arial" w:hAnsi="Arial" w:cs="Arial"/>
              </w:rPr>
              <w:t>8</w:t>
            </w:r>
            <w:r w:rsidRPr="00270EEE">
              <w:rPr>
                <w:rFonts w:ascii="Arial" w:hAnsi="Arial" w:cs="Arial"/>
              </w:rPr>
              <w:t xml:space="preserve"> dni</w:t>
            </w:r>
            <w:r>
              <w:rPr>
                <w:rFonts w:ascii="Arial" w:hAnsi="Arial" w:cs="Arial"/>
              </w:rPr>
              <w:t xml:space="preserve"> od daty podpisania umowy.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49165FD1" w14:textId="2B460BB4" w:rsidR="00F13F0F" w:rsidRPr="00E67EFF" w:rsidRDefault="00F0027C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TAK</w:t>
            </w:r>
            <w:r w:rsidR="00FD28D1" w:rsidRPr="00E67EFF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A66C2C4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</w:tbl>
    <w:p w14:paraId="7B26E9A5" w14:textId="77777777"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14:paraId="6EF299FE" w14:textId="77777777" w:rsidTr="00FD28D1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EDE4B71" w14:textId="77777777"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14:paraId="5100E220" w14:textId="77777777"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</w:t>
            </w:r>
            <w:r w:rsidR="00A85852">
              <w:rPr>
                <w:rFonts w:ascii="Arial" w:hAnsi="Arial" w:cs="Arial"/>
                <w:b/>
              </w:rPr>
              <w:t>I</w:t>
            </w:r>
            <w:r w:rsidRPr="009C6E87">
              <w:rPr>
                <w:rFonts w:ascii="Arial" w:hAnsi="Arial" w:cs="Arial"/>
                <w:b/>
              </w:rPr>
              <w:t xml:space="preserve"> GWARANCJI I SERWISU ORAZ SZKOLENIE</w:t>
            </w:r>
          </w:p>
          <w:p w14:paraId="29EFC8AF" w14:textId="77777777"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14:paraId="6DE207A0" w14:textId="77777777" w:rsidTr="002F283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shd w:val="clear" w:color="auto" w:fill="D9D9D9" w:themeFill="background1" w:themeFillShade="D9"/>
            <w:noWrap/>
            <w:vAlign w:val="center"/>
          </w:tcPr>
          <w:p w14:paraId="6C0A9CDB" w14:textId="77777777"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5533F05A" w14:textId="31E728D2" w:rsidR="00E34970" w:rsidRDefault="00CF03A4" w:rsidP="002F2830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6F40BE">
              <w:rPr>
                <w:rFonts w:ascii="Arial" w:hAnsi="Arial" w:cs="Arial"/>
              </w:rPr>
              <w:t>24</w:t>
            </w:r>
            <w:r w:rsidRPr="003C5D41">
              <w:rPr>
                <w:rFonts w:ascii="Arial" w:hAnsi="Arial" w:cs="Arial"/>
              </w:rPr>
              <w:t xml:space="preserve">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  <w:p w14:paraId="4498A1CF" w14:textId="77777777" w:rsidR="002F2830" w:rsidRPr="00E67EFF" w:rsidRDefault="002F2830" w:rsidP="002F2830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t>Zasady oceny punktowej:</w:t>
            </w:r>
          </w:p>
          <w:p w14:paraId="2E84585E" w14:textId="3D3B7736" w:rsidR="002F2830" w:rsidRPr="00270EEE" w:rsidRDefault="006F40BE" w:rsidP="002F28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  <w:r w:rsidR="002F2830">
              <w:rPr>
                <w:rFonts w:ascii="Arial" w:hAnsi="Arial" w:cs="Arial"/>
              </w:rPr>
              <w:t xml:space="preserve"> m-</w:t>
            </w:r>
            <w:proofErr w:type="spellStart"/>
            <w:r w:rsidR="002F2830">
              <w:rPr>
                <w:rFonts w:ascii="Arial" w:hAnsi="Arial" w:cs="Arial"/>
              </w:rPr>
              <w:t>cy</w:t>
            </w:r>
            <w:proofErr w:type="spellEnd"/>
            <w:r w:rsidR="002F2830" w:rsidRPr="00270EEE">
              <w:rPr>
                <w:rFonts w:ascii="Arial" w:hAnsi="Arial" w:cs="Arial"/>
              </w:rPr>
              <w:t>– 0 pkt</w:t>
            </w:r>
          </w:p>
          <w:p w14:paraId="263EE3A5" w14:textId="5869FEAD" w:rsidR="002F2830" w:rsidRPr="00270EEE" w:rsidRDefault="002F2830" w:rsidP="002F2830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</w:t>
            </w:r>
            <w:r w:rsidR="006F40BE">
              <w:rPr>
                <w:rFonts w:ascii="Arial" w:hAnsi="Arial" w:cs="Arial"/>
              </w:rPr>
              <w:t>24</w:t>
            </w:r>
            <w:r w:rsidRPr="00270EEE">
              <w:rPr>
                <w:rFonts w:ascii="Arial" w:hAnsi="Arial" w:cs="Arial"/>
              </w:rPr>
              <w:t xml:space="preserve"> do </w:t>
            </w:r>
            <w:r w:rsidR="006F40BE">
              <w:rPr>
                <w:rFonts w:ascii="Arial" w:hAnsi="Arial" w:cs="Arial"/>
              </w:rPr>
              <w:t>36</w:t>
            </w:r>
            <w:r w:rsidR="00CD1C54">
              <w:rPr>
                <w:rFonts w:ascii="Arial" w:hAnsi="Arial" w:cs="Arial"/>
              </w:rPr>
              <w:t xml:space="preserve"> m-</w:t>
            </w:r>
            <w:proofErr w:type="spellStart"/>
            <w:r w:rsidR="00CD1C54"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 – 10 pkt</w:t>
            </w:r>
          </w:p>
          <w:p w14:paraId="55AFEE15" w14:textId="312AD929" w:rsidR="002F2830" w:rsidRPr="00270EEE" w:rsidRDefault="002F2830" w:rsidP="002F2830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</w:t>
            </w:r>
            <w:r w:rsidR="006F40BE">
              <w:rPr>
                <w:rFonts w:ascii="Arial" w:hAnsi="Arial" w:cs="Arial"/>
              </w:rPr>
              <w:t>36</w:t>
            </w:r>
            <w:r w:rsidR="00CD1C54">
              <w:rPr>
                <w:rFonts w:ascii="Arial" w:hAnsi="Arial" w:cs="Arial"/>
              </w:rPr>
              <w:t xml:space="preserve"> do </w:t>
            </w:r>
            <w:r w:rsidR="006F40BE">
              <w:rPr>
                <w:rFonts w:ascii="Arial" w:hAnsi="Arial" w:cs="Arial"/>
              </w:rPr>
              <w:t>48</w:t>
            </w:r>
            <w:r w:rsidR="00CD1C54">
              <w:rPr>
                <w:rFonts w:ascii="Arial" w:hAnsi="Arial" w:cs="Arial"/>
              </w:rPr>
              <w:t xml:space="preserve"> m-</w:t>
            </w:r>
            <w:proofErr w:type="spellStart"/>
            <w:r w:rsidR="00CD1C54"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 – 20 pkt</w:t>
            </w:r>
          </w:p>
          <w:p w14:paraId="1D82AA72" w14:textId="29C511AF" w:rsidR="00CD1C54" w:rsidRPr="00270EEE" w:rsidRDefault="00CD1C54" w:rsidP="00CD1C54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</w:t>
            </w:r>
            <w:r w:rsidR="006F40BE">
              <w:rPr>
                <w:rFonts w:ascii="Arial" w:hAnsi="Arial" w:cs="Arial"/>
              </w:rPr>
              <w:t>48</w:t>
            </w:r>
            <w:r>
              <w:rPr>
                <w:rFonts w:ascii="Arial" w:hAnsi="Arial" w:cs="Arial"/>
              </w:rPr>
              <w:t xml:space="preserve"> </w:t>
            </w:r>
            <w:r w:rsidR="00ED2E2E">
              <w:rPr>
                <w:rFonts w:ascii="Arial" w:hAnsi="Arial" w:cs="Arial"/>
              </w:rPr>
              <w:t xml:space="preserve">do </w:t>
            </w:r>
            <w:r w:rsidR="006F40BE">
              <w:rPr>
                <w:rFonts w:ascii="Arial" w:hAnsi="Arial" w:cs="Arial"/>
              </w:rPr>
              <w:t>60</w:t>
            </w:r>
            <w:r w:rsidR="00ED2E2E">
              <w:rPr>
                <w:rFonts w:ascii="Arial" w:hAnsi="Arial" w:cs="Arial"/>
              </w:rPr>
              <w:t xml:space="preserve"> </w:t>
            </w:r>
            <w:r w:rsidR="00CB449A">
              <w:rPr>
                <w:rFonts w:ascii="Arial" w:hAnsi="Arial" w:cs="Arial"/>
              </w:rPr>
              <w:t>m-</w:t>
            </w:r>
            <w:proofErr w:type="spellStart"/>
            <w:r w:rsidR="00CB449A"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>3</w:t>
            </w:r>
            <w:r w:rsidRPr="00270EEE">
              <w:rPr>
                <w:rFonts w:ascii="Arial" w:hAnsi="Arial" w:cs="Arial"/>
              </w:rPr>
              <w:t>0 pkt</w:t>
            </w:r>
          </w:p>
          <w:p w14:paraId="6E3079DD" w14:textId="3AF8303E" w:rsidR="002F2830" w:rsidRPr="005356E8" w:rsidRDefault="00ED2E2E" w:rsidP="006F40BE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powyżej </w:t>
            </w:r>
            <w:r w:rsidR="006F40BE">
              <w:rPr>
                <w:rFonts w:ascii="Arial" w:hAnsi="Arial" w:cs="Arial"/>
              </w:rPr>
              <w:t>60</w:t>
            </w:r>
            <w:bookmarkStart w:id="0" w:name="_GoBack"/>
            <w:bookmarkEnd w:id="0"/>
            <w:r>
              <w:rPr>
                <w:rFonts w:ascii="Arial" w:hAnsi="Arial" w:cs="Arial"/>
              </w:rPr>
              <w:t xml:space="preserve"> m-</w:t>
            </w:r>
            <w:proofErr w:type="spellStart"/>
            <w:r>
              <w:rPr>
                <w:rFonts w:ascii="Arial" w:hAnsi="Arial" w:cs="Arial"/>
              </w:rPr>
              <w:t>cy</w:t>
            </w:r>
            <w:proofErr w:type="spellEnd"/>
            <w:r>
              <w:rPr>
                <w:rFonts w:ascii="Arial" w:hAnsi="Arial" w:cs="Arial"/>
              </w:rPr>
              <w:t xml:space="preserve"> – 40 pkt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4BFFA5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63F29F9C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4DFD9A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34B6AC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14:paraId="4F4D270B" w14:textId="77777777"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2675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14:paraId="5DDFB267" w14:textId="77777777" w:rsidR="00CF03A4" w:rsidRPr="007319A3" w:rsidRDefault="00CF03A4" w:rsidP="008D4F05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– </w:t>
            </w:r>
            <w:r w:rsidR="008D4F05">
              <w:rPr>
                <w:rFonts w:ascii="Arial" w:hAnsi="Arial" w:cs="Arial"/>
              </w:rPr>
              <w:t>48</w:t>
            </w:r>
            <w:r w:rsidRPr="007319A3">
              <w:rPr>
                <w:rFonts w:ascii="Arial" w:hAnsi="Arial" w:cs="Arial"/>
              </w:rPr>
              <w:t xml:space="preserve"> godzin</w:t>
            </w:r>
            <w:r w:rsidR="00BF291C">
              <w:rPr>
                <w:rFonts w:ascii="Arial" w:hAnsi="Arial" w:cs="Arial"/>
              </w:rPr>
              <w:t xml:space="preserve"> w dni robocze</w:t>
            </w:r>
          </w:p>
        </w:tc>
        <w:tc>
          <w:tcPr>
            <w:tcW w:w="1417" w:type="dxa"/>
            <w:vAlign w:val="center"/>
          </w:tcPr>
          <w:p w14:paraId="69CBF85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510373DB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C806643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71FAB5AD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14:paraId="0AAEAAA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lastRenderedPageBreak/>
              <w:t>3.</w:t>
            </w:r>
          </w:p>
        </w:tc>
        <w:tc>
          <w:tcPr>
            <w:tcW w:w="4678" w:type="dxa"/>
            <w:vAlign w:val="center"/>
          </w:tcPr>
          <w:p w14:paraId="69D666BE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14:paraId="61307431" w14:textId="77777777"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bez użycia części zamiennych</w:t>
            </w:r>
            <w:r w:rsidRPr="003C5D41">
              <w:rPr>
                <w:rFonts w:ascii="Arial" w:hAnsi="Arial" w:cs="Arial"/>
              </w:rPr>
              <w:t xml:space="preserve"> - 3 dni</w:t>
            </w:r>
            <w:r w:rsidR="00BF291C">
              <w:rPr>
                <w:rFonts w:ascii="Arial" w:hAnsi="Arial" w:cs="Arial"/>
              </w:rPr>
              <w:t xml:space="preserve"> </w:t>
            </w:r>
          </w:p>
          <w:p w14:paraId="1AE66E98" w14:textId="77777777" w:rsidR="00CF03A4" w:rsidRPr="003C5D41" w:rsidRDefault="00CF03A4" w:rsidP="008D4F05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z użyciem części zamiennych</w:t>
            </w:r>
            <w:r w:rsidRPr="003C5D41">
              <w:rPr>
                <w:rFonts w:ascii="Arial" w:hAnsi="Arial" w:cs="Arial"/>
              </w:rPr>
              <w:t xml:space="preserve"> – 5 dni</w:t>
            </w:r>
          </w:p>
        </w:tc>
        <w:tc>
          <w:tcPr>
            <w:tcW w:w="1417" w:type="dxa"/>
            <w:vAlign w:val="center"/>
          </w:tcPr>
          <w:p w14:paraId="152D7B30" w14:textId="77777777"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14:paraId="0CDB9C3C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60055B53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488D5B77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222A7E8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A1898B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5CA6BF67" w14:textId="77777777"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</w:t>
            </w:r>
            <w:r w:rsidR="00BF291C">
              <w:rPr>
                <w:rFonts w:ascii="Arial" w:hAnsi="Arial" w:cs="Arial"/>
              </w:rPr>
              <w:t xml:space="preserve">warancji o każdy dzień trwania </w:t>
            </w:r>
            <w:r w:rsidRPr="003C5D41">
              <w:rPr>
                <w:rFonts w:ascii="Arial" w:hAnsi="Arial" w:cs="Arial"/>
              </w:rPr>
              <w:t>naprawy gwarancyjnej</w:t>
            </w:r>
          </w:p>
        </w:tc>
        <w:tc>
          <w:tcPr>
            <w:tcW w:w="1417" w:type="dxa"/>
            <w:vAlign w:val="center"/>
          </w:tcPr>
          <w:p w14:paraId="0409AAF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14:paraId="01F153D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565D5F6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345D57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391A4850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</w:t>
            </w:r>
            <w:r w:rsidR="00BF291C">
              <w:rPr>
                <w:rFonts w:ascii="Arial" w:hAnsi="Arial" w:cs="Arial"/>
              </w:rPr>
              <w:t>jąca wymianę podzespołu na nowy</w:t>
            </w:r>
            <w:r w:rsidRPr="003C5D41">
              <w:rPr>
                <w:rFonts w:ascii="Arial" w:hAnsi="Arial" w:cs="Arial"/>
              </w:rPr>
              <w:t xml:space="preserve"> w okresie gwarancji – 3</w:t>
            </w:r>
          </w:p>
        </w:tc>
        <w:tc>
          <w:tcPr>
            <w:tcW w:w="1417" w:type="dxa"/>
            <w:vAlign w:val="center"/>
          </w:tcPr>
          <w:p w14:paraId="4054ECF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514B48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A6FEEBC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720CDA6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07E491A" w14:textId="77777777"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  <w:r w:rsidR="00BF291C">
              <w:rPr>
                <w:rFonts w:ascii="Arial" w:hAnsi="Arial" w:cs="Arial"/>
              </w:rPr>
              <w:t>. Na terenie Polski</w:t>
            </w:r>
          </w:p>
        </w:tc>
        <w:tc>
          <w:tcPr>
            <w:tcW w:w="1417" w:type="dxa"/>
            <w:vAlign w:val="center"/>
          </w:tcPr>
          <w:p w14:paraId="27C71E39" w14:textId="77777777"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CDF37E4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C069359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3267205" w14:textId="77777777" w:rsidR="006D608D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4F10DD9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14:paraId="4EAD0430" w14:textId="77777777"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5E8694C8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21A6284F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2263962" w14:textId="0509AA77" w:rsidR="006D608D" w:rsidRPr="00E67D99" w:rsidRDefault="00C9133C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7F742B68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14:paraId="26B22793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BA4F05F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2F260F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E651039" w14:textId="69A1DDC5" w:rsidR="006D608D" w:rsidRPr="00E67D99" w:rsidRDefault="00C9133C" w:rsidP="009B79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062C5D63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14:paraId="6F074A0C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5B09936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436BAE1A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077FC8D8" w14:textId="1A3308EB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678" w:type="dxa"/>
            <w:vAlign w:val="center"/>
          </w:tcPr>
          <w:p w14:paraId="4C48AE68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="009B791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14:paraId="1B579E81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B6882B9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5EB5CEA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502EC72" w14:textId="4F28390F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1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C359274" w14:textId="77777777" w:rsidR="006D608D" w:rsidRPr="008D4F05" w:rsidRDefault="006D608D" w:rsidP="00666B37">
            <w:pPr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</w:rPr>
              <w:t>Instalacja i uruchomienie</w:t>
            </w:r>
          </w:p>
          <w:p w14:paraId="1E403918" w14:textId="77777777" w:rsidR="00666B37" w:rsidRPr="00666B37" w:rsidRDefault="00666B37" w:rsidP="00666B37">
            <w:pPr>
              <w:pStyle w:val="Podpistabeli0"/>
              <w:shd w:val="clear" w:color="auto" w:fill="auto"/>
              <w:spacing w:line="240" w:lineRule="auto"/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  <w:sz w:val="20"/>
                <w:szCs w:val="20"/>
              </w:rPr>
              <w:t>Wszelkiego rodzaju koszty związane z dodatkowym licencjonowaniem oraz integrowaniem dostarczonych urządzeń z rozwiązaniami posiadanymi przez Zamawiającego pokrywa Wykonawca</w:t>
            </w:r>
            <w:r w:rsidR="00BA1A5D" w:rsidRPr="008D4F05">
              <w:rPr>
                <w:rFonts w:ascii="Arial" w:hAnsi="Arial" w:cs="Arial"/>
                <w:sz w:val="20"/>
                <w:szCs w:val="20"/>
              </w:rPr>
              <w:t xml:space="preserve"> (wliczone w cenę oferty).</w:t>
            </w:r>
          </w:p>
        </w:tc>
        <w:tc>
          <w:tcPr>
            <w:tcW w:w="1417" w:type="dxa"/>
            <w:vAlign w:val="center"/>
          </w:tcPr>
          <w:p w14:paraId="20DB161A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FEBA8C2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83A0156" w14:textId="77777777"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14:paraId="64522EC2" w14:textId="77777777"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14:paraId="3FD8C5AF" w14:textId="760359FF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r w:rsidR="008B3402">
        <w:rPr>
          <w:rFonts w:ascii="Arial" w:hAnsi="Arial" w:cs="Arial"/>
          <w:bCs/>
        </w:rPr>
        <w:t>jako niezgodnej ze S</w:t>
      </w:r>
      <w:r w:rsidRPr="00C072B3">
        <w:rPr>
          <w:rFonts w:ascii="Arial" w:hAnsi="Arial" w:cs="Arial"/>
          <w:bCs/>
        </w:rPr>
        <w:t>WZ</w:t>
      </w:r>
      <w:r w:rsidR="008B3402">
        <w:rPr>
          <w:rFonts w:ascii="Arial" w:hAnsi="Arial" w:cs="Arial"/>
          <w:bCs/>
        </w:rPr>
        <w:t>.</w:t>
      </w:r>
    </w:p>
    <w:p w14:paraId="7A24920D" w14:textId="77777777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14:paraId="680407DD" w14:textId="77777777" w:rsidR="00531B80" w:rsidRDefault="00531B80" w:rsidP="00531B80">
      <w:pPr>
        <w:jc w:val="both"/>
        <w:rPr>
          <w:rFonts w:ascii="Arial" w:hAnsi="Arial" w:cs="Arial"/>
          <w:b/>
        </w:rPr>
      </w:pPr>
    </w:p>
    <w:p w14:paraId="7DAE8EF6" w14:textId="77777777"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14:paraId="2CAF5FDD" w14:textId="77777777"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14:paraId="5EFD7BB9" w14:textId="77777777" w:rsidR="004F7336" w:rsidRPr="00E67D99" w:rsidRDefault="004F7336" w:rsidP="00ED3808">
      <w:pPr>
        <w:rPr>
          <w:rFonts w:ascii="Arial" w:hAnsi="Arial" w:cs="Arial"/>
        </w:rPr>
      </w:pPr>
    </w:p>
    <w:p w14:paraId="3D804B43" w14:textId="77777777"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14:paraId="7DD4281F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4F1424D9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52D66EC6" w14:textId="77777777"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14:paraId="076488E3" w14:textId="77777777"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14:paraId="36E40F9B" w14:textId="77777777" w:rsidR="00CF03A4" w:rsidRPr="00EE0C21" w:rsidRDefault="00CF03A4" w:rsidP="00EE0C21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sectPr w:rsidR="00CF03A4" w:rsidRPr="00EE0C21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939DEC" w14:textId="77777777" w:rsidR="004E2620" w:rsidRDefault="004E2620" w:rsidP="00C7451F">
      <w:r>
        <w:separator/>
      </w:r>
    </w:p>
  </w:endnote>
  <w:endnote w:type="continuationSeparator" w:id="0">
    <w:p w14:paraId="16F0EC7A" w14:textId="77777777" w:rsidR="004E2620" w:rsidRDefault="004E2620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E Inspira"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3501A8" w14:textId="2D9CFD05" w:rsidR="002E4DD8" w:rsidRPr="002E4DD8" w:rsidRDefault="00FA1BB5" w:rsidP="002E4DD8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6F40BE">
      <w:rPr>
        <w:noProof/>
      </w:rPr>
      <w:t>3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6F40BE">
      <w:rPr>
        <w:noProof/>
      </w:rPr>
      <w:t>3</w:t>
    </w:r>
    <w:r>
      <w:rPr>
        <w:noProof/>
      </w:rPr>
      <w:fldChar w:fldCharType="end"/>
    </w:r>
  </w:p>
  <w:p w14:paraId="418D582F" w14:textId="44DA690D" w:rsid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09FCE0EE" wp14:editId="454DCFB2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95ED644" w14:textId="667CC7DB" w:rsidR="00FA1BB5" w:rsidRP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6BECF6" w14:textId="77777777" w:rsidR="004E2620" w:rsidRDefault="004E2620" w:rsidP="00C7451F">
      <w:r>
        <w:separator/>
      </w:r>
    </w:p>
  </w:footnote>
  <w:footnote w:type="continuationSeparator" w:id="0">
    <w:p w14:paraId="542FE1FB" w14:textId="77777777" w:rsidR="004E2620" w:rsidRDefault="004E2620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216AD" w14:textId="77777777" w:rsidR="00FA1BB5" w:rsidRDefault="00FA1BB5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0CBFF8" w14:textId="77777777" w:rsidR="00FA1BB5" w:rsidRDefault="00FA1BB5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70738"/>
    <w:multiLevelType w:val="hybridMultilevel"/>
    <w:tmpl w:val="DCD09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4C602F"/>
    <w:multiLevelType w:val="hybridMultilevel"/>
    <w:tmpl w:val="606A5926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6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6EB32811"/>
    <w:multiLevelType w:val="hybridMultilevel"/>
    <w:tmpl w:val="AC745A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37359"/>
    <w:multiLevelType w:val="multilevel"/>
    <w:tmpl w:val="C2CE014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E874D9"/>
    <w:multiLevelType w:val="hybridMultilevel"/>
    <w:tmpl w:val="F55ED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"/>
  </w:num>
  <w:num w:numId="5">
    <w:abstractNumId w:val="0"/>
  </w:num>
  <w:num w:numId="6">
    <w:abstractNumId w:val="10"/>
  </w:num>
  <w:num w:numId="7">
    <w:abstractNumId w:val="7"/>
  </w:num>
  <w:num w:numId="8">
    <w:abstractNumId w:val="3"/>
  </w:num>
  <w:num w:numId="9">
    <w:abstractNumId w:val="11"/>
  </w:num>
  <w:num w:numId="10">
    <w:abstractNumId w:val="12"/>
  </w:num>
  <w:num w:numId="11">
    <w:abstractNumId w:val="9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2633A"/>
    <w:rsid w:val="00036E05"/>
    <w:rsid w:val="00056425"/>
    <w:rsid w:val="00065A37"/>
    <w:rsid w:val="00093AF0"/>
    <w:rsid w:val="000C521B"/>
    <w:rsid w:val="000C64C5"/>
    <w:rsid w:val="000D0EB3"/>
    <w:rsid w:val="000D718B"/>
    <w:rsid w:val="000F2AD4"/>
    <w:rsid w:val="000F5B08"/>
    <w:rsid w:val="001231C5"/>
    <w:rsid w:val="00127011"/>
    <w:rsid w:val="001661BE"/>
    <w:rsid w:val="00166353"/>
    <w:rsid w:val="00177F03"/>
    <w:rsid w:val="001842C3"/>
    <w:rsid w:val="001B0258"/>
    <w:rsid w:val="001B1118"/>
    <w:rsid w:val="001B313D"/>
    <w:rsid w:val="001E740F"/>
    <w:rsid w:val="001F32C9"/>
    <w:rsid w:val="001F521E"/>
    <w:rsid w:val="002019FF"/>
    <w:rsid w:val="002020C1"/>
    <w:rsid w:val="00230883"/>
    <w:rsid w:val="00235950"/>
    <w:rsid w:val="00257C04"/>
    <w:rsid w:val="00260FCE"/>
    <w:rsid w:val="002675F5"/>
    <w:rsid w:val="002758AA"/>
    <w:rsid w:val="00277786"/>
    <w:rsid w:val="002800B7"/>
    <w:rsid w:val="00290025"/>
    <w:rsid w:val="00296EDB"/>
    <w:rsid w:val="002A2257"/>
    <w:rsid w:val="002B3732"/>
    <w:rsid w:val="002B413A"/>
    <w:rsid w:val="002C1421"/>
    <w:rsid w:val="002E16CF"/>
    <w:rsid w:val="002E4DD8"/>
    <w:rsid w:val="002F2830"/>
    <w:rsid w:val="002F450D"/>
    <w:rsid w:val="003165AD"/>
    <w:rsid w:val="003300B2"/>
    <w:rsid w:val="00331F1E"/>
    <w:rsid w:val="0034274A"/>
    <w:rsid w:val="0034740B"/>
    <w:rsid w:val="00354EEC"/>
    <w:rsid w:val="00357A9E"/>
    <w:rsid w:val="00367B38"/>
    <w:rsid w:val="00391D50"/>
    <w:rsid w:val="0039413F"/>
    <w:rsid w:val="0039486C"/>
    <w:rsid w:val="003B5C96"/>
    <w:rsid w:val="003C2DCE"/>
    <w:rsid w:val="003C5D41"/>
    <w:rsid w:val="003D41A4"/>
    <w:rsid w:val="003D7610"/>
    <w:rsid w:val="003E7BB6"/>
    <w:rsid w:val="00406975"/>
    <w:rsid w:val="00410BB6"/>
    <w:rsid w:val="00433BC9"/>
    <w:rsid w:val="00446AC7"/>
    <w:rsid w:val="00493E2A"/>
    <w:rsid w:val="004B511C"/>
    <w:rsid w:val="004C60CC"/>
    <w:rsid w:val="004C6109"/>
    <w:rsid w:val="004D140C"/>
    <w:rsid w:val="004E1E0B"/>
    <w:rsid w:val="004E2620"/>
    <w:rsid w:val="004F5065"/>
    <w:rsid w:val="004F6459"/>
    <w:rsid w:val="004F710F"/>
    <w:rsid w:val="004F7336"/>
    <w:rsid w:val="005316A6"/>
    <w:rsid w:val="00531B80"/>
    <w:rsid w:val="005356E8"/>
    <w:rsid w:val="005401E0"/>
    <w:rsid w:val="00542143"/>
    <w:rsid w:val="00551A8B"/>
    <w:rsid w:val="00553ED2"/>
    <w:rsid w:val="005578B9"/>
    <w:rsid w:val="005635D5"/>
    <w:rsid w:val="00570591"/>
    <w:rsid w:val="00570DCF"/>
    <w:rsid w:val="0059132C"/>
    <w:rsid w:val="005C6A5A"/>
    <w:rsid w:val="005E5228"/>
    <w:rsid w:val="005E71D4"/>
    <w:rsid w:val="00606F6E"/>
    <w:rsid w:val="006219BE"/>
    <w:rsid w:val="006426A3"/>
    <w:rsid w:val="00653A98"/>
    <w:rsid w:val="00666B37"/>
    <w:rsid w:val="00671B39"/>
    <w:rsid w:val="006A69D5"/>
    <w:rsid w:val="006B1342"/>
    <w:rsid w:val="006C08F3"/>
    <w:rsid w:val="006C1B08"/>
    <w:rsid w:val="006D608D"/>
    <w:rsid w:val="006F40BE"/>
    <w:rsid w:val="00702DDF"/>
    <w:rsid w:val="00723A20"/>
    <w:rsid w:val="007319A3"/>
    <w:rsid w:val="00735B48"/>
    <w:rsid w:val="00754048"/>
    <w:rsid w:val="007605AB"/>
    <w:rsid w:val="00775800"/>
    <w:rsid w:val="007A0957"/>
    <w:rsid w:val="007B7330"/>
    <w:rsid w:val="007C7DAD"/>
    <w:rsid w:val="007E3853"/>
    <w:rsid w:val="007E3CA5"/>
    <w:rsid w:val="00804BED"/>
    <w:rsid w:val="00807C89"/>
    <w:rsid w:val="00815552"/>
    <w:rsid w:val="00815E29"/>
    <w:rsid w:val="0081694B"/>
    <w:rsid w:val="00850528"/>
    <w:rsid w:val="00866363"/>
    <w:rsid w:val="008733DA"/>
    <w:rsid w:val="008A3E1A"/>
    <w:rsid w:val="008A3F4A"/>
    <w:rsid w:val="008A7A63"/>
    <w:rsid w:val="008B3402"/>
    <w:rsid w:val="008C4F71"/>
    <w:rsid w:val="008D2D41"/>
    <w:rsid w:val="008D4F05"/>
    <w:rsid w:val="008D6C56"/>
    <w:rsid w:val="008E2345"/>
    <w:rsid w:val="008F70A9"/>
    <w:rsid w:val="00900B30"/>
    <w:rsid w:val="00912FD8"/>
    <w:rsid w:val="00915C7D"/>
    <w:rsid w:val="00927310"/>
    <w:rsid w:val="009323B1"/>
    <w:rsid w:val="00946DEC"/>
    <w:rsid w:val="00951F12"/>
    <w:rsid w:val="009528DB"/>
    <w:rsid w:val="00964F73"/>
    <w:rsid w:val="00984F6A"/>
    <w:rsid w:val="009902B6"/>
    <w:rsid w:val="00990826"/>
    <w:rsid w:val="009B7913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A05FEE"/>
    <w:rsid w:val="00A2697D"/>
    <w:rsid w:val="00A3243B"/>
    <w:rsid w:val="00A400DC"/>
    <w:rsid w:val="00A40EA4"/>
    <w:rsid w:val="00A60C8C"/>
    <w:rsid w:val="00A614FA"/>
    <w:rsid w:val="00A704DE"/>
    <w:rsid w:val="00A71718"/>
    <w:rsid w:val="00A80317"/>
    <w:rsid w:val="00A85852"/>
    <w:rsid w:val="00A86F87"/>
    <w:rsid w:val="00AB2E7B"/>
    <w:rsid w:val="00AB42A7"/>
    <w:rsid w:val="00AB79E4"/>
    <w:rsid w:val="00AC6B0B"/>
    <w:rsid w:val="00AC71B0"/>
    <w:rsid w:val="00AD212A"/>
    <w:rsid w:val="00AD4AF8"/>
    <w:rsid w:val="00AD6B86"/>
    <w:rsid w:val="00AD7B4A"/>
    <w:rsid w:val="00AE14C4"/>
    <w:rsid w:val="00AF1012"/>
    <w:rsid w:val="00AF305C"/>
    <w:rsid w:val="00AF453B"/>
    <w:rsid w:val="00B35453"/>
    <w:rsid w:val="00B460E5"/>
    <w:rsid w:val="00B6758B"/>
    <w:rsid w:val="00B901C5"/>
    <w:rsid w:val="00B975D0"/>
    <w:rsid w:val="00BA1A5D"/>
    <w:rsid w:val="00BA4A0E"/>
    <w:rsid w:val="00BA6C3B"/>
    <w:rsid w:val="00BD0CBD"/>
    <w:rsid w:val="00BD7D5F"/>
    <w:rsid w:val="00BF291C"/>
    <w:rsid w:val="00BF33E4"/>
    <w:rsid w:val="00C010DB"/>
    <w:rsid w:val="00C15FAE"/>
    <w:rsid w:val="00C2331A"/>
    <w:rsid w:val="00C2391E"/>
    <w:rsid w:val="00C33A4D"/>
    <w:rsid w:val="00C5120F"/>
    <w:rsid w:val="00C56B35"/>
    <w:rsid w:val="00C635A6"/>
    <w:rsid w:val="00C71D8F"/>
    <w:rsid w:val="00C7451F"/>
    <w:rsid w:val="00C766EB"/>
    <w:rsid w:val="00C82DB7"/>
    <w:rsid w:val="00C9133C"/>
    <w:rsid w:val="00C94D8B"/>
    <w:rsid w:val="00C95339"/>
    <w:rsid w:val="00CA6E0F"/>
    <w:rsid w:val="00CB4384"/>
    <w:rsid w:val="00CB449A"/>
    <w:rsid w:val="00CC523C"/>
    <w:rsid w:val="00CD1C54"/>
    <w:rsid w:val="00CD1D35"/>
    <w:rsid w:val="00CF03A4"/>
    <w:rsid w:val="00D16DB8"/>
    <w:rsid w:val="00D32EDC"/>
    <w:rsid w:val="00D40C6B"/>
    <w:rsid w:val="00D94050"/>
    <w:rsid w:val="00D960E8"/>
    <w:rsid w:val="00DB3AED"/>
    <w:rsid w:val="00DB5623"/>
    <w:rsid w:val="00DD6FD9"/>
    <w:rsid w:val="00DE411D"/>
    <w:rsid w:val="00DE5959"/>
    <w:rsid w:val="00DF45DD"/>
    <w:rsid w:val="00E1295A"/>
    <w:rsid w:val="00E15FF9"/>
    <w:rsid w:val="00E23B91"/>
    <w:rsid w:val="00E3285E"/>
    <w:rsid w:val="00E32AC2"/>
    <w:rsid w:val="00E34970"/>
    <w:rsid w:val="00E34B5E"/>
    <w:rsid w:val="00E615F3"/>
    <w:rsid w:val="00E660B3"/>
    <w:rsid w:val="00E67D99"/>
    <w:rsid w:val="00E67EFF"/>
    <w:rsid w:val="00E95EDC"/>
    <w:rsid w:val="00EA25EF"/>
    <w:rsid w:val="00EB4802"/>
    <w:rsid w:val="00ED2E2E"/>
    <w:rsid w:val="00ED3808"/>
    <w:rsid w:val="00EE0AC3"/>
    <w:rsid w:val="00EE0C21"/>
    <w:rsid w:val="00EF52F3"/>
    <w:rsid w:val="00F0027C"/>
    <w:rsid w:val="00F01327"/>
    <w:rsid w:val="00F013A7"/>
    <w:rsid w:val="00F053D7"/>
    <w:rsid w:val="00F06835"/>
    <w:rsid w:val="00F126D9"/>
    <w:rsid w:val="00F128BD"/>
    <w:rsid w:val="00F12FA9"/>
    <w:rsid w:val="00F13F0F"/>
    <w:rsid w:val="00F218C8"/>
    <w:rsid w:val="00F363F9"/>
    <w:rsid w:val="00F42787"/>
    <w:rsid w:val="00F471D1"/>
    <w:rsid w:val="00F5103B"/>
    <w:rsid w:val="00F5317B"/>
    <w:rsid w:val="00F62E23"/>
    <w:rsid w:val="00F72CF9"/>
    <w:rsid w:val="00F7746A"/>
    <w:rsid w:val="00FA1BB5"/>
    <w:rsid w:val="00FA4CE7"/>
    <w:rsid w:val="00FD28D1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D311D6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styleId="NormalnyWeb">
    <w:name w:val="Normal (Web)"/>
    <w:semiHidden/>
    <w:locked/>
    <w:rsid w:val="00B460E5"/>
    <w:pPr>
      <w:suppressAutoHyphens/>
      <w:spacing w:before="100" w:after="119"/>
    </w:pPr>
    <w:rPr>
      <w:rFonts w:ascii="Times New Roman" w:eastAsia="Arial Unicode MS" w:hAnsi="Times New Roman" w:cs="Arial Unicode MS"/>
      <w:color w:val="000000"/>
      <w:sz w:val="24"/>
      <w:szCs w:val="24"/>
      <w:lang w:eastAsia="ar-SA"/>
    </w:rPr>
  </w:style>
  <w:style w:type="paragraph" w:customStyle="1" w:styleId="Default">
    <w:name w:val="Default"/>
    <w:rsid w:val="001661BE"/>
    <w:pPr>
      <w:autoSpaceDE w:val="0"/>
      <w:autoSpaceDN w:val="0"/>
      <w:adjustRightInd w:val="0"/>
    </w:pPr>
    <w:rPr>
      <w:rFonts w:ascii="GE Inspira" w:eastAsia="Times New Roman" w:hAnsi="GE Inspira" w:cs="GE Inspira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locked/>
    <w:rsid w:val="00E129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1295A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EACF5-5795-4D68-A052-B7DE18DB5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685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MZ. Zapłotna</dc:creator>
  <cp:lastModifiedBy>Marta MZ. Zapłotna</cp:lastModifiedBy>
  <cp:revision>7</cp:revision>
  <cp:lastPrinted>2022-05-25T07:58:00Z</cp:lastPrinted>
  <dcterms:created xsi:type="dcterms:W3CDTF">2023-04-11T11:11:00Z</dcterms:created>
  <dcterms:modified xsi:type="dcterms:W3CDTF">2023-04-12T10:00:00Z</dcterms:modified>
</cp:coreProperties>
</file>