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771039C7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F76B4F">
        <w:rPr>
          <w:rFonts w:cs="Arial"/>
        </w:rPr>
        <w:t>6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0C1B3F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5C81C7EC" w:rsidR="00CF03A4" w:rsidRPr="00F76B4F" w:rsidRDefault="00F76B4F" w:rsidP="00433BC9">
      <w:pPr>
        <w:rPr>
          <w:b/>
          <w:sz w:val="32"/>
          <w:szCs w:val="32"/>
        </w:rPr>
      </w:pPr>
      <w:r w:rsidRPr="00F76B4F">
        <w:rPr>
          <w:rFonts w:ascii="Arial" w:hAnsi="Arial" w:cs="Arial"/>
          <w:b/>
          <w:sz w:val="24"/>
          <w:szCs w:val="32"/>
        </w:rPr>
        <w:t>Zestaw do prób wysiłkowych z defibrylatorem</w:t>
      </w:r>
      <w:r w:rsidRPr="00F76B4F">
        <w:rPr>
          <w:b/>
          <w:sz w:val="24"/>
          <w:szCs w:val="32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DE7BAE" w:rsidRDefault="00CF03A4" w:rsidP="003300B2">
            <w:pPr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Rok produkcji </w:t>
            </w:r>
            <w:r w:rsidR="008B3402" w:rsidRPr="00DE7BAE">
              <w:rPr>
                <w:rFonts w:ascii="Arial" w:hAnsi="Arial" w:cs="Arial"/>
              </w:rPr>
              <w:t xml:space="preserve">nie starszy niż </w:t>
            </w:r>
            <w:r w:rsidR="00542143" w:rsidRPr="00DE7BAE">
              <w:rPr>
                <w:rFonts w:ascii="Arial" w:hAnsi="Arial" w:cs="Arial"/>
              </w:rPr>
              <w:t>202</w:t>
            </w:r>
            <w:r w:rsidR="003300B2" w:rsidRPr="00DE7BAE">
              <w:rPr>
                <w:rFonts w:ascii="Arial" w:hAnsi="Arial" w:cs="Arial"/>
              </w:rPr>
              <w:t>3</w:t>
            </w:r>
            <w:r w:rsidR="00FA1BB5" w:rsidRPr="00DE7BAE">
              <w:rPr>
                <w:rFonts w:ascii="Arial" w:hAnsi="Arial" w:cs="Arial"/>
              </w:rPr>
              <w:t xml:space="preserve"> </w:t>
            </w:r>
            <w:r w:rsidRPr="00DE7BA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DE7BA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E7BA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DE7BA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DE7BA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DE7BA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DE7BA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I</w:t>
            </w:r>
            <w:r w:rsidR="00A704DE" w:rsidRPr="00DE7BA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DE7BAE" w:rsidRDefault="00CF03A4" w:rsidP="00D32EDC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DE7BA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4FAF7E0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0F1174" w:rsidRPr="00164698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E7147" w14:textId="6F29E50B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12-kanałowy ciągły zapis z pełną kontrolą parametrów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0F1174" w:rsidRPr="00DE7BAE" w:rsidRDefault="000F1174" w:rsidP="000F1174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57089F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372DC" w14:textId="2A688F13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Oprogramowanie stanowi jeden z modułów platformy medycznej, która zawiera </w:t>
            </w:r>
            <w:proofErr w:type="spellStart"/>
            <w:r w:rsidRPr="00DE7BAE">
              <w:rPr>
                <w:rFonts w:ascii="Arial" w:hAnsi="Arial" w:cs="Arial"/>
              </w:rPr>
              <w:t>holter</w:t>
            </w:r>
            <w:proofErr w:type="spellEnd"/>
            <w:r w:rsidRPr="00DE7BAE">
              <w:rPr>
                <w:rFonts w:ascii="Arial" w:hAnsi="Arial" w:cs="Arial"/>
              </w:rPr>
              <w:t xml:space="preserve"> EKG, </w:t>
            </w:r>
            <w:proofErr w:type="spellStart"/>
            <w:r w:rsidRPr="00DE7BAE">
              <w:rPr>
                <w:rFonts w:ascii="Arial" w:hAnsi="Arial" w:cs="Arial"/>
              </w:rPr>
              <w:t>holter</w:t>
            </w:r>
            <w:proofErr w:type="spellEnd"/>
            <w:r w:rsidRPr="00DE7BAE">
              <w:rPr>
                <w:rFonts w:ascii="Arial" w:hAnsi="Arial" w:cs="Arial"/>
              </w:rPr>
              <w:t xml:space="preserve"> ciśnieniowy, próbę wysiłkową, komputerowe EKG, </w:t>
            </w:r>
            <w:proofErr w:type="spellStart"/>
            <w:r w:rsidRPr="00DE7BAE">
              <w:rPr>
                <w:rFonts w:ascii="Arial" w:hAnsi="Arial" w:cs="Arial"/>
              </w:rPr>
              <w:t>ergospirometrię</w:t>
            </w:r>
            <w:proofErr w:type="spellEnd"/>
            <w:r w:rsidRPr="00DE7BAE">
              <w:rPr>
                <w:rFonts w:ascii="Arial" w:hAnsi="Arial" w:cs="Arial"/>
              </w:rPr>
              <w:t xml:space="preserve"> i komputerową spirometrię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0F1174" w:rsidRPr="00DE7BAE" w:rsidRDefault="000F1174" w:rsidP="000F1174">
            <w:pPr>
              <w:jc w:val="center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D5456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BB5F4" w14:textId="71D1E8C1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Modyfikacje pozycji punktu 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70A490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EC8C0" w14:textId="1F8443D5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nazwy protokołu, fazy próby, czasu trwania badania i poszczególnych faz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3394F84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2B353" w14:textId="0059885B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procentowego wykonania limitów tętna z wartością docelową dla kobiet i mężczyzn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0E2C7E7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1CC38" w14:textId="359D2EC3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Wyświetlanie wartości obrotów </w:t>
            </w:r>
            <w:proofErr w:type="gramStart"/>
            <w:r w:rsidRPr="00DE7BAE">
              <w:rPr>
                <w:rFonts w:ascii="Arial" w:hAnsi="Arial" w:cs="Arial"/>
              </w:rPr>
              <w:t>pedałów</w:t>
            </w:r>
            <w:proofErr w:type="gramEnd"/>
            <w:r w:rsidRPr="00DE7BAE">
              <w:rPr>
                <w:rFonts w:ascii="Arial" w:hAnsi="Arial" w:cs="Arial"/>
              </w:rPr>
              <w:t xml:space="preserve"> na minutę RPM dla badania z cykloergometrem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01C858D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DA7FD" w14:textId="2AA2C3A9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wartości produktu podwójnego RPP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6B02D8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C203D" w14:textId="420B52FD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załamka QRS w osobnym oknie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707B9FB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39141" w14:textId="69479870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Automatyczna i ręczna zmiana obciążenia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F6A7B8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7730C" w14:textId="4B1993C7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wpisania pomiarów ręcznych ciśnienia tętniczego krwi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57E152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84160" w14:textId="5698BB4C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podłączenia cykloergometru z automatycznym pomiarem ciśnienia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1AC6B34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864DFA" w14:textId="509DCD54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Podgląd zapisu EKG w trzech trybach: 3-, 6- i 12-kanałowym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6A6F950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5659E" w14:textId="7A6D8BC3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Porównanie odcinków ST dla fazy spoczynkowej i podczas wysiłku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76A73772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A56989" w14:textId="6EF5B859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wyboru </w:t>
            </w:r>
            <w:proofErr w:type="spellStart"/>
            <w:r w:rsidRPr="00DE7BAE">
              <w:rPr>
                <w:rFonts w:ascii="Arial" w:hAnsi="Arial" w:cs="Arial"/>
              </w:rPr>
              <w:t>odprowadzeń</w:t>
            </w:r>
            <w:proofErr w:type="spellEnd"/>
            <w:r w:rsidRPr="00DE7BAE">
              <w:rPr>
                <w:rFonts w:ascii="Arial" w:hAnsi="Arial" w:cs="Arial"/>
              </w:rPr>
              <w:t xml:space="preserve"> w czasie trwania próby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B6BF084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6E9BB1" w14:textId="2BA9760A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 zestawie klasyczny przenośny aparat </w:t>
            </w:r>
            <w:proofErr w:type="gramStart"/>
            <w:r w:rsidRPr="00DE7BAE">
              <w:rPr>
                <w:rFonts w:ascii="Arial" w:hAnsi="Arial" w:cs="Arial"/>
              </w:rPr>
              <w:t>EKG (jako</w:t>
            </w:r>
            <w:proofErr w:type="gramEnd"/>
            <w:r w:rsidRPr="00DE7BAE">
              <w:rPr>
                <w:rFonts w:ascii="Arial" w:hAnsi="Arial" w:cs="Arial"/>
              </w:rPr>
              <w:t xml:space="preserve"> interfejs do próby wysiłkowej)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60D3AC6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FC104" w14:textId="7BA631EE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Wykresy kołowe przedstawiające mapy ST w każdym odprowadzeniu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8B1E" w14:textId="155B4708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52126BC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1174" w:rsidRPr="00E67EFF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24195" w14:textId="5476BDBA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Trendy ST dla wszystkich kanałów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64AD00AB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C1FE6" w14:textId="68572E5B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09704" w14:textId="027D23AF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Trendy tętna, badania wysiłkowego, ciśnienia krwi i obciążenia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E53D6" w14:textId="31E5DB0D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31B5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F77933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51B79" w14:textId="739A4B19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BD73C" w14:textId="30E33625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Wyświetlanie bieżącej częstotliwości rytmu serca, obciążenia, wartości ST i arytmii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CF050" w14:textId="5A115EC8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C0CE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06935D79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685340" w14:textId="013FE975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E989D" w14:textId="12FA0185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Porównanie załamków QRS w fazie spoczynkowej i podczas wysiłku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9B20" w14:textId="676E0F6C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8D72B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F06DCB3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DAC490" w14:textId="0BEBEC39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395B6" w14:textId="049D72D0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drukowania zapisu EKG w trakcie przeprowadzania próby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83594F" w14:textId="04528A3D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5FEA4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7978076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C3131A" w14:textId="74D1FB74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07BF4" w14:textId="5E0C553C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automatycznego wydruku po zapisie, analizie i na końcu każdej fazy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FF942" w14:textId="6D8DFE21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A4CF7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8DF83B7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BEC95" w14:textId="36A8980D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FE660" w14:textId="1139AB2D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Konfigurowanie parametrów filtrów sieciowych, mięśniowych i </w:t>
            </w:r>
            <w:proofErr w:type="spellStart"/>
            <w:r w:rsidRPr="00DE7BAE">
              <w:rPr>
                <w:rFonts w:ascii="Arial" w:hAnsi="Arial" w:cs="Arial"/>
              </w:rPr>
              <w:t>antydryftowego</w:t>
            </w:r>
            <w:proofErr w:type="spellEnd"/>
            <w:r w:rsidRPr="00DE7BAE">
              <w:rPr>
                <w:rFonts w:ascii="Arial" w:hAnsi="Arial" w:cs="Arial"/>
              </w:rPr>
              <w:t xml:space="preserve"> dla zapisu i analizy danych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5A6F9" w14:textId="7B5B2C20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37DD8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578E424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417854" w14:textId="7CDDF32D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B1E177" w14:textId="06711353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Alarmy przekroczenia tętna, ciśnienia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37FDA" w14:textId="73B8B671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EC9E12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63E98C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F73BF" w14:textId="69C6F7FC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8155E" w14:textId="6308AE06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Pomiary automatyczne parametrów krzywej EKG, w tym poziom i nachylenie ST, załamek QRS, odcinek QT, </w:t>
            </w:r>
            <w:proofErr w:type="spellStart"/>
            <w:r w:rsidRPr="00DE7BAE">
              <w:rPr>
                <w:rFonts w:ascii="Arial" w:hAnsi="Arial" w:cs="Arial"/>
              </w:rPr>
              <w:t>QTc</w:t>
            </w:r>
            <w:proofErr w:type="spellEnd"/>
            <w:r w:rsidRPr="00DE7BAE">
              <w:rPr>
                <w:rFonts w:ascii="Arial" w:hAnsi="Arial" w:cs="Arial"/>
              </w:rPr>
              <w:t xml:space="preserve"> (po korekcji </w:t>
            </w:r>
            <w:proofErr w:type="spellStart"/>
            <w:r w:rsidRPr="00DE7BAE">
              <w:rPr>
                <w:rFonts w:ascii="Arial" w:hAnsi="Arial" w:cs="Arial"/>
              </w:rPr>
              <w:t>Bazetta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Fridericia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Hodgesa</w:t>
            </w:r>
            <w:proofErr w:type="spellEnd"/>
            <w:r w:rsidRPr="00DE7BAE">
              <w:rPr>
                <w:rFonts w:ascii="Arial" w:hAnsi="Arial" w:cs="Arial"/>
              </w:rPr>
              <w:t xml:space="preserve">, </w:t>
            </w:r>
            <w:proofErr w:type="spellStart"/>
            <w:r w:rsidRPr="00DE7BAE">
              <w:rPr>
                <w:rFonts w:ascii="Arial" w:hAnsi="Arial" w:cs="Arial"/>
              </w:rPr>
              <w:t>Framinghama</w:t>
            </w:r>
            <w:proofErr w:type="spellEnd"/>
            <w:r w:rsidRPr="00DE7BA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88CB8" w14:textId="103BFFC5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B32F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80921A3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651054" w14:textId="11247B75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06273" w14:textId="788A9030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Pomiary ręczne odcinków na wstędze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D99E3" w14:textId="68CFDFA3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57794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36895D0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B3C034" w14:textId="3FA0E31D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15F7B" w14:textId="51D0C2D7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Oznaczanie zdarzeń pacjenta w trakcie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8F4A9" w14:textId="09C35D7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EBE5A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7DCA58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65D62" w14:textId="1A359E70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95A75" w14:textId="48ADECC1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System logów monitorujący działania w oprogramowaniu takie jak: logowanie, kasowanie danych, zmiany w opisach etc.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701CE3" w14:textId="26E54B44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0F6E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948874B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E54D95" w14:textId="160BEC6E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E1296" w14:textId="37D685C8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Cyrkiel do pomiarów manualnych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BECF1" w14:textId="4585298C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DBB56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D777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4A6F6" w14:textId="627A0536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5FD7D" w14:textId="43CABB3A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Konfigurowanie raportu końcowego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A813F" w14:textId="2097C264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D29C0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A0D7B5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F327C2" w14:textId="7E26CCDE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8F500" w14:textId="11026294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tworzenia indywidualnych protokołów badania (w tym RAMP), przełączanie na funkcję RAMP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BCB54" w14:textId="79094AB2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4368D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B3FD0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C29002" w14:textId="318E6233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B92D0" w14:textId="7DB7E344" w:rsidR="00E64281" w:rsidRPr="00DE7BAE" w:rsidRDefault="000F1174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Automatyczna kontrola cykloergometru lub bieżni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C1999" w14:textId="74837CBB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EA294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8F48A5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3E50B5" w14:textId="3E5A1A9D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B0339" w14:textId="431D6C2F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Archiwizacja danych medycznych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788E3" w14:textId="73550BB0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B2484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3D40C2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9936E4" w14:textId="21BBDBF1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BCF06" w14:textId="64879DA2" w:rsidR="000F1174" w:rsidRPr="00DE7BA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Współpraca z bieżniami i ergometrami różnych producentów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1FF50" w14:textId="20AE6596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CC435B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5467736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8D6C9" w14:textId="3EF17D66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4899A" w14:textId="618C5ADB" w:rsidR="000F1174" w:rsidRPr="002B051E" w:rsidRDefault="002B051E" w:rsidP="000F1174">
            <w:pPr>
              <w:spacing w:before="20" w:after="20"/>
              <w:rPr>
                <w:rFonts w:ascii="Arial" w:hAnsi="Arial" w:cs="Arial"/>
              </w:rPr>
            </w:pPr>
            <w:r w:rsidRPr="002B051E">
              <w:rPr>
                <w:rFonts w:ascii="Arial" w:hAnsi="Arial" w:cs="Arial"/>
              </w:rPr>
              <w:t>Możliwość podłączenia komputera do środowiska Active Directory z gwarancją pracy dla użytkownika bez konieczności 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FB5B5" w14:textId="5D7BEEB4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AB5A6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2F21C0A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8B808A" w14:textId="469DF1C0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F09D8" w14:textId="252276FE" w:rsidR="000F1174" w:rsidRPr="002B051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2B051E">
              <w:rPr>
                <w:rFonts w:ascii="Arial" w:hAnsi="Arial" w:cs="Arial"/>
              </w:rPr>
              <w:t xml:space="preserve">Protokoły prób wysiłkowych na bieżni: Bruce, Zmodyfikowany Bruce, Bruce </w:t>
            </w:r>
            <w:proofErr w:type="spellStart"/>
            <w:r w:rsidRPr="002B051E">
              <w:rPr>
                <w:rFonts w:ascii="Arial" w:hAnsi="Arial" w:cs="Arial"/>
              </w:rPr>
              <w:t>Rapid</w:t>
            </w:r>
            <w:proofErr w:type="spellEnd"/>
            <w:r w:rsidRPr="002B051E">
              <w:rPr>
                <w:rFonts w:ascii="Arial" w:hAnsi="Arial" w:cs="Arial"/>
              </w:rPr>
              <w:t xml:space="preserve">, Bruce Ramp, Zmodyfikowany </w:t>
            </w:r>
            <w:proofErr w:type="spellStart"/>
            <w:r w:rsidRPr="002B051E">
              <w:rPr>
                <w:rFonts w:ascii="Arial" w:hAnsi="Arial" w:cs="Arial"/>
              </w:rPr>
              <w:t>Balke</w:t>
            </w:r>
            <w:proofErr w:type="spellEnd"/>
            <w:r w:rsidRPr="002B051E">
              <w:rPr>
                <w:rFonts w:ascii="Arial" w:hAnsi="Arial" w:cs="Arial"/>
              </w:rPr>
              <w:t xml:space="preserve">, </w:t>
            </w:r>
            <w:proofErr w:type="spellStart"/>
            <w:r w:rsidRPr="002B051E">
              <w:rPr>
                <w:rFonts w:ascii="Arial" w:hAnsi="Arial" w:cs="Arial"/>
              </w:rPr>
              <w:t>EllestadA</w:t>
            </w:r>
            <w:proofErr w:type="spellEnd"/>
            <w:r w:rsidRPr="002B051E">
              <w:rPr>
                <w:rFonts w:ascii="Arial" w:hAnsi="Arial" w:cs="Arial"/>
              </w:rPr>
              <w:t xml:space="preserve">, </w:t>
            </w:r>
            <w:proofErr w:type="spellStart"/>
            <w:r w:rsidRPr="002B051E">
              <w:rPr>
                <w:rFonts w:ascii="Arial" w:hAnsi="Arial" w:cs="Arial"/>
              </w:rPr>
              <w:t>Naughton</w:t>
            </w:r>
            <w:proofErr w:type="spellEnd"/>
            <w:r w:rsidRPr="002B051E">
              <w:rPr>
                <w:rFonts w:ascii="Arial" w:hAnsi="Arial" w:cs="Arial"/>
              </w:rPr>
              <w:t xml:space="preserve">, </w:t>
            </w:r>
            <w:proofErr w:type="spellStart"/>
            <w:r w:rsidRPr="002B051E">
              <w:rPr>
                <w:rFonts w:ascii="Arial" w:hAnsi="Arial" w:cs="Arial"/>
              </w:rPr>
              <w:t>Balke-ware</w:t>
            </w:r>
            <w:proofErr w:type="spellEnd"/>
            <w:r w:rsidRPr="002B051E">
              <w:rPr>
                <w:rFonts w:ascii="Arial" w:hAnsi="Arial" w:cs="Arial"/>
              </w:rPr>
              <w:t xml:space="preserve">, Zmodyfikowany </w:t>
            </w:r>
            <w:proofErr w:type="spellStart"/>
            <w:r w:rsidRPr="002B051E">
              <w:rPr>
                <w:rFonts w:ascii="Arial" w:hAnsi="Arial" w:cs="Arial"/>
              </w:rPr>
              <w:t>Naughton</w:t>
            </w:r>
            <w:proofErr w:type="spellEnd"/>
            <w:r w:rsidRPr="002B051E">
              <w:rPr>
                <w:rFonts w:ascii="Arial" w:hAnsi="Arial" w:cs="Arial"/>
              </w:rPr>
              <w:t xml:space="preserve">, </w:t>
            </w:r>
            <w:proofErr w:type="spellStart"/>
            <w:r w:rsidRPr="002B051E">
              <w:rPr>
                <w:rFonts w:ascii="Arial" w:hAnsi="Arial" w:cs="Arial"/>
              </w:rPr>
              <w:t>Ellestad</w:t>
            </w:r>
            <w:proofErr w:type="spellEnd"/>
            <w:r w:rsidRPr="002B051E">
              <w:rPr>
                <w:rFonts w:ascii="Arial" w:hAnsi="Arial" w:cs="Arial"/>
              </w:rPr>
              <w:t xml:space="preserve">, </w:t>
            </w:r>
            <w:proofErr w:type="spellStart"/>
            <w:r w:rsidRPr="002B051E">
              <w:rPr>
                <w:rFonts w:ascii="Arial" w:hAnsi="Arial" w:cs="Arial"/>
              </w:rPr>
              <w:t>ElestadB</w:t>
            </w:r>
            <w:proofErr w:type="spellEnd"/>
            <w:r w:rsidRPr="002B051E">
              <w:rPr>
                <w:rFonts w:ascii="Arial" w:hAnsi="Arial" w:cs="Arial"/>
              </w:rPr>
              <w:t xml:space="preserve">, USAFSAM2, </w:t>
            </w:r>
            <w:proofErr w:type="spellStart"/>
            <w:r w:rsidRPr="002B051E">
              <w:rPr>
                <w:rFonts w:ascii="Arial" w:hAnsi="Arial" w:cs="Arial"/>
              </w:rPr>
              <w:t>Costill</w:t>
            </w:r>
            <w:proofErr w:type="spellEnd"/>
            <w:r w:rsidRPr="002B051E">
              <w:rPr>
                <w:rFonts w:ascii="Arial" w:hAnsi="Arial" w:cs="Arial"/>
              </w:rPr>
              <w:t>, USAFSAM3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989E5" w14:textId="7681469B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EBFBA5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012FA97E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CFB057" w14:textId="34501E6E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CB4A6" w14:textId="293A6E9B" w:rsidR="000F1174" w:rsidRPr="002B051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2B051E">
              <w:rPr>
                <w:rFonts w:ascii="Arial" w:hAnsi="Arial" w:cs="Arial"/>
              </w:rPr>
              <w:t>Moduł analizujący ryzyka choroby wieńcowej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B233D" w14:textId="587E92A1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3BA53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6EF93E2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48" w14:textId="00AC26F9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D7DDE" w14:textId="615F7D79" w:rsidR="000F1174" w:rsidRPr="002B051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2B051E">
              <w:rPr>
                <w:rFonts w:ascii="Arial" w:hAnsi="Arial" w:cs="Arial"/>
              </w:rPr>
              <w:t>Możliwość rozbudowy o moduł analizy ryzyka nagłej śmierci sercowej według kryteriów Seattle lub International.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2597C" w14:textId="0ACC211A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FA77C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1080262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DADE5C" w14:textId="675FDD18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15300" w14:textId="47D3768B" w:rsidR="000F1174" w:rsidRPr="002B051E" w:rsidRDefault="000F1174" w:rsidP="000F1174">
            <w:pPr>
              <w:spacing w:before="20" w:after="20"/>
              <w:rPr>
                <w:rFonts w:ascii="Arial" w:hAnsi="Arial" w:cs="Arial"/>
              </w:rPr>
            </w:pPr>
            <w:r w:rsidRPr="002B051E">
              <w:rPr>
                <w:rFonts w:ascii="Arial" w:hAnsi="Arial" w:cs="Arial"/>
              </w:rPr>
              <w:t xml:space="preserve">Schemat rozmieszczenia elektrod z niezależną </w:t>
            </w:r>
            <w:proofErr w:type="gramStart"/>
            <w:r w:rsidRPr="002B051E">
              <w:rPr>
                <w:rFonts w:ascii="Arial" w:hAnsi="Arial" w:cs="Arial"/>
              </w:rPr>
              <w:t>kontrolą jakość</w:t>
            </w:r>
            <w:proofErr w:type="gramEnd"/>
            <w:r w:rsidRPr="002B051E">
              <w:rPr>
                <w:rFonts w:ascii="Arial" w:hAnsi="Arial" w:cs="Arial"/>
              </w:rPr>
              <w:t xml:space="preserve"> podłączenia każdej elektrody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A1046" w14:textId="541EAA87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F2F24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52BB87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89DB01" w14:textId="63B1DC3A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3957E" w14:textId="0FD97820" w:rsidR="000F1174" w:rsidRPr="002B051E" w:rsidRDefault="002B051E" w:rsidP="000F1174">
            <w:pPr>
              <w:spacing w:before="20" w:after="20"/>
              <w:rPr>
                <w:rFonts w:ascii="Arial" w:hAnsi="Arial" w:cs="Arial"/>
              </w:rPr>
            </w:pPr>
            <w:r w:rsidRPr="002B051E">
              <w:rPr>
                <w:rFonts w:ascii="Arial" w:hAnsi="Arial" w:cs="Arial"/>
              </w:rPr>
              <w:t>Stacja robocza z monitorem i drukarką (Windows 11 pro). System operacyjny z gwarantowanym wsparciem aktualizacyjnym uwzględniającym poprawki funkcjonalne oraz bezpieczeństwa i odporności systemu na zagrożenia.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B04B2" w14:textId="3780CCD8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01FAB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26E4534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769926" w14:textId="7B61A4CB" w:rsidR="00DF35E2" w:rsidRDefault="00DF35E2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DE085E" w14:textId="055AA5E7" w:rsidR="00DF35E2" w:rsidRPr="00DE7BAE" w:rsidRDefault="00DF35E2" w:rsidP="000F1174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BIEŻNIA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6FF3D583" w14:textId="77777777" w:rsidR="00DF35E2" w:rsidRPr="00DE7BAE" w:rsidRDefault="00DF35E2" w:rsidP="000F11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852FAD9" w14:textId="77777777" w:rsidR="00DF35E2" w:rsidRPr="00DE7BAE" w:rsidRDefault="00DF35E2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1174" w:rsidRPr="00FA4CE7" w14:paraId="48A914F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2C4B4E" w14:textId="395A81B3" w:rsidR="000F1174" w:rsidRDefault="000F1174" w:rsidP="000F117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C06E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Wymiary:</w:t>
            </w:r>
          </w:p>
          <w:p w14:paraId="4DC1A64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Długość: max. 205cm </w:t>
            </w:r>
          </w:p>
          <w:p w14:paraId="1914F43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 Szerokość max. 80 cm </w:t>
            </w:r>
          </w:p>
          <w:p w14:paraId="7F51ACEC" w14:textId="53EAD16E" w:rsidR="000F1174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Wysokość: max. 112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3E5C6" w14:textId="633F3F1A" w:rsidR="000F1174" w:rsidRPr="00DE7BAE" w:rsidRDefault="000F1174" w:rsidP="000F1174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2C980" w14:textId="77777777" w:rsidR="000F1174" w:rsidRPr="00DE7BAE" w:rsidRDefault="000F1174" w:rsidP="000F1174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2BA008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DDD05D" w14:textId="602E87B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0AD5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Wymiary pasa:</w:t>
            </w:r>
          </w:p>
          <w:p w14:paraId="558F37E8" w14:textId="0216D241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50 x150 cm tolerancja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09AFE" w14:textId="0C64B0F9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6E8B2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81AE85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8C21AF" w14:textId="74187F1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50E65" w14:textId="726D08D1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Wysokość pasa od podłogi: 17 cm tolerancja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5E7AB" w14:textId="0DE602D9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5870E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3E8FE0F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6A61E6" w14:textId="6ACFB359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103216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Wysokość poręczy od podłogi:</w:t>
            </w:r>
          </w:p>
          <w:p w14:paraId="5D3A6CE6" w14:textId="125E4160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93 cm tolerancja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0A42D" w14:textId="4C07EFC3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7060C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87415B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75D404" w14:textId="3D20470E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0A3A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Waga:</w:t>
            </w:r>
          </w:p>
          <w:p w14:paraId="7A536AA0" w14:textId="2A634225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163 kg tolerancja +/- 2%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E7FC6" w14:textId="6785D6C4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E8AE5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4731D3B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320635" w14:textId="1A52C95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6083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Maksymalna waga pacjenta:</w:t>
            </w:r>
          </w:p>
          <w:p w14:paraId="7B2508E6" w14:textId="3186331C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200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3641A" w14:textId="148D0F9F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41FBA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43664E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18F0BB" w14:textId="7501EB1C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E638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prędkości:</w:t>
            </w:r>
          </w:p>
          <w:p w14:paraId="57D7EAAF" w14:textId="7E9C640A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0 –20 km/h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3109F" w14:textId="029D0841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16B18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E5DE57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F60C0" w14:textId="65A58456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63A12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Przyrost prędkości:</w:t>
            </w:r>
          </w:p>
          <w:p w14:paraId="33BF92C6" w14:textId="25296860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0,1 km/h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6E746B" w14:textId="5D524FA6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75197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3D19472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3BFF99" w14:textId="19D2B82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0FF8A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nachylenia:</w:t>
            </w:r>
          </w:p>
          <w:p w14:paraId="45C95584" w14:textId="7B382606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0 – 25 %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286FD" w14:textId="39C66953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1702D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0C75CEF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1D81B" w14:textId="43EE7825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7FA0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Przyrost nachylenia:</w:t>
            </w:r>
          </w:p>
          <w:p w14:paraId="5ECC44EB" w14:textId="283EFA5E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0.5 %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CE5A7" w14:textId="0BC373B7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3224B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E0B32C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DF699C" w14:textId="2E83F91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7B353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Silnik pasa bieżni:</w:t>
            </w:r>
          </w:p>
          <w:p w14:paraId="06E35A32" w14:textId="3CB56CE7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Asynchroniczny 2 KM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7DF71" w14:textId="643AEFCC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E37E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79D5C6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8AF3A7" w14:textId="4647E2A7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CD071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Silnik podnoszenia:</w:t>
            </w:r>
          </w:p>
          <w:p w14:paraId="31B20E1C" w14:textId="3DF5882C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90 watów DC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403BE" w14:textId="72D69355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05302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075E7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9233A" w14:textId="4ECEF1D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974F0" w14:textId="2F0B39AA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Przycisk zatrzymania awaryjnego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7E140" w14:textId="2CDF1E50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9015A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66CD8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4DE29C" w14:textId="677DE5A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B382F" w14:textId="55E88FF9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Magnetyczny klucz bezpieczeństwa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76826" w14:textId="069AB56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34410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5D359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3455B8" w14:textId="63E15D3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94E21" w14:textId="62F2B7A1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Maksymalna moc wejściowa: 2.1 </w:t>
            </w:r>
            <w:proofErr w:type="gramStart"/>
            <w:r w:rsidRPr="00DE7BAE">
              <w:rPr>
                <w:rFonts w:ascii="Arial" w:hAnsi="Arial" w:cs="Arial"/>
              </w:rPr>
              <w:t>kVA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C74378" w14:textId="782E4885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4399F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8139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2E3DF" w14:textId="57C1DD5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C9F28" w14:textId="4360E90B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Pas bieżni: Absorbujący uderzenia, samosmarujący system, grubość 2.7 </w:t>
            </w:r>
            <w:proofErr w:type="gramStart"/>
            <w:r w:rsidRPr="00DE7BAE">
              <w:rPr>
                <w:rFonts w:ascii="Arial" w:hAnsi="Arial" w:cs="Arial"/>
              </w:rPr>
              <w:t>mm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27D66" w14:textId="22A10C2E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190EA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22B4F8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473263" w14:textId="43566FE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4CF03" w14:textId="6D3344FE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Działanie: Zdalne sterowanie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69821" w14:textId="175D0FE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E7155D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58465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85FDA1" w14:textId="661014C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00C64" w14:textId="5FFE35F3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Port szeregowy: Asynchroniczny RS 232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81865" w14:textId="68383742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C99C9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7E9805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DADE5" w14:textId="11FA466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50441" w14:textId="62FD8358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Złącze: DB9 F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11831" w14:textId="4FACC21B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89DCD3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541484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4167A" w14:textId="496AA52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F3F1B" w14:textId="6F587CCF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Szybkość transmisji: 4800 </w:t>
            </w:r>
            <w:proofErr w:type="spellStart"/>
            <w:r w:rsidRPr="00DE7BAE">
              <w:rPr>
                <w:rFonts w:ascii="Arial" w:hAnsi="Arial" w:cs="Arial"/>
              </w:rPr>
              <w:t>bps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4C127" w14:textId="319F6B90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2E6E8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DCA59D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1CD866" w14:textId="1B4F49BA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CABEC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Warunki pracy</w:t>
            </w:r>
          </w:p>
          <w:p w14:paraId="437C2E69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Temperatura: Od 10 do 40 C°</w:t>
            </w:r>
          </w:p>
          <w:p w14:paraId="0DA68EFC" w14:textId="0E0D5C65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Wilgotność: Mniejsza niż 85%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C8096D" w14:textId="4BEE406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E7710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A88686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A85B" w14:textId="4BCC15A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8005B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Warunki przechowywania i transportu</w:t>
            </w:r>
          </w:p>
          <w:p w14:paraId="62B27B19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Temperatura: Od -10 do 60 C°</w:t>
            </w:r>
          </w:p>
          <w:p w14:paraId="74295854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Wilgotność: Mniejsza niż 90%</w:t>
            </w:r>
          </w:p>
          <w:p w14:paraId="37C25731" w14:textId="712E7E15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Pakowanie: Kartonowe pudło z drewnianą paletą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7CC1E" w14:textId="0E29F8D4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7E6228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06A63C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744937" w14:textId="6F675A2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993FA" w14:textId="37776914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Podciśnieniowy system aplikacji elektrod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EC539" w14:textId="7B3B9A14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0E8A9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C653DDB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E2D003" w14:textId="4302B3CE" w:rsidR="00DF35E2" w:rsidRDefault="00DF35E2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2D79C" w14:textId="74E0E42B" w:rsidR="00DF35E2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Defibrylator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7265151" w14:textId="77777777" w:rsidR="00DF35E2" w:rsidRPr="00DE7BAE" w:rsidRDefault="00DF35E2" w:rsidP="00E642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540A5B81" w14:textId="77777777" w:rsidR="00DF35E2" w:rsidRPr="00DE7BAE" w:rsidRDefault="00DF35E2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37EB668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AA97C1" w14:textId="6AFB0DCB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CBAE1" w14:textId="04CBAA6C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Półautomatyczny defibrylator zewnętrzny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A1592" w14:textId="3892F2E4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4A2EA0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413397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C79EAA" w14:textId="3C4D0D6C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EC1B1" w14:textId="34C4E9FB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Przeznaczenie: dla pacjentów dorosłych i pediatrycznych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9664A" w14:textId="787CF7F5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5E732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1FA17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163CCE" w14:textId="7308B8A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759E4" w14:textId="1EF20298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Tryb pracy: ciągła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05C5D" w14:textId="6D4157C1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D44223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1AF314B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EA1450" w14:textId="309FF4DF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9E999" w14:textId="31BE15AA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pracy w trybie ręcznym, automatycznym oraz w trybie monitoringu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376B1" w14:textId="7ED07AB9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D0B3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DA80A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90EED0" w14:textId="0381D69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68EA8" w14:textId="1EFE9210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Zastosowanie u osób dorosłych (w wieku powyżej 8 lat lub o masie ciała &gt; 25 kg) i dzieci (od 1 do 8 roku życia lub o masie ciała &lt; 25 kg)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BAEDA" w14:textId="1F0115E7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FC9B8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91785F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62B64D" w14:textId="2711646D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86ABB" w14:textId="722AE992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Wymiary: max. 265 x 215 x 75 mm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38212" w14:textId="07B1FACA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41A304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AA091B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AD896" w14:textId="614664B7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39D34" w14:textId="4D340664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Wbudowana rączka do przenoszenia defibrylatora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29BE5" w14:textId="51EECFE1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38F63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51848B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D59B30" w14:textId="6492A662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F5BFF" w14:textId="15EFFAA9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Waga urządzenia: max. 2,2 kg (łącznie z elektrodami i baterią)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9447D" w14:textId="51A9C2EE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55D2F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1ADE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88798" w14:textId="6905D8A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699C7" w14:textId="2DCEE38F" w:rsidR="00E64281" w:rsidRPr="00DE7BAE" w:rsidRDefault="00DF35E2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Kolorowy wyświetlacz TFT max. 5,7” (112 x 80 </w:t>
            </w:r>
            <w:proofErr w:type="gramStart"/>
            <w:r w:rsidRPr="00DE7BAE">
              <w:rPr>
                <w:rFonts w:ascii="Arial" w:hAnsi="Arial" w:cs="Arial"/>
              </w:rPr>
              <w:t>mm)  z</w:t>
            </w:r>
            <w:proofErr w:type="gramEnd"/>
            <w:r w:rsidRPr="00DE7BAE">
              <w:rPr>
                <w:rFonts w:ascii="Arial" w:hAnsi="Arial" w:cs="Arial"/>
              </w:rPr>
              <w:t xml:space="preserve"> podświetleniem 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62CAD" w14:textId="78A7F648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CCA54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542219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18A65D" w14:textId="20D67B49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31D79" w14:textId="44CE48A4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Rozdzielczość wyświetlacza: 640 x 480 pikseli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E5CB5" w14:textId="5EA00F7B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77CF9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FA9531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D8E5F9" w14:textId="5F445EC2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B66C4" w14:textId="0D868C9E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Wyświetlany zapis EKG: 1 (odprowadzenie II)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2107F" w14:textId="3D7ECE1B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FA0D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66F3597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FC5AB" w14:textId="5CF41E0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EFBD4" w14:textId="469C63ED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Prędkość zapisu EKG: 25 mm/s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FAB2A" w14:textId="44B5B547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6381B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550E8B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2C49F" w14:textId="1C2FEAE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09D6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Informacje na wyświetlaczu: </w:t>
            </w:r>
          </w:p>
          <w:p w14:paraId="1EA29CE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Tętno pacjenta (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  <w:r w:rsidRPr="00DE7BAE">
              <w:rPr>
                <w:rFonts w:ascii="Arial" w:hAnsi="Arial" w:cs="Arial"/>
              </w:rPr>
              <w:t>)</w:t>
            </w:r>
          </w:p>
          <w:p w14:paraId="5F6B389E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Impedancja klatki piersiowej pacjenta (Ω)</w:t>
            </w:r>
          </w:p>
          <w:p w14:paraId="2F67DD4A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Wykryte VF lub VT (wartość liczbowa)</w:t>
            </w:r>
          </w:p>
          <w:p w14:paraId="3EA13C32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Dostarczona liczba wstrząsów (wartość liczbowa)</w:t>
            </w:r>
          </w:p>
          <w:p w14:paraId="4A8F1B9C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Polecenia tekstowe dotyczące działań do wykonania (tekst)</w:t>
            </w:r>
          </w:p>
          <w:p w14:paraId="6F231A84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Instrukcje graficzne dotyczące działań do wykonania (grafika)</w:t>
            </w:r>
          </w:p>
          <w:p w14:paraId="30BD3AE8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Aktywne alarmy techniczne i fizjologiczne (grafika)</w:t>
            </w:r>
          </w:p>
          <w:p w14:paraId="6689A0FC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Tryb pracy</w:t>
            </w:r>
          </w:p>
          <w:p w14:paraId="48F1C10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Ustawiony poziom energii (J)</w:t>
            </w:r>
          </w:p>
          <w:p w14:paraId="7D882A4C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Czas trwania ładowania (pasek postępu)</w:t>
            </w:r>
          </w:p>
          <w:p w14:paraId="6BCB9B3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Czas trwania procedury ratunkowej (godz./mm/s)</w:t>
            </w:r>
          </w:p>
          <w:p w14:paraId="7D0FA09E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Poziom baterii (pasek postępu)</w:t>
            </w:r>
          </w:p>
          <w:p w14:paraId="328E0B7D" w14:textId="5B91BA6B" w:rsidR="00E64281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• Data i godzina (dzień/miesiąc/rok - godz./mm/s)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B7A7A" w14:textId="09F84BF9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65968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51ACCD6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E0D12" w14:textId="75544269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82D54" w14:textId="0B6F2075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Włączenia defibrylatora za pomocą przycisku ON/OFF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FB56C" w14:textId="15874782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FDC21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86613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FF6A9" w14:textId="3C84BED0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6A157" w14:textId="5496D776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3 przyciski nawigacyjne: W GÓRĘ, ENTER, W DÓŁ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84877" w14:textId="01CEF49C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90F078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4670BBE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732ACC" w14:textId="4B991764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D25E" w14:textId="2F14975B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Przycisk wstrząsu (do dostarczania wstrząsu </w:t>
            </w:r>
            <w:proofErr w:type="spellStart"/>
            <w:r w:rsidRPr="00DE7BAE">
              <w:rPr>
                <w:rFonts w:ascii="Arial" w:hAnsi="Arial" w:cs="Arial"/>
              </w:rPr>
              <w:t>defibrylacyjnego</w:t>
            </w:r>
            <w:proofErr w:type="spellEnd"/>
            <w:r w:rsidRPr="00DE7BAE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C1619" w14:textId="7B8AC8DA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88E87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7AB0929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7A016C" w14:textId="4B232B66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570C9" w14:textId="34C230E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Wskaźniki wizualne/tekstowe i dźwiękowe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4C63B" w14:textId="16485EA4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59EFA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CDA3E4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43CED0" w14:textId="1F44BA41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1E43D" w14:textId="1E30EF39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Komunikaty głosowe (Komunikaty dźwiękowe związane z instrukcjami w trakcie pracy </w:t>
            </w:r>
            <w:proofErr w:type="gramStart"/>
            <w:r w:rsidRPr="00DE7BAE">
              <w:rPr>
                <w:rFonts w:ascii="Arial" w:hAnsi="Arial" w:cs="Arial"/>
              </w:rPr>
              <w:t>oraz  sygnały</w:t>
            </w:r>
            <w:proofErr w:type="gramEnd"/>
            <w:r w:rsidRPr="00DE7BAE">
              <w:rPr>
                <w:rFonts w:ascii="Arial" w:hAnsi="Arial" w:cs="Arial"/>
              </w:rPr>
              <w:t xml:space="preserve"> akustyczne wskazujące na ostrzeżenia i zagrożenia)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E00E7" w14:textId="71638554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58AC9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33045D9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5276C4" w14:textId="2AAA0D0E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3371C" w14:textId="427BA01A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Głośnik: Wstępnie ustawiona głośność, z </w:t>
            </w:r>
            <w:proofErr w:type="spellStart"/>
            <w:r w:rsidRPr="00DE7BAE">
              <w:rPr>
                <w:rFonts w:ascii="Arial" w:hAnsi="Arial" w:cs="Arial"/>
              </w:rPr>
              <w:t>możliwoscia</w:t>
            </w:r>
            <w:proofErr w:type="spellEnd"/>
            <w:r w:rsidRPr="00DE7BAE">
              <w:rPr>
                <w:rFonts w:ascii="Arial" w:hAnsi="Arial" w:cs="Arial"/>
              </w:rPr>
              <w:t xml:space="preserve"> regulacji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61B51" w14:textId="11FED9DC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2CCB6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684B96B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409223" w14:textId="58C3A9D3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32A0C" w14:textId="47022ACF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Mikrofon: Ustawienie ON/OFF (WŁ./WYŁ.) z menu do rejestrowania głosu i zakłóceń z otoczenia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0E666" w14:textId="71768E4F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3C14D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DF35E2" w:rsidRPr="00FA4CE7" w14:paraId="26C87B41" w14:textId="77777777" w:rsidTr="00DF35E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4C4DAA" w14:textId="6556F863" w:rsidR="00DF35E2" w:rsidRDefault="00DF35E2" w:rsidP="00DF35E2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849881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wykonania w czasie rzeczywistym trzech rodzajów </w:t>
            </w:r>
            <w:proofErr w:type="spellStart"/>
            <w:r w:rsidRPr="00DE7BAE">
              <w:rPr>
                <w:rFonts w:ascii="Arial" w:hAnsi="Arial" w:cs="Arial"/>
              </w:rPr>
              <w:t>autotestów</w:t>
            </w:r>
            <w:proofErr w:type="spellEnd"/>
          </w:p>
          <w:p w14:paraId="157F246E" w14:textId="66D371EE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- Aktywacji- po włożeniu baterii</w:t>
            </w:r>
          </w:p>
          <w:p w14:paraId="59D72E0F" w14:textId="77777777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- Automatyczny- w trybie gotowości, </w:t>
            </w:r>
            <w:proofErr w:type="gramStart"/>
            <w:r w:rsidRPr="00DE7BAE">
              <w:rPr>
                <w:rFonts w:ascii="Arial" w:hAnsi="Arial" w:cs="Arial"/>
              </w:rPr>
              <w:t>codziennie / co</w:t>
            </w:r>
            <w:proofErr w:type="gramEnd"/>
            <w:r w:rsidRPr="00DE7BAE">
              <w:rPr>
                <w:rFonts w:ascii="Arial" w:hAnsi="Arial" w:cs="Arial"/>
              </w:rPr>
              <w:t xml:space="preserve"> miesiąc / dwa razy na rok</w:t>
            </w:r>
          </w:p>
          <w:p w14:paraId="614C3E0F" w14:textId="4C2F69E8" w:rsidR="00DF35E2" w:rsidRPr="00DE7BAE" w:rsidRDefault="00DF35E2" w:rsidP="00DF35E2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- Po włączeniu- po włączeniu urządzenia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F5B458" w14:textId="6C3E609C" w:rsidR="00DF35E2" w:rsidRPr="00DE7BAE" w:rsidRDefault="00DF35E2" w:rsidP="00DF35E2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46737" w14:textId="77777777" w:rsidR="00DF35E2" w:rsidRPr="00DE7BAE" w:rsidRDefault="00DF35E2" w:rsidP="00DF35E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2024D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C47B61" w14:textId="5483EE04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BE2B8D" w14:textId="0B2CEBE6" w:rsidR="00E64281" w:rsidRPr="00DE7BAE" w:rsidRDefault="00DF35E2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zastosowania elektrod </w:t>
            </w:r>
            <w:proofErr w:type="spellStart"/>
            <w:r w:rsidRPr="00DE7BAE">
              <w:rPr>
                <w:rFonts w:ascii="Arial" w:hAnsi="Arial" w:cs="Arial"/>
              </w:rPr>
              <w:t>defibrylacyjnych</w:t>
            </w:r>
            <w:proofErr w:type="spellEnd"/>
            <w:r w:rsidRPr="00DE7BAE">
              <w:rPr>
                <w:rFonts w:ascii="Arial" w:hAnsi="Arial" w:cs="Arial"/>
              </w:rPr>
              <w:t xml:space="preserve"> dla dorosłych lub dzieci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9AF0A" w14:textId="300D40E0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D0545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1FB1A5E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950DC7" w14:textId="644EF98D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3E72D7" w14:textId="67BF1AD4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Maksymalna dostarczana energia (dorośli): Nominalna 200J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8A35C" w14:textId="077EA32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FC08F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07596E1E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6BE78" w14:textId="44C877DB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5C448" w14:textId="0F1984EF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rozbudowy o maksymalną dostarczaną energię: 360 J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7CAF5" w14:textId="2044BC9F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1F9D0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0EF5A49F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1C5984" w14:textId="59AADA09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31644" w14:textId="73F253C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Protokół dostarczania wstrząsu u pacjentów dorosłych-Przyrostowy: Pierwszy 150 J – Kolejny 200 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9E52D" w14:textId="0804E9DF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9CB36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78B08C1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76E631" w14:textId="0A7B5E12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9B36D" w14:textId="2856FC0F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Maksymalna dostarczana energia (dzieci): Nominalna 50 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53D54" w14:textId="3F8CB5C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DEAC77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7F18787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5BE5C9" w14:textId="39D48100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B5385" w14:textId="1EC15C4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Protokół dostarczania wstrząsu u pacjentów pediatrycznych: Stały: Pierwszy i kolejny 50J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0FE6C4" w14:textId="14265BC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14B1B1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5F9EC1B5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A278CF" w14:textId="2865BA23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17816" w14:textId="2EDBD36E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Przebieg fali: Dwufazowa fala ścięta wykładniczo (BTE)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8CA7E" w14:textId="1E9AA108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D3033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C22AE32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D0A2F8" w14:textId="61A2A216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8DB2A" w14:textId="2F76960C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Kardiowersja synchroniczna: Dostarczanie energii rozpoczyna się w ciągu 60 ms od szczytu zespołu QRS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CCA749" w14:textId="2D205FF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A6ADF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64AEDE38" w14:textId="77777777" w:rsidTr="0065109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DE627" w14:textId="373109DF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32F3A" w14:textId="736727A4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Regulacja ładowania energii: Automatyczna przy użyciu systemu analizy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77B5E" w14:textId="4E0D3E39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4A0EF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CBCA8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A2E63F" w14:textId="6F548EB8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BBEF1A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Czas ładowania zgodnie z normą IEC/EN 60601-2-4 w trybie półautomatycznym: </w:t>
            </w:r>
          </w:p>
          <w:p w14:paraId="4FD06973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&lt; 30 sekund: Maksymalny czas pomiędzy rozpoczęciem analizy rytmu EKG a zakończeniem ładowania z maksymalną energią;</w:t>
            </w:r>
          </w:p>
          <w:p w14:paraId="3667F19A" w14:textId="096A32AD" w:rsidR="00E64281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&lt; 40 sekund: Maksymalny czas od momentu włączenia do zakończenia ładowania z maksymalną energią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C7E4E" w14:textId="6D18E7D9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65C9E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4912EF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CF4368" w14:textId="19F4197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776F57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 zgodnie z normą IEC/</w:t>
            </w:r>
            <w:proofErr w:type="gramStart"/>
            <w:r w:rsidRPr="00DE7BAE">
              <w:rPr>
                <w:rFonts w:ascii="Arial" w:hAnsi="Arial" w:cs="Arial"/>
              </w:rPr>
              <w:t>EN 60601-2-4  w</w:t>
            </w:r>
            <w:proofErr w:type="gramEnd"/>
            <w:r w:rsidRPr="00DE7BAE">
              <w:rPr>
                <w:rFonts w:ascii="Arial" w:hAnsi="Arial" w:cs="Arial"/>
              </w:rPr>
              <w:t xml:space="preserve"> trybie ręcznym: </w:t>
            </w:r>
          </w:p>
          <w:p w14:paraId="28F74A3A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lastRenderedPageBreak/>
              <w:t>&lt; 15 sekund: maksymalny czas pomiędzy wstrząsem (od momentu całkowitego uwolnienia energii) a</w:t>
            </w:r>
          </w:p>
          <w:p w14:paraId="31E762F2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proofErr w:type="gramStart"/>
            <w:r w:rsidRPr="00DE7BAE">
              <w:rPr>
                <w:rFonts w:ascii="Arial" w:hAnsi="Arial" w:cs="Arial"/>
              </w:rPr>
              <w:t>zakończeniem</w:t>
            </w:r>
            <w:proofErr w:type="gramEnd"/>
            <w:r w:rsidRPr="00DE7BAE">
              <w:rPr>
                <w:rFonts w:ascii="Arial" w:hAnsi="Arial" w:cs="Arial"/>
              </w:rPr>
              <w:t xml:space="preserve"> wyładowania z maksymalną energią </w:t>
            </w:r>
          </w:p>
          <w:p w14:paraId="7E59E21E" w14:textId="16D42228" w:rsidR="00E64281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&lt; 25 </w:t>
            </w:r>
            <w:proofErr w:type="gramStart"/>
            <w:r w:rsidRPr="00DE7BAE">
              <w:rPr>
                <w:rFonts w:ascii="Arial" w:hAnsi="Arial" w:cs="Arial"/>
              </w:rPr>
              <w:t>sekund:  maksymalny</w:t>
            </w:r>
            <w:proofErr w:type="gramEnd"/>
            <w:r w:rsidRPr="00DE7BAE">
              <w:rPr>
                <w:rFonts w:ascii="Arial" w:hAnsi="Arial" w:cs="Arial"/>
              </w:rPr>
              <w:t xml:space="preserve"> czas od momentu włączenia do zakończenia ładowania z maksymalną energią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483F8" w14:textId="6F83532F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7B0AA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72019AD" w14:textId="77777777" w:rsidTr="00B2107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041FD7" w14:textId="44819E02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1D149" w14:textId="77777777" w:rsidR="009F4580" w:rsidRPr="00DE7BAE" w:rsidRDefault="009F4580" w:rsidP="009F4580">
            <w:pPr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 (od momentu wygenerowania ostrzeżenia o wstrząsie)</w:t>
            </w:r>
          </w:p>
          <w:p w14:paraId="182B22EC" w14:textId="5396C1C6" w:rsidR="009F4580" w:rsidRPr="00DE7BAE" w:rsidRDefault="009F4580" w:rsidP="009F4580">
            <w:pPr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 ≤ 9 (zgodnie z normą IEC 60601-2-4</w:t>
            </w:r>
          </w:p>
          <w:p w14:paraId="3C4656E5" w14:textId="49E7789F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150J z nową, w pełni naładowaną baterią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805639" w14:textId="1C1B2CE2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8AA09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E77C1E3" w14:textId="77777777" w:rsidTr="00B2107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1B1EA0" w14:textId="3B9779E9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0CB24C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</w:t>
            </w:r>
          </w:p>
          <w:p w14:paraId="3ADB20C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(od momentu rozpoczęcia analizy)</w:t>
            </w:r>
          </w:p>
          <w:p w14:paraId="6F04976A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≤ 15 (zgodnie z normą IEC 60601-2-4 </w:t>
            </w:r>
          </w:p>
          <w:p w14:paraId="05729B19" w14:textId="1E31A19D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150J z nową, w pełni naładowaną baterią SMT-C14031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4BFB0" w14:textId="5995A8DA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2A7FDA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4F393AF5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9077CD" w14:textId="3D2CA88D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0C046" w14:textId="49B60FF4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Dostarczenie wstrząsu za pomocą jednego przycisku funkcyjnego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D1E3C" w14:textId="5D7B895D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DD7B6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6AE69114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F437D6" w14:textId="754AF8F2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EEB3B" w14:textId="4BC809DF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Monitorowanie zapisu EKG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2EBC9" w14:textId="67518A4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C3E15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3DA7787B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629B14" w14:textId="583D3FF1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40F14" w14:textId="412F6631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Rodzaj ochrony: BF, CF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350AC" w14:textId="3E32A94C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AD198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7B855C0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CA0A2F" w14:textId="40CAED46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56053" w14:textId="37464840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Szerokość pasm: 0,5 przy 40 </w:t>
            </w:r>
            <w:proofErr w:type="spellStart"/>
            <w:r w:rsidRPr="00DE7BAE">
              <w:rPr>
                <w:rFonts w:ascii="Arial" w:hAnsi="Arial" w:cs="Arial"/>
              </w:rPr>
              <w:t>Hz</w:t>
            </w:r>
            <w:proofErr w:type="spellEnd"/>
            <w:r w:rsidRPr="00DE7BAE">
              <w:rPr>
                <w:rFonts w:ascii="Arial" w:hAnsi="Arial" w:cs="Arial"/>
              </w:rPr>
              <w:t xml:space="preserve"> (domyślnie) z elektrodami </w:t>
            </w:r>
            <w:proofErr w:type="spellStart"/>
            <w:r w:rsidRPr="00DE7BAE">
              <w:rPr>
                <w:rFonts w:ascii="Arial" w:hAnsi="Arial" w:cs="Arial"/>
              </w:rPr>
              <w:t>defibrylacyjnymi</w:t>
            </w:r>
            <w:proofErr w:type="spellEnd"/>
            <w:r w:rsidRPr="00DE7BAE">
              <w:rPr>
                <w:rFonts w:ascii="Arial" w:hAnsi="Arial" w:cs="Arial"/>
              </w:rPr>
              <w:t xml:space="preserve"> lub przewodem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D3349" w14:textId="3895AAD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536E8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648BBAA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8C9AC1" w14:textId="43FD5F69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99D80" w14:textId="484299CE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Odprowadzenia EKG: Odprowadzenie 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C2AF6" w14:textId="60C7D8F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91C20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3040E79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4B45A" w14:textId="6A4215D6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787A8" w14:textId="037B4FD6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amplitudy EKG: 10 mm/</w:t>
            </w:r>
            <w:proofErr w:type="spellStart"/>
            <w:r w:rsidRPr="00DE7BAE">
              <w:rPr>
                <w:rFonts w:ascii="Arial" w:hAnsi="Arial" w:cs="Arial"/>
              </w:rPr>
              <w:t>mV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C2341" w14:textId="6DDB53EB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414BC0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8FDD4C4" w14:textId="77777777" w:rsidTr="003A50C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950990" w14:textId="044C92A8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C9627" w14:textId="56C901DC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Zakres tętna: 30 – 200 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942E3" w14:textId="122F568F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7EDE3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04F0889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5DD0AD" w14:textId="08A2D754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B550A" w14:textId="0FC2C7C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Rozdzielczość tętna: 1 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9A3274" w14:textId="3D186CEA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E7377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A8736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440859" w14:textId="6A2B7001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13098" w14:textId="5280B1CB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Alarm tętna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2377F" w14:textId="6D1712FD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7DBC6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2EAEB5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7D9724" w14:textId="1F74C2F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AF392" w14:textId="77777777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System analizy pacjenta określający impedancję pacjenta i ocenę rytmu EKG oraz jakość sygnału w celu określenia ewentualnej konieczności dostarczenia wstrząsu</w:t>
            </w:r>
          </w:p>
          <w:p w14:paraId="7D1C1C3D" w14:textId="2456CFD3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Zakres impedancji: 20 - 200 Ω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43A09" w14:textId="294066C7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33813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B493B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BA9C1F" w14:textId="5D672C3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7E677" w14:textId="77777777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analizy EKG: ≥ 4 sekundy (z nową, w pełni naładowaną baterią) zgodnie z normami IEC/EN 60601-2-4</w:t>
            </w:r>
          </w:p>
          <w:p w14:paraId="55042568" w14:textId="32284EB8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Monitorowanie zapisu EKG na baterii do 24 godziny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BDFF3" w14:textId="26B3A54E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B269A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55F577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1B8C23" w14:textId="5A18B25E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BC13A" w14:textId="045043C1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Czułość: 97% zgodnie z normami IEC/EN 60601-2-4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0B5D8" w14:textId="54D95FFA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D0F44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1F04DEF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69C6EC" w14:textId="007F9F50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13D07" w14:textId="466F2683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Swoistość: 99% zgodnie z normami IEC/EN 60601-2-4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F0198" w14:textId="3243CDF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D0C11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696231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9C21C" w14:textId="3B0F676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7934C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Wykrywanie rytmów EKG: </w:t>
            </w:r>
          </w:p>
          <w:p w14:paraId="1C0AABA5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nadający się do defibrylacji</w:t>
            </w:r>
          </w:p>
          <w:p w14:paraId="60679508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Migotanie komór (VF); </w:t>
            </w:r>
          </w:p>
          <w:p w14:paraId="00CD47A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nadający się do defibrylacji</w:t>
            </w:r>
          </w:p>
          <w:p w14:paraId="5E435D4F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Częstoskurcz komorowy (VT, </w:t>
            </w:r>
            <w:proofErr w:type="spellStart"/>
            <w:r w:rsidRPr="00DE7BAE">
              <w:rPr>
                <w:rFonts w:ascii="Arial" w:hAnsi="Arial" w:cs="Arial"/>
              </w:rPr>
              <w:t>bpm</w:t>
            </w:r>
            <w:proofErr w:type="spellEnd"/>
            <w:r w:rsidRPr="00DE7BAE">
              <w:rPr>
                <w:rFonts w:ascii="Arial" w:hAnsi="Arial" w:cs="Arial"/>
              </w:rPr>
              <w:t xml:space="preserve"> &gt; 140); Rytm nienadający się do defibrylacji</w:t>
            </w:r>
          </w:p>
          <w:p w14:paraId="595F9902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Prawidłowy rytm zatokowy;</w:t>
            </w:r>
          </w:p>
          <w:p w14:paraId="437DC9F4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nienadający się do defibrylacji</w:t>
            </w:r>
          </w:p>
          <w:p w14:paraId="4BB96284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DE7BAE">
              <w:rPr>
                <w:rFonts w:ascii="Arial" w:hAnsi="Arial" w:cs="Arial"/>
              </w:rPr>
              <w:t>Asystolia</w:t>
            </w:r>
            <w:proofErr w:type="spellEnd"/>
            <w:r w:rsidRPr="00DE7BAE">
              <w:rPr>
                <w:rFonts w:ascii="Arial" w:hAnsi="Arial" w:cs="Arial"/>
              </w:rPr>
              <w:t xml:space="preserve">; </w:t>
            </w:r>
          </w:p>
          <w:p w14:paraId="220549BB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Rytm nienadający się do defibrylacji</w:t>
            </w:r>
          </w:p>
          <w:p w14:paraId="3FEA545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Ogólne AF, SVT, PVC; </w:t>
            </w:r>
          </w:p>
          <w:p w14:paraId="1BB34DE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Dodatnie wartość predykcyjne;</w:t>
            </w:r>
          </w:p>
          <w:p w14:paraId="20B88C75" w14:textId="48C14448" w:rsidR="00E64281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Wartości fałszywie dodatnie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127A3" w14:textId="6E4155E5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A8ED3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F11E35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1C1D36" w14:textId="58FE9BC1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9670E" w14:textId="7ED46695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Alarmy sygnalizowane za pomocą migającego przycisku LED lub migającej kontrolnej diodzie LED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132DAC" w14:textId="5B8911E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BF20E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3977DAA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42B064" w14:textId="3AAA2F67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5CA85" w14:textId="340BC21B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Funkcja doradcy RKO oraz sposobu wykonywania ucisków klatki piersiowej i wdmuchiwania powietrza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700CC" w14:textId="347F9691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65998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84AE455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1CB0FD" w14:textId="2DE958A9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EE19B" w14:textId="3B015D6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Oznaczenie rytmu uciskania klatki piersiowej przy użyciu metronomu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E1CF5A" w14:textId="1DC00A8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C7394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5C88B640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6056E6" w14:textId="6BFB27DB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2917E" w14:textId="43046CAA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 zakończeniu uciskania klatki piersiowej wydanie polecenia o rozpoczęciu wdmuchiwania powietrza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463BD" w14:textId="6B5F9176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3491D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7101BADD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973898" w14:textId="1D34DBF2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2C788" w14:textId="1C496CC5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Port USB służący pobierania zarejestrowanych danych przechowywanych wewnętrznie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D7B9B" w14:textId="4C5C4837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CBC2ED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38AB1D41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9A8044" w14:textId="0FE68F3C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3762FB" w14:textId="3C4B5806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zapisywania danych na zewnętrznej karcie pamięci SD/SDHC do 100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DD0C74" w14:textId="0B4B32A3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38CBE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34DE6E83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425D6" w14:textId="1B11ACBE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C6CD7" w14:textId="1584ADD5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Zapisywanie danych w wewnętrznej pamięci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855BC" w14:textId="5EE243B8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E0122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68F1A40" w14:textId="77777777" w:rsidTr="001274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791AFD" w14:textId="101CB47E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C8CED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Pamięć wewnętrzna: </w:t>
            </w:r>
          </w:p>
          <w:p w14:paraId="4D0D4E1A" w14:textId="53572555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Pojemność pamięci: do 6 godzin „ciągłego” dźwięku otoczenia, zapisu EKG i zdarzeń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A0E65" w14:textId="294CE600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6EF16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66B545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41A519" w14:textId="3844F37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7A44B" w14:textId="37A3C8A9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rozbudowy o oprogramowanie do odczytu danych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6C6E2" w14:textId="06206705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8ACD5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687E88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DC807" w14:textId="483D87E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AE42B8" w14:textId="77777777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Możliwość rozbudowy o zewnętrzną drukarkę termiczną</w:t>
            </w:r>
          </w:p>
          <w:p w14:paraId="064802E0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Wymiary: max. 85,5 x 150 x 55 mm</w:t>
            </w:r>
          </w:p>
          <w:p w14:paraId="703735EF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Masa: Około 400 g (łącznie z baterią i papierem</w:t>
            </w:r>
          </w:p>
          <w:p w14:paraId="06CE895D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Zasilanie: Akumulator 4,8 V pr.st. / 1600 </w:t>
            </w:r>
            <w:proofErr w:type="spellStart"/>
            <w:r w:rsidRPr="00DE7BAE">
              <w:rPr>
                <w:rFonts w:ascii="Arial" w:hAnsi="Arial" w:cs="Arial"/>
              </w:rPr>
              <w:t>mAh</w:t>
            </w:r>
            <w:proofErr w:type="spellEnd"/>
            <w:r w:rsidRPr="00DE7BAE">
              <w:rPr>
                <w:rFonts w:ascii="Arial" w:hAnsi="Arial" w:cs="Arial"/>
              </w:rPr>
              <w:t xml:space="preserve"> (4 x ogniwo AA </w:t>
            </w:r>
            <w:proofErr w:type="gramStart"/>
            <w:r w:rsidRPr="00DE7BAE">
              <w:rPr>
                <w:rFonts w:ascii="Arial" w:hAnsi="Arial" w:cs="Arial"/>
              </w:rPr>
              <w:t>Ni-MH )</w:t>
            </w:r>
            <w:proofErr w:type="gramEnd"/>
          </w:p>
          <w:p w14:paraId="29D4D4D1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Wydajność: 1 godzina nieprzerwanego drukowania</w:t>
            </w:r>
          </w:p>
          <w:p w14:paraId="43E0BFE7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trwania ładowania: 4 godz.</w:t>
            </w:r>
          </w:p>
          <w:p w14:paraId="7C71D168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Prędkość wydruku: 80 mm/s</w:t>
            </w:r>
          </w:p>
          <w:p w14:paraId="6CAD2E06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Rozdzielczość: 203 </w:t>
            </w:r>
            <w:proofErr w:type="spellStart"/>
            <w:r w:rsidRPr="00DE7BAE">
              <w:rPr>
                <w:rFonts w:ascii="Arial" w:hAnsi="Arial" w:cs="Arial"/>
              </w:rPr>
              <w:t>dpi</w:t>
            </w:r>
            <w:proofErr w:type="spellEnd"/>
            <w:r w:rsidRPr="00DE7BAE">
              <w:rPr>
                <w:rFonts w:ascii="Arial" w:hAnsi="Arial" w:cs="Arial"/>
              </w:rPr>
              <w:t>, 8 kropek/mm</w:t>
            </w:r>
          </w:p>
          <w:p w14:paraId="383E0FEA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lastRenderedPageBreak/>
              <w:t>Rodzaj papieru: Papier termiczny (57 mm, średnica 30)</w:t>
            </w:r>
          </w:p>
          <w:p w14:paraId="056124F4" w14:textId="77777777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Połączenie z defibrylatorem bezprzewodowo za pomocą portu </w:t>
            </w:r>
            <w:proofErr w:type="spellStart"/>
            <w:r w:rsidRPr="00DE7BAE">
              <w:rPr>
                <w:rFonts w:ascii="Arial" w:hAnsi="Arial" w:cs="Arial"/>
              </w:rPr>
              <w:t>IrDa</w:t>
            </w:r>
            <w:proofErr w:type="spellEnd"/>
            <w:r w:rsidRPr="00DE7BAE">
              <w:rPr>
                <w:rFonts w:ascii="Arial" w:hAnsi="Arial" w:cs="Arial"/>
              </w:rPr>
              <w:t xml:space="preserve"> i portowi drukarki</w:t>
            </w:r>
          </w:p>
          <w:p w14:paraId="18FF846B" w14:textId="2C066993" w:rsidR="009F4580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Diody LED informujące o połączeniu z defibrylatorem lub błędzie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7C87A" w14:textId="241CD634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2AE5C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624B92CF" w14:textId="77777777" w:rsidTr="008C251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3E4A74" w14:textId="7B92A68A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B1B81" w14:textId="1F543B6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Praca na baterii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B1C20" w14:textId="015242E4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2BF8E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F4580" w:rsidRPr="00FA4CE7" w14:paraId="2F1A5A26" w14:textId="77777777" w:rsidTr="008C251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BA3995" w14:textId="440BFA3D" w:rsidR="009F4580" w:rsidRDefault="009F4580" w:rsidP="009F4580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FC54B" w14:textId="5382AE22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Możliwość pracy na akumulatorze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0C8FA" w14:textId="4BDCC892" w:rsidR="009F4580" w:rsidRPr="00DE7BAE" w:rsidRDefault="009F4580" w:rsidP="009F4580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AB0CE4" w14:textId="77777777" w:rsidR="009F4580" w:rsidRPr="00DE7BAE" w:rsidRDefault="009F4580" w:rsidP="009F4580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C6719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999AE9" w14:textId="1A8BC49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821EE7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Monitorowanie na zasilaniu akumulatorowym: Czas trwania monitorowania zapisu EKG nieprzerwalnie 14 godz.</w:t>
            </w:r>
          </w:p>
          <w:p w14:paraId="41E8749C" w14:textId="77777777" w:rsidR="009F4580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Wydajność: 200 wstrząsów w przypadku nowej, w pełni naładowanej baterii</w:t>
            </w:r>
          </w:p>
          <w:p w14:paraId="39D8C159" w14:textId="0DCE65B5" w:rsidR="00E64281" w:rsidRPr="00DE7BAE" w:rsidRDefault="009F4580" w:rsidP="009F4580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Czas ładowania: ≤ 2,5 godziny z nowymi akumulatorami i stacją ładowania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E51F7" w14:textId="7007552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B5A61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9B3E01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75ED7" w14:textId="1F2F7BF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E4295" w14:textId="259683BF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Wbudowana wewnętrzna bateria zapasowa ochraniająca przed utratą danych konfiguracyjnych.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D3E39" w14:textId="645B268A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A8E05B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AC17A0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35AA9C" w14:textId="7BB2742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DEEDAC" w14:textId="235685FD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 xml:space="preserve">Port </w:t>
            </w:r>
            <w:proofErr w:type="spellStart"/>
            <w:r w:rsidRPr="00DE7BAE">
              <w:rPr>
                <w:rFonts w:ascii="Arial" w:hAnsi="Arial" w:cs="Arial"/>
              </w:rPr>
              <w:t>IrDA</w:t>
            </w:r>
            <w:proofErr w:type="spellEnd"/>
            <w:r w:rsidRPr="00DE7BAE">
              <w:rPr>
                <w:rFonts w:ascii="Arial" w:hAnsi="Arial" w:cs="Arial"/>
              </w:rPr>
              <w:t>: Brak ryzyka biologicznego. Zapewniona zgodność z normą IEC/EN 62471 (2006) z wyjątkiem „fotobiologiczne bezpieczeństwo lamp i systemów lampowych”.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0D8DF" w14:textId="17E266C2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CA060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01FE8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0C7223" w14:textId="081EC2B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3B2BD" w14:textId="2CF25592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Wytrzymałość na wstrząsy i upadki: Zgodna z normami IEC/EN 60601-1 paragraf 21 (siły mechaniczne)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CA040" w14:textId="638CE628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C9BCE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1197A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99A3C9" w14:textId="1F20ADB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2D3EC6" w14:textId="70AB659C" w:rsidR="00E64281" w:rsidRPr="00DE7BAE" w:rsidRDefault="009F4580" w:rsidP="00E64281">
            <w:pPr>
              <w:spacing w:before="20" w:after="20"/>
              <w:rPr>
                <w:rFonts w:ascii="Arial" w:hAnsi="Arial" w:cs="Arial"/>
              </w:rPr>
            </w:pPr>
            <w:r w:rsidRPr="00DE7BAE">
              <w:rPr>
                <w:rFonts w:ascii="Arial" w:hAnsi="Arial" w:cs="Arial"/>
              </w:rPr>
              <w:t>System uszczelniający: Zgodny z normami IEC/EN 60529: klasa IP54; zabezpieczenie przed aerozolem i kurzem (z zainstalowaną baterią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DE2DC" w14:textId="2F6689E3" w:rsidR="00E64281" w:rsidRPr="00DE7BAE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DE7BAE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4DCDB" w14:textId="77777777" w:rsidR="00E64281" w:rsidRPr="00DE7BAE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47E2537A" w:rsidR="00F13F0F" w:rsidRPr="00E67EFF" w:rsidRDefault="007F7E79" w:rsidP="00DE7BAE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E7BAE">
              <w:rPr>
                <w:rFonts w:ascii="Arial" w:hAnsi="Arial" w:cs="Arial"/>
              </w:rPr>
              <w:t>31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4BFF07CB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E34B5E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11A945DE" w:rsidR="002F2830" w:rsidRPr="00270EEE" w:rsidRDefault="00E34B5E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3C1B9DE4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E34B5E">
              <w:rPr>
                <w:rFonts w:ascii="Arial" w:hAnsi="Arial" w:cs="Arial"/>
              </w:rPr>
              <w:t>12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1D5C5644" w:rsidR="002F2830" w:rsidRPr="00270EEE" w:rsidRDefault="002F2830" w:rsidP="002F283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20 pkt</w:t>
            </w:r>
          </w:p>
          <w:p w14:paraId="1D82AA72" w14:textId="283421E0" w:rsidR="00CD1C54" w:rsidRPr="00270EEE" w:rsidRDefault="00CD1C54" w:rsidP="00CD1C54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E34B5E">
              <w:rPr>
                <w:rFonts w:ascii="Arial" w:hAnsi="Arial" w:cs="Arial"/>
              </w:rPr>
              <w:t>36</w:t>
            </w:r>
            <w:r w:rsidR="00CB1BFB">
              <w:rPr>
                <w:rFonts w:ascii="Arial" w:hAnsi="Arial" w:cs="Arial"/>
              </w:rPr>
              <w:t xml:space="preserve"> - 48</w:t>
            </w:r>
            <w:r>
              <w:rPr>
                <w:rFonts w:ascii="Arial" w:hAnsi="Arial" w:cs="Arial"/>
              </w:rPr>
              <w:t xml:space="preserve"> </w:t>
            </w:r>
            <w:r w:rsidR="00CB449A">
              <w:rPr>
                <w:rFonts w:ascii="Arial" w:hAnsi="Arial" w:cs="Arial"/>
              </w:rPr>
              <w:t>m-</w:t>
            </w:r>
            <w:proofErr w:type="spellStart"/>
            <w:r w:rsidR="00CB449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49610DD3" w:rsidR="002F2830" w:rsidRPr="005356E8" w:rsidRDefault="00CB1BFB" w:rsidP="002F283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powyżej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776531" w14:textId="77777777" w:rsidR="002B1CD9" w:rsidRDefault="002B1CD9" w:rsidP="00C7451F">
      <w:r>
        <w:separator/>
      </w:r>
    </w:p>
  </w:endnote>
  <w:endnote w:type="continuationSeparator" w:id="0">
    <w:p w14:paraId="435AE4DE" w14:textId="77777777" w:rsidR="002B1CD9" w:rsidRDefault="002B1CD9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DF35E2" w:rsidRPr="002E4DD8" w:rsidRDefault="00DF35E2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0C1B3F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0C1B3F">
      <w:rPr>
        <w:noProof/>
      </w:rPr>
      <w:t>10</w:t>
    </w:r>
    <w:r>
      <w:rPr>
        <w:noProof/>
      </w:rPr>
      <w:fldChar w:fldCharType="end"/>
    </w:r>
  </w:p>
  <w:p w14:paraId="418D582F" w14:textId="44DA690D" w:rsidR="00DF35E2" w:rsidRDefault="00DF35E2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DF35E2" w:rsidRPr="002E4DD8" w:rsidRDefault="00DF35E2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4314D" w14:textId="77777777" w:rsidR="002B1CD9" w:rsidRDefault="002B1CD9" w:rsidP="00C7451F">
      <w:r>
        <w:separator/>
      </w:r>
    </w:p>
  </w:footnote>
  <w:footnote w:type="continuationSeparator" w:id="0">
    <w:p w14:paraId="3B384B18" w14:textId="77777777" w:rsidR="002B1CD9" w:rsidRDefault="002B1CD9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DF35E2" w:rsidRDefault="00DF35E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DF35E2" w:rsidRDefault="00DF35E2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A2A40"/>
    <w:rsid w:val="000C1B3F"/>
    <w:rsid w:val="000C521B"/>
    <w:rsid w:val="000C64C5"/>
    <w:rsid w:val="000D0EB3"/>
    <w:rsid w:val="000D718B"/>
    <w:rsid w:val="000F1174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051E"/>
    <w:rsid w:val="002B1CD9"/>
    <w:rsid w:val="002B3732"/>
    <w:rsid w:val="002B413A"/>
    <w:rsid w:val="002B52D5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479F8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4411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9BC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54048"/>
    <w:rsid w:val="007605AB"/>
    <w:rsid w:val="00775800"/>
    <w:rsid w:val="007869AC"/>
    <w:rsid w:val="007A0957"/>
    <w:rsid w:val="007B603A"/>
    <w:rsid w:val="007B7330"/>
    <w:rsid w:val="007C7DAD"/>
    <w:rsid w:val="007E3853"/>
    <w:rsid w:val="007E3CA5"/>
    <w:rsid w:val="007F7E79"/>
    <w:rsid w:val="00804BED"/>
    <w:rsid w:val="00807C89"/>
    <w:rsid w:val="00815552"/>
    <w:rsid w:val="00815E29"/>
    <w:rsid w:val="0081694B"/>
    <w:rsid w:val="00821B98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18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4580"/>
    <w:rsid w:val="00A05FEE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5EBE"/>
    <w:rsid w:val="00A86F87"/>
    <w:rsid w:val="00AB2E7B"/>
    <w:rsid w:val="00AB42A7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1BFB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E7BAE"/>
    <w:rsid w:val="00DF35E2"/>
    <w:rsid w:val="00DF45DD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4281"/>
    <w:rsid w:val="00E660B3"/>
    <w:rsid w:val="00E67D99"/>
    <w:rsid w:val="00E67EFF"/>
    <w:rsid w:val="00E925CF"/>
    <w:rsid w:val="00E95ECB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6B4F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49ACD-C81B-4018-BF87-FBEF9D4C4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2291</Words>
  <Characters>13747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8</cp:revision>
  <cp:lastPrinted>2022-05-25T07:58:00Z</cp:lastPrinted>
  <dcterms:created xsi:type="dcterms:W3CDTF">2023-04-11T12:50:00Z</dcterms:created>
  <dcterms:modified xsi:type="dcterms:W3CDTF">2023-05-24T11:48:00Z</dcterms:modified>
</cp:coreProperties>
</file>