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732AB25B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E23B91">
        <w:rPr>
          <w:rFonts w:cs="Arial"/>
        </w:rPr>
        <w:t>1</w:t>
      </w:r>
      <w:r w:rsidR="00593C58">
        <w:rPr>
          <w:rFonts w:cs="Arial"/>
        </w:rPr>
        <w:t>9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0C1B3F">
        <w:rPr>
          <w:rFonts w:cs="Arial"/>
        </w:rPr>
        <w:t>1</w:t>
      </w:r>
      <w:r w:rsidR="00593C58">
        <w:rPr>
          <w:rFonts w:cs="Arial"/>
        </w:rPr>
        <w:t>6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0A106B42" w:rsidR="00CF03A4" w:rsidRPr="00F76B4F" w:rsidRDefault="00B5309E" w:rsidP="00433BC9">
      <w:pPr>
        <w:rPr>
          <w:b/>
          <w:sz w:val="32"/>
          <w:szCs w:val="32"/>
        </w:rPr>
      </w:pPr>
      <w:r>
        <w:rPr>
          <w:rFonts w:ascii="Arial" w:hAnsi="Arial" w:cs="Arial"/>
          <w:b/>
          <w:sz w:val="24"/>
          <w:szCs w:val="32"/>
        </w:rPr>
        <w:t>Defibrylator</w:t>
      </w:r>
      <w:r w:rsidR="00F76B4F" w:rsidRPr="00F76B4F">
        <w:rPr>
          <w:b/>
          <w:sz w:val="24"/>
          <w:szCs w:val="32"/>
        </w:rPr>
        <w:t xml:space="preserve"> </w:t>
      </w:r>
      <w:r w:rsidR="0002633A" w:rsidRPr="00433BC9">
        <w:rPr>
          <w:rFonts w:ascii="Arial" w:hAnsi="Arial" w:cs="Arial"/>
          <w:b/>
          <w:sz w:val="24"/>
          <w:szCs w:val="24"/>
        </w:rPr>
        <w:t>1</w:t>
      </w:r>
      <w:r w:rsidR="008B3402" w:rsidRPr="00433B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B3402" w:rsidRPr="00433BC9">
        <w:rPr>
          <w:rFonts w:ascii="Arial" w:hAnsi="Arial" w:cs="Arial"/>
          <w:b/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5259930B" w:rsidR="00CF03A4" w:rsidRPr="00E67EFF" w:rsidRDefault="00B5309E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52FB3D68" w:rsidR="00CF03A4" w:rsidRPr="00DE7BAE" w:rsidRDefault="00CF03A4" w:rsidP="003300B2">
            <w:pPr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Rok produkcji </w:t>
            </w:r>
            <w:r w:rsidR="008B3402" w:rsidRPr="00DE7BAE">
              <w:rPr>
                <w:rFonts w:ascii="Arial" w:hAnsi="Arial" w:cs="Arial"/>
              </w:rPr>
              <w:t xml:space="preserve">nie starszy niż </w:t>
            </w:r>
            <w:r w:rsidR="00542143" w:rsidRPr="00DE7BAE">
              <w:rPr>
                <w:rFonts w:ascii="Arial" w:hAnsi="Arial" w:cs="Arial"/>
              </w:rPr>
              <w:t>202</w:t>
            </w:r>
            <w:r w:rsidR="003300B2" w:rsidRPr="00DE7BAE">
              <w:rPr>
                <w:rFonts w:ascii="Arial" w:hAnsi="Arial" w:cs="Arial"/>
              </w:rPr>
              <w:t>3</w:t>
            </w:r>
            <w:r w:rsidR="00FA1BB5" w:rsidRPr="00DE7BAE">
              <w:rPr>
                <w:rFonts w:ascii="Arial" w:hAnsi="Arial" w:cs="Arial"/>
              </w:rPr>
              <w:t xml:space="preserve"> </w:t>
            </w:r>
            <w:r w:rsidRPr="00DE7BAE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DE7BAE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E7BAE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DE7BAE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DE7BAE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DE7BAE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0CF8737D" w:rsidR="00CF03A4" w:rsidRPr="00E67EFF" w:rsidRDefault="00B5309E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DE7BAE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I</w:t>
            </w:r>
            <w:r w:rsidR="00A704DE" w:rsidRPr="00DE7BAE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DE7BAE" w:rsidRDefault="00CF03A4" w:rsidP="00D32EDC">
            <w:pPr>
              <w:jc w:val="center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DE7BA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24FAF7E0" w14:textId="77777777" w:rsidTr="00E077F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0737EA8A" w:rsidR="00B5309E" w:rsidRPr="00164698" w:rsidRDefault="00B5309E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FE7147" w14:textId="76A5F2AE" w:rsidR="00B5309E" w:rsidRPr="00DE7BAE" w:rsidRDefault="00B5309E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Półautomatyczny defibrylator zewnętrzny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4C99D7" w14:textId="575BE4D6" w:rsidR="00B5309E" w:rsidRPr="00DE7BAE" w:rsidRDefault="00B5309E" w:rsidP="000F1174">
            <w:pPr>
              <w:jc w:val="center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B5309E" w:rsidRPr="00DE7BAE" w:rsidRDefault="00B5309E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557089F4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6FAB59A8" w:rsidR="00B5309E" w:rsidRPr="00E67EFF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6372DC" w14:textId="4CE1F726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Przeznaczenie: dla pacjentów dorosłych i pediatrycznych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3A52FD" w14:textId="2E3557FD" w:rsidR="00B5309E" w:rsidRPr="00DE7BAE" w:rsidRDefault="00B5309E" w:rsidP="00B5309E">
            <w:pPr>
              <w:jc w:val="center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4D5456BE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3816A72A" w:rsidR="00B5309E" w:rsidRPr="00E67EFF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DBB5F4" w14:textId="50D77B6F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Tryb pracy: ciągła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E0251D" w14:textId="287D83F3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C8A5A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270A4909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20A06E68" w:rsidR="00B5309E" w:rsidRPr="00E67EFF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4EC8C0" w14:textId="049F4E82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Możliwość pracy w trybie ręcznym, automatycznym oraz w trybie monitoringu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7852D4" w14:textId="2D0BD6EB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3394F842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4D983C83" w:rsidR="00B5309E" w:rsidRPr="00E67EFF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2B353" w14:textId="4C30C6F4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Zastosowanie u osób dorosłych (w wieku powyżej 8 lat lub o masie ciała &gt; 25 kg) i dzieci (od 1 do 8 roku życia lub o masie ciała &lt; 25 kg)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D653C3" w14:textId="613F6D3B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0E2C7E78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5D35B62D" w:rsidR="00B5309E" w:rsidRPr="00E67EFF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E1CC38" w14:textId="30E5ACD5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Wymiary: max. 265 x 215 x 75 mm 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645FE0" w14:textId="645A7BE1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01C858DE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9FE8499" w:rsidR="00B5309E" w:rsidRPr="00E67EFF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ADA7FD" w14:textId="11453F90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Wbudowana rączka do przenoszenia defibrylatora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123D4B" w14:textId="3F158185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56B02D86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80EB501" w:rsidR="00B5309E" w:rsidRPr="00E67EFF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FC203D" w14:textId="64C37B0F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Waga urządzenia: max. 2,2 kg (łącznie z elektrodami i baterią)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6D93F5" w14:textId="63075FDF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707B9FB5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0DCB8B37" w:rsidR="00B5309E" w:rsidRPr="00E67EFF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339141" w14:textId="08C37072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Kolorowy wyświetlacz TFT max. 5,7” (112 x 80 </w:t>
            </w:r>
            <w:proofErr w:type="gramStart"/>
            <w:r w:rsidRPr="00DE7BAE">
              <w:rPr>
                <w:rFonts w:ascii="Arial" w:hAnsi="Arial" w:cs="Arial"/>
              </w:rPr>
              <w:t>mm)  z</w:t>
            </w:r>
            <w:proofErr w:type="gramEnd"/>
            <w:r w:rsidRPr="00DE7BAE">
              <w:rPr>
                <w:rFonts w:ascii="Arial" w:hAnsi="Arial" w:cs="Arial"/>
              </w:rPr>
              <w:t xml:space="preserve"> podświetleniem LED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58358B" w14:textId="1E99948F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1F6A7B81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5DC6A07A" w:rsidR="00B5309E" w:rsidRPr="00E67EFF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67730C" w14:textId="772EDDF8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Rozdzielczość wyświetlacza: 640 x 480 pikseli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B561E2" w14:textId="7FE94C1D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157E1521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403E06" w14:textId="391D5518" w:rsidR="00B5309E" w:rsidRPr="00E67EFF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984160" w14:textId="2C240174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Wyświetlany zapis EKG: 1 (odprowadzenie II)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10C783" w14:textId="69F534C4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C29293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11AC6B34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C332F2" w14:textId="4A5D974E" w:rsidR="00B5309E" w:rsidRPr="00E67EFF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864DFA" w14:textId="5ED73188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Prędkość zapisu EKG: 25 mm/s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6A1E0D" w14:textId="4D2C469B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0FB555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6A6F950F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4E26DB" w14:textId="3B8D2B3D" w:rsidR="00B5309E" w:rsidRPr="00E67EFF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69CC97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Informacje na wyświetlaczu: </w:t>
            </w:r>
          </w:p>
          <w:p w14:paraId="1EDAA070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Tętno pacjenta (</w:t>
            </w:r>
            <w:proofErr w:type="spellStart"/>
            <w:r w:rsidRPr="00DE7BAE">
              <w:rPr>
                <w:rFonts w:ascii="Arial" w:hAnsi="Arial" w:cs="Arial"/>
              </w:rPr>
              <w:t>bpm</w:t>
            </w:r>
            <w:proofErr w:type="spellEnd"/>
            <w:r w:rsidRPr="00DE7BAE">
              <w:rPr>
                <w:rFonts w:ascii="Arial" w:hAnsi="Arial" w:cs="Arial"/>
              </w:rPr>
              <w:t>)</w:t>
            </w:r>
          </w:p>
          <w:p w14:paraId="4449AB86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Impedancja klatki piersiowej pacjenta (Ω)</w:t>
            </w:r>
          </w:p>
          <w:p w14:paraId="59460E6B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Wykryte VF lub VT (wartość liczbowa)</w:t>
            </w:r>
          </w:p>
          <w:p w14:paraId="6FA3F76F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lastRenderedPageBreak/>
              <w:t>• Dostarczona liczba wstrząsów (wartość liczbowa)</w:t>
            </w:r>
          </w:p>
          <w:p w14:paraId="005851FE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Polecenia tekstowe dotyczące działań do wykonania (tekst)</w:t>
            </w:r>
          </w:p>
          <w:p w14:paraId="574E29B4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Instrukcje graficzne dotyczące działań do wykonania (grafika)</w:t>
            </w:r>
          </w:p>
          <w:p w14:paraId="6CA2D394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Aktywne alarmy techniczne i fizjologiczne (grafika)</w:t>
            </w:r>
          </w:p>
          <w:p w14:paraId="3D9BC04A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Tryb pracy</w:t>
            </w:r>
          </w:p>
          <w:p w14:paraId="1B2CA389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Ustawiony poziom energii (J)</w:t>
            </w:r>
          </w:p>
          <w:p w14:paraId="1A8A91A5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Czas trwania ładowania (pasek postępu)</w:t>
            </w:r>
          </w:p>
          <w:p w14:paraId="5102165F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Czas trwania procedury ratunkowej (godz./mm/s)</w:t>
            </w:r>
          </w:p>
          <w:p w14:paraId="58211386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Poziom baterii (pasek postępu)</w:t>
            </w:r>
          </w:p>
          <w:p w14:paraId="2C35659E" w14:textId="07F6F3CB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Data i godzina (dzień/miesiąc/rok - godz./mm/s)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8831DF" w14:textId="409F7F21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lastRenderedPageBreak/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EDF8D3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76A73772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4FF636" w14:textId="424E9D76" w:rsidR="00B5309E" w:rsidRPr="00E67EFF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A56989" w14:textId="274230A3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Włączenia defibrylatora za pomocą przycisku ON/OFF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CE602B" w14:textId="7D46EB63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4C42B0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4B6BF084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CFC5" w14:textId="3968060F" w:rsidR="00B5309E" w:rsidRPr="00E67EFF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6E9BB1" w14:textId="55567AF9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3 przyciski nawigacyjne: W GÓRĘ, ENTER, W DÓŁ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57E16B" w14:textId="4D7CA1AB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6F931F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60D3AC61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B3BC68" w14:textId="0285002D" w:rsidR="00B5309E" w:rsidRPr="00E67EFF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4FC104" w14:textId="12305EDA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Przycisk wstrząsu (do dostarczania wstrząsu </w:t>
            </w:r>
            <w:proofErr w:type="spellStart"/>
            <w:r w:rsidRPr="00DE7BAE">
              <w:rPr>
                <w:rFonts w:ascii="Arial" w:hAnsi="Arial" w:cs="Arial"/>
              </w:rPr>
              <w:t>defibrylacyjnego</w:t>
            </w:r>
            <w:proofErr w:type="spellEnd"/>
            <w:r w:rsidRPr="00DE7BAE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AC8B1E" w14:textId="55A50FC7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207D8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252126BC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8DD286" w14:textId="7FB75A17" w:rsidR="00B5309E" w:rsidRPr="00E67EFF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D24195" w14:textId="5AB4C6DB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Wskaźniki wizualne/tekstowe i dźwiękowe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2AE857" w14:textId="2EE439AB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202B13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64AD00AB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C1FE6" w14:textId="2ADF9A2A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609704" w14:textId="47571F54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Komunikaty głosowe (Komunikaty dźwiękowe związane z instrukcjami w trakcie pracy </w:t>
            </w:r>
            <w:proofErr w:type="gramStart"/>
            <w:r w:rsidRPr="00DE7BAE">
              <w:rPr>
                <w:rFonts w:ascii="Arial" w:hAnsi="Arial" w:cs="Arial"/>
              </w:rPr>
              <w:t>oraz  sygnały</w:t>
            </w:r>
            <w:proofErr w:type="gramEnd"/>
            <w:r w:rsidRPr="00DE7BAE">
              <w:rPr>
                <w:rFonts w:ascii="Arial" w:hAnsi="Arial" w:cs="Arial"/>
              </w:rPr>
              <w:t xml:space="preserve"> akustyczne wskazujące na ostrzeżenia i zagrożenia)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8E53D6" w14:textId="2DECADA2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331B5A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1F77933F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551B79" w14:textId="6A216A25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0BD73C" w14:textId="1A100E33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Głośnik: Wstępnie ustawiona głośność, z </w:t>
            </w:r>
            <w:proofErr w:type="spellStart"/>
            <w:r w:rsidRPr="00DE7BAE">
              <w:rPr>
                <w:rFonts w:ascii="Arial" w:hAnsi="Arial" w:cs="Arial"/>
              </w:rPr>
              <w:t>możliwoscia</w:t>
            </w:r>
            <w:proofErr w:type="spellEnd"/>
            <w:r w:rsidRPr="00DE7BAE">
              <w:rPr>
                <w:rFonts w:ascii="Arial" w:hAnsi="Arial" w:cs="Arial"/>
              </w:rPr>
              <w:t xml:space="preserve"> regulacji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4CF050" w14:textId="39B12B31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AC0CE5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06935D79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685340" w14:textId="42989770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4E989D" w14:textId="073B47E0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Mikrofon: Ustawienie ON/OFF (WŁ./WYŁ.) z menu do rejestrowania głosu i zakłóceń z otoczenia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9B20" w14:textId="44855ECC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E8D72B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5F06DCB3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DAC490" w14:textId="76684822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22397A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Możliwość wykonania w czasie rzeczywistym trzech rodzajów </w:t>
            </w:r>
            <w:proofErr w:type="spellStart"/>
            <w:r w:rsidRPr="00DE7BAE">
              <w:rPr>
                <w:rFonts w:ascii="Arial" w:hAnsi="Arial" w:cs="Arial"/>
              </w:rPr>
              <w:t>autotestów</w:t>
            </w:r>
            <w:proofErr w:type="spellEnd"/>
          </w:p>
          <w:p w14:paraId="4203C8EC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- Aktywacji- po włożeniu baterii</w:t>
            </w:r>
          </w:p>
          <w:p w14:paraId="263FEA24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- Automatyczny- w trybie gotowości, </w:t>
            </w:r>
            <w:proofErr w:type="gramStart"/>
            <w:r w:rsidRPr="00DE7BAE">
              <w:rPr>
                <w:rFonts w:ascii="Arial" w:hAnsi="Arial" w:cs="Arial"/>
              </w:rPr>
              <w:t>codziennie / co</w:t>
            </w:r>
            <w:proofErr w:type="gramEnd"/>
            <w:r w:rsidRPr="00DE7BAE">
              <w:rPr>
                <w:rFonts w:ascii="Arial" w:hAnsi="Arial" w:cs="Arial"/>
              </w:rPr>
              <w:t xml:space="preserve"> miesiąc / dwa razy na rok</w:t>
            </w:r>
          </w:p>
          <w:p w14:paraId="78B395B6" w14:textId="7D0629D6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- Po włączeniu- po włączeniu urządzenia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83594F" w14:textId="77489E35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05FEA4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47978076" w14:textId="77777777" w:rsidTr="00E077F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C3131A" w14:textId="4BA3EC79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C07BF4" w14:textId="5E228874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Możliwość zastosowania elektrod </w:t>
            </w:r>
            <w:proofErr w:type="spellStart"/>
            <w:r w:rsidRPr="00DE7BAE">
              <w:rPr>
                <w:rFonts w:ascii="Arial" w:hAnsi="Arial" w:cs="Arial"/>
              </w:rPr>
              <w:t>defibrylacyjnych</w:t>
            </w:r>
            <w:proofErr w:type="spellEnd"/>
            <w:r w:rsidRPr="00DE7BAE">
              <w:rPr>
                <w:rFonts w:ascii="Arial" w:hAnsi="Arial" w:cs="Arial"/>
              </w:rPr>
              <w:t xml:space="preserve"> dla dorosłych lub dzieci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5FF942" w14:textId="51DF0112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EA4CF7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18DF83B7" w14:textId="77777777" w:rsidTr="00E077F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5BEC95" w14:textId="0C037A42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8FE660" w14:textId="0DF8D3DD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Maksymalna dostarczana energia (dorośli): Nominalna 200J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85A6F9" w14:textId="5F27F776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37DD8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4578E424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417854" w14:textId="53DA29AE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B1E177" w14:textId="19629EB1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Możliwość rozbudowy o maksymalną dostarczaną energię: 360 J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237FDA" w14:textId="6D3FE305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EC9E12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163E98C1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6F73BF" w14:textId="3F5CF276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27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B8155E" w14:textId="3BE530B3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Protokół dostarczania wstrząsu u pacjentów dorosłych-Przyrostowy: Pierwszy 150 J – Kolejny 200 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188CB8" w14:textId="666B6EDD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DB32F5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480921A3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651054" w14:textId="68DCE964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306273" w14:textId="12905C9B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Maksymalna dostarczana energia (dzieci): Nominalna 50 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3D99E3" w14:textId="1A3F67F3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57794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36895D0F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B3C034" w14:textId="5DD5CAFA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E15F7B" w14:textId="7A95CC91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Protokół dostarczania wstrząsu u pacjentów pediatrycznych: Stały: Pierwszy i kolejny 50J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18F4A9" w14:textId="2642EE49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6EBE5A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57DCA581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265D62" w14:textId="2F3938D3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D95A75" w14:textId="7CDC6EAF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Przebieg fali: Dwufazowa fala ścięta wykładniczo (BTE)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701CE3" w14:textId="2393122F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10F6E5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2948874B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E54D95" w14:textId="2B936385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DE1296" w14:textId="030AFFC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Kardiowersja synchroniczna: Dostarczanie energii rozpoczyna się w ciągu 60 ms od szczytu zespołu QRS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7BECF1" w14:textId="0C317FE4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3DBB56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1D7778C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A4A6F6" w14:textId="35590BC7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A5FD7D" w14:textId="6FA43F19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Regulacja ładowania energii: Automatyczna przy użyciu systemu analizy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FA813F" w14:textId="569B2C4D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3D29C0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2A0D7B51" w14:textId="77777777" w:rsidTr="00E077F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F327C2" w14:textId="20ADB0DC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473D8E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Czas ładowania zgodnie z normą IEC/EN 60601-2-4 w trybie półautomatycznym: </w:t>
            </w:r>
          </w:p>
          <w:p w14:paraId="7B116133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&lt; 30 sekund: Maksymalny czas pomiędzy rozpoczęciem analizy rytmu EKG a zakończeniem ładowania z maksymalną energią;</w:t>
            </w:r>
          </w:p>
          <w:p w14:paraId="1F48F500" w14:textId="64CAE1F4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&lt; 40 sekund: Maksymalny czas od momentu włączenia do zakończenia ładowania z maksymalną energią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EBCB54" w14:textId="1E24D51D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E4368D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6B3FD0BE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C29002" w14:textId="75D1A4CF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3CC9C9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Czas ładowania zgodnie z normą IEC/</w:t>
            </w:r>
            <w:proofErr w:type="gramStart"/>
            <w:r w:rsidRPr="00DE7BAE">
              <w:rPr>
                <w:rFonts w:ascii="Arial" w:hAnsi="Arial" w:cs="Arial"/>
              </w:rPr>
              <w:t>EN 60601-2-4  w</w:t>
            </w:r>
            <w:proofErr w:type="gramEnd"/>
            <w:r w:rsidRPr="00DE7BAE">
              <w:rPr>
                <w:rFonts w:ascii="Arial" w:hAnsi="Arial" w:cs="Arial"/>
              </w:rPr>
              <w:t xml:space="preserve"> trybie ręcznym: </w:t>
            </w:r>
          </w:p>
          <w:p w14:paraId="6215EDF9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&lt; 15 sekund: maksymalny czas pomiędzy wstrząsem (od momentu całkowitego uwolnienia energii) a</w:t>
            </w:r>
          </w:p>
          <w:p w14:paraId="7E574E02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DE7BAE">
              <w:rPr>
                <w:rFonts w:ascii="Arial" w:hAnsi="Arial" w:cs="Arial"/>
              </w:rPr>
              <w:t>zakończeniem</w:t>
            </w:r>
            <w:proofErr w:type="gramEnd"/>
            <w:r w:rsidRPr="00DE7BAE">
              <w:rPr>
                <w:rFonts w:ascii="Arial" w:hAnsi="Arial" w:cs="Arial"/>
              </w:rPr>
              <w:t xml:space="preserve"> wyładowania z maksymalną energią </w:t>
            </w:r>
          </w:p>
          <w:p w14:paraId="731B92D0" w14:textId="765899C9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&lt; 25 </w:t>
            </w:r>
            <w:proofErr w:type="gramStart"/>
            <w:r w:rsidRPr="00DE7BAE">
              <w:rPr>
                <w:rFonts w:ascii="Arial" w:hAnsi="Arial" w:cs="Arial"/>
              </w:rPr>
              <w:t>sekund:  maksymalny</w:t>
            </w:r>
            <w:proofErr w:type="gramEnd"/>
            <w:r w:rsidRPr="00DE7BAE">
              <w:rPr>
                <w:rFonts w:ascii="Arial" w:hAnsi="Arial" w:cs="Arial"/>
              </w:rPr>
              <w:t xml:space="preserve"> czas od momentu włączenia do zakończenia ładowania z maksymalną energią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DC1999" w14:textId="59BC9906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CEA294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48F48A55" w14:textId="77777777" w:rsidTr="00E077F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3E50B5" w14:textId="25FBDC60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A5D8EC" w14:textId="77777777" w:rsidR="00B5309E" w:rsidRPr="00DE7BAE" w:rsidRDefault="00B5309E" w:rsidP="00B5309E">
            <w:pPr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Czas ładowania (od momentu wygenerowania ostrzeżenia o wstrząsie)</w:t>
            </w:r>
          </w:p>
          <w:p w14:paraId="7C7F975E" w14:textId="77777777" w:rsidR="00B5309E" w:rsidRPr="00DE7BAE" w:rsidRDefault="00B5309E" w:rsidP="00B5309E">
            <w:pPr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 ≤ 9 (zgodnie z normą IEC 60601-2-4</w:t>
            </w:r>
          </w:p>
          <w:p w14:paraId="60AB0339" w14:textId="45DEF5D9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150J z nową, w pełni naładowaną baterią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A788E3" w14:textId="76B92FD8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3B2484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3D40C2B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9936E4" w14:textId="634112C5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FD7019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Czas ładowania</w:t>
            </w:r>
          </w:p>
          <w:p w14:paraId="0EC25789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(od momentu rozpoczęcia analizy)</w:t>
            </w:r>
          </w:p>
          <w:p w14:paraId="50A4DE30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≤ 15 (zgodnie z normą IEC 60601-2-4 </w:t>
            </w:r>
          </w:p>
          <w:p w14:paraId="6EDBCF06" w14:textId="5FECB2D9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150J z nową, w pełni naładowaną baterią SMT-C14031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A1FF50" w14:textId="184CD854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CC435B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5467736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68D6C9" w14:textId="2A43E939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04899A" w14:textId="2090CB6D" w:rsidR="00B5309E" w:rsidRPr="002B051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Dostarczenie wstrząsu za pomocą jednego przycisku funkcyjnego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1FB5B5" w14:textId="31CDC393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8AB5A6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2F21C0AF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8B808A" w14:textId="4413DFB3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CF09D8" w14:textId="66D41425" w:rsidR="00B5309E" w:rsidRPr="002B051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Monitorowanie zapisu EKG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B989E5" w14:textId="6ADD54DB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EBFBA5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012FA97E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CFB057" w14:textId="5E4DF2F2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39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ACB4A6" w14:textId="6A5A7325" w:rsidR="00B5309E" w:rsidRPr="002B051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Rodzaj ochrony: BF, CF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9B233D" w14:textId="44334F59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A3BA53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6EF93E2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C1BE48" w14:textId="6D7F4E03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AD7DDE" w14:textId="33048140" w:rsidR="00B5309E" w:rsidRPr="002B051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Szerokość pasm: 0,5 przy 40 </w:t>
            </w:r>
            <w:proofErr w:type="spellStart"/>
            <w:r w:rsidRPr="00DE7BAE">
              <w:rPr>
                <w:rFonts w:ascii="Arial" w:hAnsi="Arial" w:cs="Arial"/>
              </w:rPr>
              <w:t>Hz</w:t>
            </w:r>
            <w:proofErr w:type="spellEnd"/>
            <w:r w:rsidRPr="00DE7BAE">
              <w:rPr>
                <w:rFonts w:ascii="Arial" w:hAnsi="Arial" w:cs="Arial"/>
              </w:rPr>
              <w:t xml:space="preserve"> (domyślnie) z elektrodami </w:t>
            </w:r>
            <w:proofErr w:type="spellStart"/>
            <w:r w:rsidRPr="00DE7BAE">
              <w:rPr>
                <w:rFonts w:ascii="Arial" w:hAnsi="Arial" w:cs="Arial"/>
              </w:rPr>
              <w:t>defibrylacyjnymi</w:t>
            </w:r>
            <w:proofErr w:type="spellEnd"/>
            <w:r w:rsidRPr="00DE7BAE">
              <w:rPr>
                <w:rFonts w:ascii="Arial" w:hAnsi="Arial" w:cs="Arial"/>
              </w:rPr>
              <w:t xml:space="preserve"> lub przewodem EKG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C2597C" w14:textId="6414C472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EFA77C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1080262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DADE5C" w14:textId="142CE44A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915300" w14:textId="070C6AFD" w:rsidR="00B5309E" w:rsidRPr="002B051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Odprowadzenia EKG: Odprowadzenie II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2A1046" w14:textId="49C51F84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BF2F24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452BB87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89DB01" w14:textId="165BB269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A3957E" w14:textId="3C382E0C" w:rsidR="00B5309E" w:rsidRPr="002B051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Zakres amplitudy EKG: 10 mm/</w:t>
            </w:r>
            <w:proofErr w:type="spellStart"/>
            <w:r w:rsidRPr="00DE7BAE">
              <w:rPr>
                <w:rFonts w:ascii="Arial" w:hAnsi="Arial" w:cs="Arial"/>
              </w:rPr>
              <w:t>mV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AB04B2" w14:textId="2C8DAB32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E01FAB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226E4534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769926" w14:textId="3C8F4C99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DE085E" w14:textId="5BDEEAE0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Zakres tętna: 30 – 200 </w:t>
            </w:r>
            <w:proofErr w:type="spellStart"/>
            <w:r w:rsidRPr="00DE7BAE">
              <w:rPr>
                <w:rFonts w:ascii="Arial" w:hAnsi="Arial" w:cs="Arial"/>
              </w:rPr>
              <w:t>bpm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F3D583" w14:textId="2DA959F8" w:rsidR="00B5309E" w:rsidRPr="00DE7BAE" w:rsidRDefault="00B5309E" w:rsidP="00B5309E">
            <w:pPr>
              <w:jc w:val="center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52FAD9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48A914FB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2C4B4E" w14:textId="4F5C7967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1ACEC" w14:textId="358CCE26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Rozdzielczość tętna: 1 </w:t>
            </w:r>
            <w:proofErr w:type="spellStart"/>
            <w:r w:rsidRPr="00DE7BAE">
              <w:rPr>
                <w:rFonts w:ascii="Arial" w:hAnsi="Arial" w:cs="Arial"/>
              </w:rPr>
              <w:t>bpm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63E5C6" w14:textId="6210F528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72C980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12BA008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DDD05D" w14:textId="020C6832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8F37E8" w14:textId="17E77D0A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Alarm tętna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609AFE" w14:textId="7BE0D84E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26E8B2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281AE85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8C21AF" w14:textId="4F9F9F39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39E5A8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System analizy pacjenta określający impedancję pacjenta i ocenę rytmu EKG oraz jakość sygnału w celu określenia ewentualnej konieczności dostarczenia wstrząsu</w:t>
            </w:r>
          </w:p>
          <w:p w14:paraId="0AF50E65" w14:textId="0F2C5D30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Zakres impedancji: 20 - 200 Ω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35E7AB" w14:textId="7429EB62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05870E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3E8FE0F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6A61E6" w14:textId="1D3F2E7B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6F26BD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Czas analizy EKG: ≥ 4 sekundy (z nową, w pełni naładowaną baterią) zgodnie z normami IEC/EN 60601-2-4</w:t>
            </w:r>
          </w:p>
          <w:p w14:paraId="5D3A6CE6" w14:textId="672E07C2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Monitorowanie zapisu EKG na baterii do 24 godziny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70A42D" w14:textId="6F0DF205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57060C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187415B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75D404" w14:textId="04B14F88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536AA0" w14:textId="4D906462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Czułość: 97% zgodnie z normami IEC/EN 60601-2-4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2E7FC6" w14:textId="26EC069F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E8AE51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4731D3B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320635" w14:textId="67E5AD10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2508E6" w14:textId="6C87385F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Swoistość: 99% zgodnie z normami IEC/EN 60601-2-4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D3641A" w14:textId="4DC36CE7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B41FBA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43664E9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18F0BB" w14:textId="6D8CE881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0E9ED0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Wykrywanie rytmów EKG: </w:t>
            </w:r>
          </w:p>
          <w:p w14:paraId="12EF8DCC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Rytm nadający się do defibrylacji</w:t>
            </w:r>
          </w:p>
          <w:p w14:paraId="0B1F84E2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Migotanie komór (VF); </w:t>
            </w:r>
          </w:p>
          <w:p w14:paraId="5339874D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Rytm nadający się do defibrylacji</w:t>
            </w:r>
          </w:p>
          <w:p w14:paraId="61086D76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Częstoskurcz komorowy (VT, </w:t>
            </w:r>
            <w:proofErr w:type="spellStart"/>
            <w:r w:rsidRPr="00DE7BAE">
              <w:rPr>
                <w:rFonts w:ascii="Arial" w:hAnsi="Arial" w:cs="Arial"/>
              </w:rPr>
              <w:t>bpm</w:t>
            </w:r>
            <w:proofErr w:type="spellEnd"/>
            <w:r w:rsidRPr="00DE7BAE">
              <w:rPr>
                <w:rFonts w:ascii="Arial" w:hAnsi="Arial" w:cs="Arial"/>
              </w:rPr>
              <w:t xml:space="preserve"> &gt; 140); Rytm nienadający się do defibrylacji</w:t>
            </w:r>
          </w:p>
          <w:p w14:paraId="1B5C3591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Prawidłowy rytm zatokowy;</w:t>
            </w:r>
          </w:p>
          <w:p w14:paraId="3B7FAC28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Rytm nienadający się do defibrylacji</w:t>
            </w:r>
          </w:p>
          <w:p w14:paraId="2BFC4204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proofErr w:type="spellStart"/>
            <w:r w:rsidRPr="00DE7BAE">
              <w:rPr>
                <w:rFonts w:ascii="Arial" w:hAnsi="Arial" w:cs="Arial"/>
              </w:rPr>
              <w:t>Asystolia</w:t>
            </w:r>
            <w:proofErr w:type="spellEnd"/>
            <w:r w:rsidRPr="00DE7BAE">
              <w:rPr>
                <w:rFonts w:ascii="Arial" w:hAnsi="Arial" w:cs="Arial"/>
              </w:rPr>
              <w:t xml:space="preserve">; </w:t>
            </w:r>
          </w:p>
          <w:p w14:paraId="077D51DF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Rytm nienadający się do defibrylacji</w:t>
            </w:r>
          </w:p>
          <w:p w14:paraId="6DBA9740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Ogólne AF, SVT, PVC; </w:t>
            </w:r>
          </w:p>
          <w:p w14:paraId="2A4957C8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Dodatnie wartość predykcyjne;</w:t>
            </w:r>
          </w:p>
          <w:p w14:paraId="57D7EAAF" w14:textId="5AB94BED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Wartości fałszywie dodatnie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53109F" w14:textId="28C9F993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B16B18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7E5DE57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CF60C0" w14:textId="64CC6D21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BF92C6" w14:textId="6390A473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Alarmy sygnalizowane za pomocą migającego przycisku LED lub migającej kontrolnej diodzie LED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6E746B" w14:textId="40A383BD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751971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3D19472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3BFF99" w14:textId="7A9FF516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C95584" w14:textId="05B75AE4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Funkcja doradcy RKO oraz sposobu wykonywania ucisków klatki piersiowej i wdmuchiwania powietrza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E286FD" w14:textId="72B9B824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1702D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10C75CEF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01D81B" w14:textId="0608259B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53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CC44EB" w14:textId="22378466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Oznaczenie rytmu uciskania klatki piersiowej przy użyciu metronomu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7CE5A7" w14:textId="718205CB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83224B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0E0B32C4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DF699C" w14:textId="28D9A2A6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E35A32" w14:textId="467105E0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Po zakończeniu uciskania klatki piersiowej wydanie polecenia o rozpoczęciu wdmuchiwania powietrza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07DF71" w14:textId="5A2AB12D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3E37E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479D5C6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8AF3A7" w14:textId="2B0EB875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20E1C" w14:textId="2E34938C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Port USB służący pobierania zarejestrowanych danych przechowywanych wewnętrznie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D403BE" w14:textId="40FD1098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A05302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6075E73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C9233A" w14:textId="6ADCC1BC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5974F0" w14:textId="3BB3F37A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Możliwość zapisywania danych na zewnętrznej karcie pamięci SD/SDHC do 100 godzin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E7E140" w14:textId="186A863F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B9015A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1366CD8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4DE29C" w14:textId="74B2D929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FB382F" w14:textId="0B8A3B1F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Zapisywanie danych w wewnętrznej pamięci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A76826" w14:textId="26528730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534410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45D3593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3455B8" w14:textId="587DD5C3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A62215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Pamięć wewnętrzna: </w:t>
            </w:r>
          </w:p>
          <w:p w14:paraId="78C94E21" w14:textId="03766370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Pojemność pamięci: do 6 godzin „ciągłego” dźwięku otoczenia, zapisu EKG i zdarzeń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C74378" w14:textId="50EB678D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74399F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04813934" w14:textId="77777777" w:rsidTr="00E077F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72E3DF" w14:textId="08A39849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9C9F28" w14:textId="3ED179A8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Możliwość rozbudowy o oprogramowanie do odczytu danych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927D66" w14:textId="5956D239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E190EA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222B4F81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473263" w14:textId="6D634EC5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EEC414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Możliwość rozbudowy o zewnętrzną drukarkę termiczną</w:t>
            </w:r>
          </w:p>
          <w:p w14:paraId="5FE4F6C6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Wymiary: max. 85,5 x 150 x 55 mm</w:t>
            </w:r>
          </w:p>
          <w:p w14:paraId="6DDBFD04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Masa: Około 400 g (łącznie z baterią i papierem</w:t>
            </w:r>
          </w:p>
          <w:p w14:paraId="2B8682A8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Zasilanie: Akumulator 4,8 V pr.st. / 1600 </w:t>
            </w:r>
            <w:proofErr w:type="spellStart"/>
            <w:r w:rsidRPr="00DE7BAE">
              <w:rPr>
                <w:rFonts w:ascii="Arial" w:hAnsi="Arial" w:cs="Arial"/>
              </w:rPr>
              <w:t>mAh</w:t>
            </w:r>
            <w:proofErr w:type="spellEnd"/>
            <w:r w:rsidRPr="00DE7BAE">
              <w:rPr>
                <w:rFonts w:ascii="Arial" w:hAnsi="Arial" w:cs="Arial"/>
              </w:rPr>
              <w:t xml:space="preserve"> (4 x ogniwo AA </w:t>
            </w:r>
            <w:proofErr w:type="gramStart"/>
            <w:r w:rsidRPr="00DE7BAE">
              <w:rPr>
                <w:rFonts w:ascii="Arial" w:hAnsi="Arial" w:cs="Arial"/>
              </w:rPr>
              <w:t>Ni-MH )</w:t>
            </w:r>
            <w:proofErr w:type="gramEnd"/>
          </w:p>
          <w:p w14:paraId="624F38C7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Wydajność: 1 godzina nieprzerwanego drukowania</w:t>
            </w:r>
          </w:p>
          <w:p w14:paraId="14420AA7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Czas trwania ładowania: 4 godz.</w:t>
            </w:r>
          </w:p>
          <w:p w14:paraId="449F72C6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Prędkość wydruku: 80 mm/s</w:t>
            </w:r>
          </w:p>
          <w:p w14:paraId="3402E20F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Rozdzielczość: 203 </w:t>
            </w:r>
            <w:proofErr w:type="spellStart"/>
            <w:r w:rsidRPr="00DE7BAE">
              <w:rPr>
                <w:rFonts w:ascii="Arial" w:hAnsi="Arial" w:cs="Arial"/>
              </w:rPr>
              <w:t>dpi</w:t>
            </w:r>
            <w:proofErr w:type="spellEnd"/>
            <w:r w:rsidRPr="00DE7BAE">
              <w:rPr>
                <w:rFonts w:ascii="Arial" w:hAnsi="Arial" w:cs="Arial"/>
              </w:rPr>
              <w:t>, 8 kropek/mm</w:t>
            </w:r>
          </w:p>
          <w:p w14:paraId="6DA721E7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Rodzaj papieru: Papier termiczny (57 mm, średnica 30)</w:t>
            </w:r>
          </w:p>
          <w:p w14:paraId="3FCC8D8F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Połączenie z defibrylatorem bezprzewodowo za pomocą portu </w:t>
            </w:r>
            <w:proofErr w:type="spellStart"/>
            <w:r w:rsidRPr="00DE7BAE">
              <w:rPr>
                <w:rFonts w:ascii="Arial" w:hAnsi="Arial" w:cs="Arial"/>
              </w:rPr>
              <w:t>IrDa</w:t>
            </w:r>
            <w:proofErr w:type="spellEnd"/>
            <w:r w:rsidRPr="00DE7BAE">
              <w:rPr>
                <w:rFonts w:ascii="Arial" w:hAnsi="Arial" w:cs="Arial"/>
              </w:rPr>
              <w:t xml:space="preserve"> i portowi drukarki</w:t>
            </w:r>
          </w:p>
          <w:p w14:paraId="5664CF03" w14:textId="255F7D7E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Diody LED informujące o połączeniu z defibrylatorem lub błędzie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669821" w14:textId="44819A49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E7155D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05846540" w14:textId="77777777" w:rsidTr="00E077F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85FDA1" w14:textId="2E536D0A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600C64" w14:textId="242BB52E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Praca na baterii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C81865" w14:textId="100A943C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5C99C9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17E9805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FDADE5" w14:textId="591D8DCB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050441" w14:textId="0333A941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Możliwość pracy na akumulatorze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811831" w14:textId="042FAF18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89DCD3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0541484C" w14:textId="77777777" w:rsidTr="00E077F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B4167A" w14:textId="64CA569E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58D513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Monitorowanie na zasilaniu akumulatorowym: Czas trwania monitorowania zapisu EKG nieprzerwalnie 14 godz.</w:t>
            </w:r>
          </w:p>
          <w:p w14:paraId="39F2F70C" w14:textId="77777777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Wydajność: 200 wstrząsów w przypadku nowej, w pełni naładowanej baterii</w:t>
            </w:r>
          </w:p>
          <w:p w14:paraId="52CF3F1B" w14:textId="38FC4EBB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Czas ładowania: ≤ 2,5 godziny z nowymi akumulatorami i stacją ładowania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B4C127" w14:textId="3D00FECE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62E6E8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1DCA59D6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1CD866" w14:textId="125E9FB9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A68EFC" w14:textId="0FA9119C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Wbudowana wewnętrzna bateria zapasowa ochraniająca przed utratą danych konfiguracyjnych.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C8096D" w14:textId="1E967ECC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1E7710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5A886867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B7A85B" w14:textId="6201F8F1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65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C25731" w14:textId="3BE692F8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Port </w:t>
            </w:r>
            <w:proofErr w:type="spellStart"/>
            <w:r w:rsidRPr="00DE7BAE">
              <w:rPr>
                <w:rFonts w:ascii="Arial" w:hAnsi="Arial" w:cs="Arial"/>
              </w:rPr>
              <w:t>IrDA</w:t>
            </w:r>
            <w:proofErr w:type="spellEnd"/>
            <w:r w:rsidRPr="00DE7BAE">
              <w:rPr>
                <w:rFonts w:ascii="Arial" w:hAnsi="Arial" w:cs="Arial"/>
              </w:rPr>
              <w:t>: Brak ryzyka biologicznego. Zapewniona zgodność z normą IEC/EN 62471 (2006) z wyjątkiem „fotobiologiczne bezpieczeństwo lamp i systemów lampowych”.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97CC1E" w14:textId="179512FD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7E6228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506A63C6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744937" w14:textId="338EBA55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2993FA" w14:textId="541DC86C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Wytrzymałość na wstrząsy i upadki: Zgodna z normami IEC/EN 60601-1 paragraf 21 (siły mechaniczne)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1EC539" w14:textId="06A818CC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80E8A9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2C653DDB" w14:textId="77777777" w:rsidTr="00C54CE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E2D003" w14:textId="5F5960AE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52D79C" w14:textId="6851CB11" w:rsidR="00B5309E" w:rsidRPr="00DE7BAE" w:rsidRDefault="00B5309E" w:rsidP="00B5309E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System uszczelniający: Zgodny z normami IEC/EN 60529: klasa IP54; zabezpieczenie przed aerozolem i kurzem (z zainstalowaną baterią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265151" w14:textId="7C44F511" w:rsidR="00B5309E" w:rsidRPr="00DE7BAE" w:rsidRDefault="00B5309E" w:rsidP="00B5309E">
            <w:pPr>
              <w:jc w:val="center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0A5B81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5309E" w:rsidRPr="00FA4CE7" w14:paraId="37EB6686" w14:textId="77777777" w:rsidTr="00E077F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AA97C1" w14:textId="3BB047CA" w:rsidR="00B5309E" w:rsidRDefault="00B5309E" w:rsidP="00B5309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8CBAE1" w14:textId="24A43A98" w:rsidR="00B5309E" w:rsidRPr="00DE7BAE" w:rsidRDefault="00B5309E" w:rsidP="00593C58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 w:rsidR="00593C58">
              <w:rPr>
                <w:rFonts w:ascii="Arial" w:hAnsi="Arial" w:cs="Arial"/>
              </w:rPr>
              <w:t>1</w:t>
            </w:r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0CEA1592" w14:textId="4447F140" w:rsidR="00B5309E" w:rsidRPr="00DE7BAE" w:rsidRDefault="00B5309E" w:rsidP="00B5309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0B4A2EA0" w14:textId="77777777" w:rsidR="00B5309E" w:rsidRPr="00DE7BAE" w:rsidRDefault="00B5309E" w:rsidP="00B5309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  <w:bookmarkStart w:id="0" w:name="_GoBack"/>
      <w:bookmarkEnd w:id="0"/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F283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5533F05A" w14:textId="4BFF07CB" w:rsidR="00E34970" w:rsidRDefault="00CF03A4" w:rsidP="002F28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E34B5E">
              <w:rPr>
                <w:rFonts w:ascii="Arial" w:hAnsi="Arial" w:cs="Arial"/>
              </w:rPr>
              <w:t>12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498A1CF" w14:textId="77777777" w:rsidR="002F2830" w:rsidRPr="00E67EFF" w:rsidRDefault="002F2830" w:rsidP="002F283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2E84585E" w14:textId="11A945DE" w:rsidR="002F2830" w:rsidRPr="00270EEE" w:rsidRDefault="00E34B5E" w:rsidP="002F2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2F2830">
              <w:rPr>
                <w:rFonts w:ascii="Arial" w:hAnsi="Arial" w:cs="Arial"/>
              </w:rPr>
              <w:t xml:space="preserve"> m-</w:t>
            </w:r>
            <w:proofErr w:type="spellStart"/>
            <w:r w:rsidR="002F2830">
              <w:rPr>
                <w:rFonts w:ascii="Arial" w:hAnsi="Arial" w:cs="Arial"/>
              </w:rPr>
              <w:t>cy</w:t>
            </w:r>
            <w:proofErr w:type="spellEnd"/>
            <w:r w:rsidR="002F2830" w:rsidRPr="00270EEE">
              <w:rPr>
                <w:rFonts w:ascii="Arial" w:hAnsi="Arial" w:cs="Arial"/>
              </w:rPr>
              <w:t>– 0 pkt</w:t>
            </w:r>
          </w:p>
          <w:p w14:paraId="263EE3A5" w14:textId="3C1B9DE4" w:rsidR="002F2830" w:rsidRPr="00270EEE" w:rsidRDefault="002F2830" w:rsidP="002F283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E34B5E">
              <w:rPr>
                <w:rFonts w:ascii="Arial" w:hAnsi="Arial" w:cs="Arial"/>
              </w:rPr>
              <w:t>12</w:t>
            </w:r>
            <w:r w:rsidRPr="00270EEE">
              <w:rPr>
                <w:rFonts w:ascii="Arial" w:hAnsi="Arial" w:cs="Arial"/>
              </w:rPr>
              <w:t xml:space="preserve"> do </w:t>
            </w:r>
            <w:r w:rsidR="00E34B5E">
              <w:rPr>
                <w:rFonts w:ascii="Arial" w:hAnsi="Arial" w:cs="Arial"/>
              </w:rPr>
              <w:t>24</w:t>
            </w:r>
            <w:r w:rsidR="00CD1C54">
              <w:rPr>
                <w:rFonts w:ascii="Arial" w:hAnsi="Arial" w:cs="Arial"/>
              </w:rPr>
              <w:t xml:space="preserve"> m-</w:t>
            </w:r>
            <w:proofErr w:type="spellStart"/>
            <w:r w:rsidR="00CD1C54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10 pkt</w:t>
            </w:r>
          </w:p>
          <w:p w14:paraId="55AFEE15" w14:textId="1D5C5644" w:rsidR="002F2830" w:rsidRPr="00270EEE" w:rsidRDefault="002F2830" w:rsidP="002F283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E34B5E">
              <w:rPr>
                <w:rFonts w:ascii="Arial" w:hAnsi="Arial" w:cs="Arial"/>
              </w:rPr>
              <w:t>24</w:t>
            </w:r>
            <w:r w:rsidR="00CD1C54">
              <w:rPr>
                <w:rFonts w:ascii="Arial" w:hAnsi="Arial" w:cs="Arial"/>
              </w:rPr>
              <w:t xml:space="preserve"> do </w:t>
            </w:r>
            <w:r w:rsidR="00E34B5E">
              <w:rPr>
                <w:rFonts w:ascii="Arial" w:hAnsi="Arial" w:cs="Arial"/>
              </w:rPr>
              <w:t>36</w:t>
            </w:r>
            <w:r w:rsidR="00CD1C54">
              <w:rPr>
                <w:rFonts w:ascii="Arial" w:hAnsi="Arial" w:cs="Arial"/>
              </w:rPr>
              <w:t xml:space="preserve"> m-</w:t>
            </w:r>
            <w:proofErr w:type="spellStart"/>
            <w:r w:rsidR="00CD1C54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20 pkt</w:t>
            </w:r>
          </w:p>
          <w:p w14:paraId="1D82AA72" w14:textId="283421E0" w:rsidR="00CD1C54" w:rsidRPr="00270EEE" w:rsidRDefault="00CD1C54" w:rsidP="00CD1C54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E34B5E">
              <w:rPr>
                <w:rFonts w:ascii="Arial" w:hAnsi="Arial" w:cs="Arial"/>
              </w:rPr>
              <w:t>36</w:t>
            </w:r>
            <w:r w:rsidR="00CB1BFB">
              <w:rPr>
                <w:rFonts w:ascii="Arial" w:hAnsi="Arial" w:cs="Arial"/>
              </w:rPr>
              <w:t xml:space="preserve"> - 48</w:t>
            </w:r>
            <w:r>
              <w:rPr>
                <w:rFonts w:ascii="Arial" w:hAnsi="Arial" w:cs="Arial"/>
              </w:rPr>
              <w:t xml:space="preserve"> </w:t>
            </w:r>
            <w:r w:rsidR="00CB449A">
              <w:rPr>
                <w:rFonts w:ascii="Arial" w:hAnsi="Arial" w:cs="Arial"/>
              </w:rPr>
              <w:t>m-</w:t>
            </w:r>
            <w:proofErr w:type="spellStart"/>
            <w:r w:rsidR="00CB449A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3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49610DD3" w:rsidR="002F2830" w:rsidRPr="005356E8" w:rsidRDefault="00CB1BFB" w:rsidP="002F2830">
            <w:pPr>
              <w:snapToGrid w:val="0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powyżej</w:t>
            </w:r>
            <w:proofErr w:type="gramEnd"/>
            <w:r>
              <w:rPr>
                <w:rFonts w:ascii="Arial" w:hAnsi="Arial" w:cs="Arial"/>
              </w:rPr>
              <w:t xml:space="preserve"> 48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– 40 pkt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72F444" w14:textId="77777777" w:rsidR="0035715D" w:rsidRDefault="0035715D" w:rsidP="00C7451F">
      <w:r>
        <w:separator/>
      </w:r>
    </w:p>
  </w:endnote>
  <w:endnote w:type="continuationSeparator" w:id="0">
    <w:p w14:paraId="08E10485" w14:textId="77777777" w:rsidR="0035715D" w:rsidRDefault="0035715D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 Inspira"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DF35E2" w:rsidRPr="002E4DD8" w:rsidRDefault="00DF35E2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593C58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593C58">
      <w:rPr>
        <w:noProof/>
      </w:rPr>
      <w:t>7</w:t>
    </w:r>
    <w:r>
      <w:rPr>
        <w:noProof/>
      </w:rPr>
      <w:fldChar w:fldCharType="end"/>
    </w:r>
  </w:p>
  <w:p w14:paraId="418D582F" w14:textId="44DA690D" w:rsidR="00DF35E2" w:rsidRDefault="00DF35E2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DF35E2" w:rsidRPr="002E4DD8" w:rsidRDefault="00DF35E2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333F1D" w14:textId="77777777" w:rsidR="0035715D" w:rsidRDefault="0035715D" w:rsidP="00C7451F">
      <w:r>
        <w:separator/>
      </w:r>
    </w:p>
  </w:footnote>
  <w:footnote w:type="continuationSeparator" w:id="0">
    <w:p w14:paraId="3D494CC1" w14:textId="77777777" w:rsidR="0035715D" w:rsidRDefault="0035715D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DF35E2" w:rsidRDefault="00DF35E2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DF35E2" w:rsidRDefault="00DF35E2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0738"/>
    <w:multiLevelType w:val="hybridMultilevel"/>
    <w:tmpl w:val="DCD09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C602F"/>
    <w:multiLevelType w:val="hybridMultilevel"/>
    <w:tmpl w:val="606A592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EB32811"/>
    <w:multiLevelType w:val="hybridMultilevel"/>
    <w:tmpl w:val="AC745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11"/>
  </w:num>
  <w:num w:numId="10">
    <w:abstractNumId w:val="12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2633A"/>
    <w:rsid w:val="00036E05"/>
    <w:rsid w:val="00056425"/>
    <w:rsid w:val="00065A37"/>
    <w:rsid w:val="00093AF0"/>
    <w:rsid w:val="000A2A40"/>
    <w:rsid w:val="000C1B3F"/>
    <w:rsid w:val="000C521B"/>
    <w:rsid w:val="000C64C5"/>
    <w:rsid w:val="000D0EB3"/>
    <w:rsid w:val="000D718B"/>
    <w:rsid w:val="000F1174"/>
    <w:rsid w:val="000F2AD4"/>
    <w:rsid w:val="000F5B08"/>
    <w:rsid w:val="001231C5"/>
    <w:rsid w:val="00127011"/>
    <w:rsid w:val="00164698"/>
    <w:rsid w:val="001661BE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19FF"/>
    <w:rsid w:val="002020C1"/>
    <w:rsid w:val="00230883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051E"/>
    <w:rsid w:val="002B1CD9"/>
    <w:rsid w:val="002B3732"/>
    <w:rsid w:val="002B413A"/>
    <w:rsid w:val="002B52D5"/>
    <w:rsid w:val="002C1421"/>
    <w:rsid w:val="002E16CF"/>
    <w:rsid w:val="002E4DD8"/>
    <w:rsid w:val="002F2830"/>
    <w:rsid w:val="002F450D"/>
    <w:rsid w:val="003165AD"/>
    <w:rsid w:val="003300B2"/>
    <w:rsid w:val="0034274A"/>
    <w:rsid w:val="0034740B"/>
    <w:rsid w:val="003479F8"/>
    <w:rsid w:val="00354EEC"/>
    <w:rsid w:val="0035715D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33BC9"/>
    <w:rsid w:val="00446AC7"/>
    <w:rsid w:val="00493E2A"/>
    <w:rsid w:val="004B511C"/>
    <w:rsid w:val="004C4411"/>
    <w:rsid w:val="004C60CC"/>
    <w:rsid w:val="004C6109"/>
    <w:rsid w:val="004D140C"/>
    <w:rsid w:val="004E1E0B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578B9"/>
    <w:rsid w:val="005635D5"/>
    <w:rsid w:val="00570591"/>
    <w:rsid w:val="00570DCF"/>
    <w:rsid w:val="0059132C"/>
    <w:rsid w:val="00593C58"/>
    <w:rsid w:val="005C6A5A"/>
    <w:rsid w:val="005E5228"/>
    <w:rsid w:val="005E71D4"/>
    <w:rsid w:val="00606F6E"/>
    <w:rsid w:val="006219BE"/>
    <w:rsid w:val="006426A3"/>
    <w:rsid w:val="00653A98"/>
    <w:rsid w:val="00666B37"/>
    <w:rsid w:val="006719BC"/>
    <w:rsid w:val="00671B39"/>
    <w:rsid w:val="006A69D5"/>
    <w:rsid w:val="006B1342"/>
    <w:rsid w:val="006C08F3"/>
    <w:rsid w:val="006C1B08"/>
    <w:rsid w:val="006D608D"/>
    <w:rsid w:val="00702DDF"/>
    <w:rsid w:val="00723A20"/>
    <w:rsid w:val="007319A3"/>
    <w:rsid w:val="00735B48"/>
    <w:rsid w:val="00754048"/>
    <w:rsid w:val="007605AB"/>
    <w:rsid w:val="00775800"/>
    <w:rsid w:val="007869AC"/>
    <w:rsid w:val="007A0957"/>
    <w:rsid w:val="007B603A"/>
    <w:rsid w:val="007B7330"/>
    <w:rsid w:val="007C7DAD"/>
    <w:rsid w:val="007E3853"/>
    <w:rsid w:val="007E3CA5"/>
    <w:rsid w:val="007F7E79"/>
    <w:rsid w:val="00804BED"/>
    <w:rsid w:val="00807C89"/>
    <w:rsid w:val="00815552"/>
    <w:rsid w:val="00815E29"/>
    <w:rsid w:val="0081694B"/>
    <w:rsid w:val="00821B98"/>
    <w:rsid w:val="00850528"/>
    <w:rsid w:val="00866363"/>
    <w:rsid w:val="008733DA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8F70A9"/>
    <w:rsid w:val="00900B30"/>
    <w:rsid w:val="00912FD8"/>
    <w:rsid w:val="00915C7D"/>
    <w:rsid w:val="00927310"/>
    <w:rsid w:val="009318EB"/>
    <w:rsid w:val="009323B1"/>
    <w:rsid w:val="00946181"/>
    <w:rsid w:val="00946DEC"/>
    <w:rsid w:val="00951F12"/>
    <w:rsid w:val="009528DB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9F4580"/>
    <w:rsid w:val="00A05FEE"/>
    <w:rsid w:val="00A2697D"/>
    <w:rsid w:val="00A3243B"/>
    <w:rsid w:val="00A400DC"/>
    <w:rsid w:val="00A40EA4"/>
    <w:rsid w:val="00A60C8C"/>
    <w:rsid w:val="00A614FA"/>
    <w:rsid w:val="00A704DE"/>
    <w:rsid w:val="00A71718"/>
    <w:rsid w:val="00A80317"/>
    <w:rsid w:val="00A85852"/>
    <w:rsid w:val="00A85EBE"/>
    <w:rsid w:val="00A86F87"/>
    <w:rsid w:val="00AB2E7B"/>
    <w:rsid w:val="00AB42A7"/>
    <w:rsid w:val="00AB79E4"/>
    <w:rsid w:val="00AC6B0B"/>
    <w:rsid w:val="00AC71B0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5309E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120F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1BFB"/>
    <w:rsid w:val="00CB4384"/>
    <w:rsid w:val="00CB449A"/>
    <w:rsid w:val="00CC523C"/>
    <w:rsid w:val="00CD1C54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D6FD9"/>
    <w:rsid w:val="00DE411D"/>
    <w:rsid w:val="00DE5959"/>
    <w:rsid w:val="00DE7BAE"/>
    <w:rsid w:val="00DF35E2"/>
    <w:rsid w:val="00DF45DD"/>
    <w:rsid w:val="00E1295A"/>
    <w:rsid w:val="00E15FF9"/>
    <w:rsid w:val="00E22A4B"/>
    <w:rsid w:val="00E23B91"/>
    <w:rsid w:val="00E3285E"/>
    <w:rsid w:val="00E32AC2"/>
    <w:rsid w:val="00E34970"/>
    <w:rsid w:val="00E34B5E"/>
    <w:rsid w:val="00E4254F"/>
    <w:rsid w:val="00E615F3"/>
    <w:rsid w:val="00E64281"/>
    <w:rsid w:val="00E660B3"/>
    <w:rsid w:val="00E67D99"/>
    <w:rsid w:val="00E67EFF"/>
    <w:rsid w:val="00E925CF"/>
    <w:rsid w:val="00E95ECB"/>
    <w:rsid w:val="00E95EDC"/>
    <w:rsid w:val="00EA25EF"/>
    <w:rsid w:val="00EB4802"/>
    <w:rsid w:val="00ED3808"/>
    <w:rsid w:val="00EE0AC3"/>
    <w:rsid w:val="00EE0C21"/>
    <w:rsid w:val="00EF52F3"/>
    <w:rsid w:val="00F0027C"/>
    <w:rsid w:val="00F01327"/>
    <w:rsid w:val="00F013A7"/>
    <w:rsid w:val="00F053D7"/>
    <w:rsid w:val="00F06835"/>
    <w:rsid w:val="00F126D9"/>
    <w:rsid w:val="00F128BD"/>
    <w:rsid w:val="00F12FA9"/>
    <w:rsid w:val="00F13F0F"/>
    <w:rsid w:val="00F218C8"/>
    <w:rsid w:val="00F363F9"/>
    <w:rsid w:val="00F42787"/>
    <w:rsid w:val="00F471D1"/>
    <w:rsid w:val="00F5103B"/>
    <w:rsid w:val="00F5317B"/>
    <w:rsid w:val="00F62E23"/>
    <w:rsid w:val="00F72CF9"/>
    <w:rsid w:val="00F76B4F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  <w:style w:type="paragraph" w:customStyle="1" w:styleId="Default">
    <w:name w:val="Default"/>
    <w:rsid w:val="001661BE"/>
    <w:pPr>
      <w:autoSpaceDE w:val="0"/>
      <w:autoSpaceDN w:val="0"/>
      <w:adjustRightInd w:val="0"/>
    </w:pPr>
    <w:rPr>
      <w:rFonts w:ascii="GE Inspira" w:eastAsia="Times New Roman" w:hAnsi="GE Inspira" w:cs="GE Inspira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locked/>
    <w:rsid w:val="00E129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1295A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6A3306-B4C3-4325-87D3-B063A1F90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1547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10</cp:revision>
  <cp:lastPrinted>2022-05-25T07:58:00Z</cp:lastPrinted>
  <dcterms:created xsi:type="dcterms:W3CDTF">2023-04-11T12:50:00Z</dcterms:created>
  <dcterms:modified xsi:type="dcterms:W3CDTF">2023-07-17T10:29:00Z</dcterms:modified>
</cp:coreProperties>
</file>