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ind w:right="36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cs="Bookman Old Style"/>
          <w:sz w:val="22"/>
          <w:szCs w:val="22"/>
        </w:rPr>
        <mc:AlternateContent>
          <mc:Choice Requires="wps">
            <w:drawing>
              <wp:anchor distT="0" distB="0" distL="114300" distR="113665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8973185</wp:posOffset>
                </wp:positionV>
                <wp:extent cx="5793105" cy="131445"/>
                <wp:effectExtent l="0" t="0" r="4" b="3807"/>
                <wp:wrapSquare wrapText="bothSides"/>
                <wp:docPr id="1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2400" cy="130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38"/>
                              <w:spacing w:line="218" w:lineRule="auto"/>
                              <w:ind w:right="36"/>
                              <w:jc w:val="righ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ole tekstowe 4" o:spid="_x0000_s1026" o:spt="1" style="position:absolute;left:0pt;margin-left:0pt;margin-top:706.55pt;height:10.35pt;width:456.15pt;mso-wrap-distance-bottom:0pt;mso-wrap-distance-left:9pt;mso-wrap-distance-right:8.95pt;mso-wrap-distance-top:0pt;z-index:251659264;mso-width-relative:page;mso-height-relative:page;" filled="f" stroked="f" coordsize="21600,21600" o:gfxdata="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ChRF6Y&#10;2QAAAAoBAAAPAAAAAAAAAAEAIAAAACIAAABkcnMvZG93bnJldi54bWxQSwECFAAUAAAACACHTuJA&#10;pDP+xq4BAAB6AwAADgAAAAAAAAABACAAAAAoAQAAZHJzL2Uyb0RvYy54bWxQSwUGAAAAAAYABgBZ&#10;AQAASA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38"/>
                        <w:spacing w:line="218" w:lineRule="auto"/>
                        <w:ind w:right="36"/>
                        <w:jc w:val="right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Zał</w:t>
      </w:r>
      <w:r>
        <w:rPr>
          <w:rFonts w:hint="default" w:ascii="Bookman Old Style" w:hAnsi="Bookman Old Style" w:eastAsia="Calibri" w:cs="Bookman Old Style"/>
          <w:color w:val="000000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cznik nr 1</w:t>
      </w:r>
    </w:p>
    <w:p>
      <w:pPr>
        <w:tabs>
          <w:tab w:val="left" w:leader="dot" w:pos="7687"/>
          <w:tab w:val="right" w:leader="dot" w:pos="9069"/>
        </w:tabs>
        <w:spacing w:after="0" w:line="240" w:lineRule="auto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do Umowy nr </w:t>
      </w:r>
      <w:r>
        <w:rPr>
          <w:rFonts w:hint="default" w:ascii="Bookman Old Style" w:hAnsi="Bookman Old Style" w:cs="Bookman Old Style"/>
          <w:b/>
          <w:color w:val="000000"/>
          <w:w w:val="105"/>
          <w:sz w:val="22"/>
          <w:szCs w:val="22"/>
        </w:rPr>
        <w:t xml:space="preserve">………… 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z dnia …………….. r.</w:t>
      </w:r>
    </w:p>
    <w:p>
      <w:pPr>
        <w:tabs>
          <w:tab w:val="right" w:pos="4663"/>
        </w:tabs>
        <w:spacing w:before="504" w:after="0" w:line="360" w:lineRule="auto"/>
        <w:ind w:left="3600" w:right="1008" w:hanging="2592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b/>
          <w:color w:val="000000"/>
          <w:spacing w:val="-11"/>
          <w:w w:val="105"/>
          <w:sz w:val="22"/>
          <w:szCs w:val="22"/>
          <w:lang w:eastAsia="en-US"/>
        </w:rPr>
        <w:t xml:space="preserve">UMOWA POWIERZENIA PRZETWARZANIA DANYCH </w:t>
      </w:r>
      <w:bookmarkStart w:id="0" w:name="_GoBack"/>
      <w:bookmarkEnd w:id="0"/>
      <w:r>
        <w:rPr>
          <w:rFonts w:hint="default" w:ascii="Bookman Old Style" w:hAnsi="Bookman Old Style" w:eastAsia="Calibri" w:cs="Bookman Old Style"/>
          <w:b/>
          <w:color w:val="000000"/>
          <w:spacing w:val="-11"/>
          <w:w w:val="105"/>
          <w:sz w:val="22"/>
          <w:szCs w:val="22"/>
          <w:lang w:eastAsia="en-US"/>
        </w:rPr>
        <w:t xml:space="preserve">OSOBOWYCH </w:t>
      </w:r>
      <w:r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  <w:t xml:space="preserve">NR </w:t>
      </w:r>
      <w:r>
        <w:rPr>
          <w:rFonts w:hint="default" w:ascii="Bookman Old Style" w:hAnsi="Bookman Old Style" w:eastAsia="Calibri" w:cs="Bookman Old Style"/>
          <w:b/>
          <w:color w:val="000000"/>
          <w:w w:val="110"/>
          <w:sz w:val="22"/>
          <w:szCs w:val="22"/>
          <w:lang w:eastAsia="en-US"/>
        </w:rPr>
        <w:t>……………….</w:t>
      </w:r>
    </w:p>
    <w:p>
      <w:pPr>
        <w:tabs>
          <w:tab w:val="left" w:pos="1995"/>
          <w:tab w:val="left" w:leader="dot" w:pos="2834"/>
          <w:tab w:val="right" w:leader="dot" w:pos="5387"/>
        </w:tabs>
        <w:spacing w:before="120" w:after="0" w:line="360" w:lineRule="auto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8"/>
          <w:w w:val="105"/>
          <w:sz w:val="22"/>
          <w:szCs w:val="22"/>
          <w:lang w:eastAsia="en-US"/>
        </w:rPr>
        <w:t xml:space="preserve">Zawarta </w:t>
      </w:r>
      <w:r>
        <w:rPr>
          <w:rStyle w:val="39"/>
          <w:rFonts w:hint="default" w:ascii="Bookman Old Style" w:hAnsi="Bookman Old Style" w:cs="Bookman Old Style"/>
          <w:sz w:val="22"/>
          <w:szCs w:val="22"/>
        </w:rPr>
        <w:t xml:space="preserve">z chwilą złożenia ostatniego z podpisów </w:t>
      </w:r>
      <w:r>
        <w:rPr>
          <w:rStyle w:val="39"/>
          <w:rFonts w:hint="default" w:ascii="Bookman Old Style" w:hAnsi="Bookman Old Style" w:cs="Bookman Old Style"/>
          <w:sz w:val="22"/>
          <w:szCs w:val="22"/>
          <w:lang w:val="pl-PL"/>
        </w:rPr>
        <w:t xml:space="preserve">tradycyjnych lub </w:t>
      </w:r>
      <w:r>
        <w:rPr>
          <w:rStyle w:val="39"/>
          <w:rFonts w:hint="default" w:ascii="Bookman Old Style" w:hAnsi="Bookman Old Style" w:cs="Bookman Old Style"/>
          <w:sz w:val="22"/>
          <w:szCs w:val="22"/>
        </w:rPr>
        <w:t xml:space="preserve">elektronicznych 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pomi</w:t>
      </w:r>
      <w:r>
        <w:rPr>
          <w:rFonts w:hint="default" w:ascii="Bookman Old Style" w:hAnsi="Bookman Old Style" w:eastAsia="Calibri" w:cs="Bookman Old Style"/>
          <w:color w:val="000000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dzy:</w:t>
      </w:r>
    </w:p>
    <w:p>
      <w:pPr>
        <w:spacing w:before="504" w:after="0" w:line="240" w:lineRule="auto"/>
        <w:jc w:val="both"/>
        <w:rPr>
          <w:rFonts w:hint="default" w:ascii="Bookman Old Style" w:hAnsi="Bookman Old Style" w:cs="Bookman Old Style"/>
          <w:sz w:val="22"/>
          <w:szCs w:val="22"/>
          <w:lang w:val="pl-PL"/>
        </w:rPr>
      </w:pP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val="pl-PL" w:eastAsia="en-US"/>
        </w:rPr>
        <w:t>Zespołem Opieki Zdrowotnej w Oławie z siedzibą w Oławie 55-200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 xml:space="preserve"> 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val="pl-PL" w:eastAsia="en-US"/>
        </w:rPr>
        <w:t xml:space="preserve">przy ul. K. K. Baczyńskiego 1, reprezentowanym przez Dyrektora 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Pan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val="pl-PL" w:eastAsia="en-US"/>
        </w:rPr>
        <w:t>a Andrzeja Dronsejko</w:t>
      </w:r>
    </w:p>
    <w:p>
      <w:pPr>
        <w:spacing w:after="0" w:line="240" w:lineRule="auto"/>
        <w:ind w:right="1800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zwanym dalej "Administratorem Danych Osobowych"</w:t>
      </w:r>
    </w:p>
    <w:p>
      <w:pPr>
        <w:spacing w:before="432" w:after="324" w:line="153" w:lineRule="exact"/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</w:pP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a</w:t>
      </w:r>
    </w:p>
    <w:p>
      <w:pPr>
        <w:spacing w:before="108" w:after="0" w:line="259" w:lineRule="exact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cs="Bookman Old Style"/>
          <w:color w:val="000000"/>
          <w:sz w:val="22"/>
          <w:szCs w:val="22"/>
        </w:rPr>
        <w:t>………….. …………….</w:t>
      </w:r>
    </w:p>
    <w:p>
      <w:pPr>
        <w:spacing w:before="108" w:after="0" w:line="259" w:lineRule="exact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cs="Bookman Old Style"/>
          <w:sz w:val="22"/>
          <w:szCs w:val="22"/>
        </w:rPr>
        <w:t>reprezentowaną przez …………. ………………</w:t>
      </w:r>
    </w:p>
    <w:p>
      <w:pPr>
        <w:spacing w:before="108" w:after="0" w:line="259" w:lineRule="exact"/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</w:pP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zwanym dalej "Podmiotem przetwarzaj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cym"</w:t>
      </w:r>
    </w:p>
    <w:p>
      <w:pPr>
        <w:spacing w:before="360" w:after="0" w:line="319" w:lineRule="exact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Administrator Danych Osobowych i Podmiot przetwarzaj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cy zwani s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 w dalszej cz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ęś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ci umowy 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"Stronami", a z osobna "Stron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".</w:t>
      </w:r>
    </w:p>
    <w:p>
      <w:pPr>
        <w:spacing w:before="324" w:after="0" w:line="259" w:lineRule="exact"/>
        <w:jc w:val="center"/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</w:pPr>
      <w:r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  <w:t>§ 1</w:t>
      </w:r>
    </w:p>
    <w:p>
      <w:pPr>
        <w:numPr>
          <w:ilvl w:val="0"/>
          <w:numId w:val="1"/>
        </w:numPr>
        <w:tabs>
          <w:tab w:val="decimal" w:pos="360"/>
          <w:tab w:val="decimal" w:pos="426"/>
          <w:tab w:val="left" w:leader="dot" w:pos="7254"/>
          <w:tab w:val="right" w:leader="dot" w:pos="9083"/>
        </w:tabs>
        <w:spacing w:before="108" w:after="0" w:line="318" w:lineRule="exact"/>
        <w:ind w:left="360" w:hanging="288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1"/>
          <w:w w:val="105"/>
          <w:sz w:val="22"/>
          <w:szCs w:val="22"/>
          <w:lang w:eastAsia="en-US"/>
        </w:rPr>
        <w:t>St</w:t>
      </w:r>
      <w:r>
        <w:rPr>
          <w:rFonts w:hint="default" w:ascii="Bookman Old Style" w:hAnsi="Bookman Old Style" w:eastAsia="Calibri" w:cs="Bookman Old Style"/>
          <w:color w:val="000000"/>
          <w:spacing w:val="1"/>
          <w:w w:val="105"/>
          <w:sz w:val="22"/>
          <w:szCs w:val="22"/>
          <w:lang w:val="pl-PL" w:eastAsia="en-US"/>
        </w:rPr>
        <w:t>rony</w:t>
      </w:r>
      <w:r>
        <w:rPr>
          <w:rFonts w:hint="default" w:ascii="Bookman Old Style" w:hAnsi="Bookman Old Style" w:eastAsia="Calibri" w:cs="Bookman Old Style"/>
          <w:color w:val="000000"/>
          <w:spacing w:val="1"/>
          <w:w w:val="105"/>
          <w:sz w:val="22"/>
          <w:szCs w:val="22"/>
          <w:lang w:eastAsia="en-US"/>
        </w:rPr>
        <w:t xml:space="preserve"> ł</w:t>
      </w:r>
      <w:r>
        <w:rPr>
          <w:rFonts w:hint="default" w:ascii="Bookman Old Style" w:hAnsi="Bookman Old Style" w:eastAsia="Calibri" w:cs="Bookman Old Style"/>
          <w:color w:val="000000"/>
          <w:spacing w:val="1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1"/>
          <w:w w:val="105"/>
          <w:sz w:val="22"/>
          <w:szCs w:val="22"/>
          <w:lang w:eastAsia="en-US"/>
        </w:rPr>
        <w:t>czy umowa Nr</w:t>
      </w:r>
      <w:r>
        <w:rPr>
          <w:rFonts w:hint="default" w:ascii="Bookman Old Style" w:hAnsi="Bookman Old Style" w:cs="Bookman Old Style"/>
          <w:b/>
          <w:color w:val="000000"/>
          <w:w w:val="105"/>
          <w:sz w:val="22"/>
          <w:szCs w:val="22"/>
        </w:rPr>
        <w:t xml:space="preserve"> …………… </w:t>
      </w:r>
      <w:r>
        <w:rPr>
          <w:rFonts w:hint="default" w:ascii="Bookman Old Style" w:hAnsi="Bookman Old Style" w:eastAsia="Calibri" w:cs="Bookman Old Style"/>
          <w:color w:val="000000"/>
          <w:spacing w:val="14"/>
          <w:w w:val="105"/>
          <w:sz w:val="22"/>
          <w:szCs w:val="22"/>
          <w:lang w:eastAsia="en-US"/>
        </w:rPr>
        <w:t>z dnia ……………..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 xml:space="preserve"> r.,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zwana dalej "Umow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 Główn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".</w:t>
      </w:r>
    </w:p>
    <w:p>
      <w:pPr>
        <w:numPr>
          <w:ilvl w:val="0"/>
          <w:numId w:val="1"/>
        </w:numPr>
        <w:tabs>
          <w:tab w:val="decimal" w:pos="360"/>
          <w:tab w:val="decimal" w:pos="426"/>
        </w:tabs>
        <w:spacing w:before="108" w:after="0" w:line="359" w:lineRule="exact"/>
        <w:ind w:left="360" w:hanging="288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Administrator Danych Osobowych o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wiadcza, 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e jest administratorem danych osobowych                 w 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05"/>
          <w:sz w:val="22"/>
          <w:szCs w:val="22"/>
          <w:lang w:eastAsia="en-US"/>
        </w:rPr>
        <w:t>rozumieniu art. 4 pkt 7 Rozporz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05"/>
          <w:sz w:val="22"/>
          <w:szCs w:val="22"/>
          <w:lang w:eastAsia="en-US"/>
        </w:rPr>
        <w:t xml:space="preserve">dzenia Parlamentu Europejskiego i Rady (UE) 2016/679 z dnia                              27 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kwietnia 2016 r. w sprawie ochrony osób fizycznych w zwi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 xml:space="preserve">zku z przetwarzaniem danych </w:t>
      </w:r>
      <w:r>
        <w:rPr>
          <w:rFonts w:hint="default" w:ascii="Bookman Old Style" w:hAnsi="Bookman Old Style" w:eastAsia="Calibri" w:cs="Bookman Old Style"/>
          <w:color w:val="000000"/>
          <w:spacing w:val="1"/>
          <w:w w:val="105"/>
          <w:sz w:val="22"/>
          <w:szCs w:val="22"/>
          <w:lang w:eastAsia="en-US"/>
        </w:rPr>
        <w:t xml:space="preserve">osobowych i w sprawie swobodnego przepływu takich danych oraz uchylenia dyrektywy </w:t>
      </w:r>
      <w:r>
        <w:rPr>
          <w:rFonts w:hint="default" w:ascii="Bookman Old Style" w:hAnsi="Bookman Old Style" w:eastAsia="Calibri" w:cs="Bookman Old Style"/>
          <w:color w:val="000000"/>
          <w:spacing w:val="4"/>
          <w:w w:val="105"/>
          <w:sz w:val="22"/>
          <w:szCs w:val="22"/>
          <w:lang w:eastAsia="en-US"/>
        </w:rPr>
        <w:t xml:space="preserve">95/46/WE, zwanego dalej "RODO", w stosunku do danych powierzonych Podmiotowi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przetwarzaj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cemu.</w:t>
      </w:r>
    </w:p>
    <w:p>
      <w:pPr>
        <w:numPr>
          <w:ilvl w:val="0"/>
          <w:numId w:val="1"/>
        </w:numPr>
        <w:tabs>
          <w:tab w:val="decimal" w:pos="360"/>
          <w:tab w:val="decimal" w:pos="426"/>
        </w:tabs>
        <w:spacing w:before="108" w:after="0" w:line="319" w:lineRule="exact"/>
        <w:ind w:left="360" w:hanging="288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Administrator powierza, w rozumieniu art. 28 ust. 3 RODO, Podmiotowi przetwarzaj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cemu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przetwarzanie danych osobowych na zasadach okre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lonych Umow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.</w:t>
      </w:r>
    </w:p>
    <w:p>
      <w:pPr>
        <w:numPr>
          <w:ilvl w:val="0"/>
          <w:numId w:val="1"/>
        </w:numPr>
        <w:tabs>
          <w:tab w:val="decimal" w:pos="288"/>
          <w:tab w:val="decimal" w:pos="360"/>
        </w:tabs>
        <w:spacing w:before="108" w:after="0" w:line="259" w:lineRule="exact"/>
        <w:ind w:left="360" w:hanging="288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 xml:space="preserve"> Zakres powierzenia danych osobowych zostaje ustalony nast</w:t>
      </w:r>
      <w:r>
        <w:rPr>
          <w:rFonts w:hint="default" w:ascii="Bookman Old Style" w:hAnsi="Bookman Old Style" w:eastAsia="Calibri" w:cs="Bookman Old Style"/>
          <w:color w:val="000000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puj</w:t>
      </w:r>
      <w:r>
        <w:rPr>
          <w:rFonts w:hint="default" w:ascii="Bookman Old Style" w:hAnsi="Bookman Old Style" w:eastAsia="Calibri" w:cs="Bookman Old Style"/>
          <w:color w:val="000000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co:</w:t>
      </w:r>
    </w:p>
    <w:p>
      <w:pPr>
        <w:numPr>
          <w:ilvl w:val="0"/>
          <w:numId w:val="2"/>
        </w:numPr>
        <w:tabs>
          <w:tab w:val="decimal" w:pos="288"/>
          <w:tab w:val="decimal" w:pos="648"/>
        </w:tabs>
        <w:spacing w:before="108" w:after="0" w:line="321" w:lineRule="exact"/>
        <w:ind w:left="648" w:hanging="288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 xml:space="preserve">przedmiot przetwarzania: przedmiot przetwarzania obejmuje dokonywanie przetwarzania 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danych osobowych w celach niezb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dnych do prawidłowej realizacji Umowy Głównej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val="pl-PL" w:eastAsia="en-US"/>
        </w:rPr>
        <w:t>;</w:t>
      </w:r>
    </w:p>
    <w:p>
      <w:pPr>
        <w:numPr>
          <w:ilvl w:val="0"/>
          <w:numId w:val="2"/>
        </w:numPr>
        <w:tabs>
          <w:tab w:val="decimal" w:pos="288"/>
          <w:tab w:val="decimal" w:pos="648"/>
        </w:tabs>
        <w:spacing w:before="72" w:after="0" w:line="264" w:lineRule="exact"/>
        <w:ind w:left="648" w:hanging="288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operacje przetwarzania: pobieranie, przegl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danie, wykorzystywanie, usuwanie lub niszczenie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val="pl-PL" w:eastAsia="en-US"/>
        </w:rPr>
        <w:t>..............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.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val="pl-PL" w:eastAsia="en-US"/>
        </w:rPr>
        <w:t>..........;</w:t>
      </w:r>
    </w:p>
    <w:p>
      <w:pPr>
        <w:numPr>
          <w:ilvl w:val="0"/>
          <w:numId w:val="3"/>
        </w:numPr>
        <w:tabs>
          <w:tab w:val="decimal" w:pos="288"/>
          <w:tab w:val="decimal" w:pos="648"/>
        </w:tabs>
        <w:spacing w:before="108" w:after="0" w:line="259" w:lineRule="exact"/>
        <w:ind w:left="648" w:hanging="288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cs="Bookman Old Style"/>
          <w:sz w:val="22"/>
          <w:szCs w:val="22"/>
        </w:rPr>
        <mc:AlternateContent>
          <mc:Choice Requires="wps">
            <w:drawing>
              <wp:anchor distT="0" distB="0" distL="114300" distR="113665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8971915</wp:posOffset>
                </wp:positionV>
                <wp:extent cx="5793105" cy="133350"/>
                <wp:effectExtent l="0" t="0" r="4" b="1905"/>
                <wp:wrapSquare wrapText="bothSides"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2400" cy="132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38"/>
                              <w:spacing w:line="218" w:lineRule="auto"/>
                              <w:ind w:right="36"/>
                              <w:jc w:val="righ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ole tekstowe 3" o:spid="_x0000_s1026" o:spt="1" style="position:absolute;left:0pt;margin-left:0pt;margin-top:706.45pt;height:10.5pt;width:456.15pt;mso-wrap-distance-bottom:0pt;mso-wrap-distance-left:9pt;mso-wrap-distance-right:8.95pt;mso-wrap-distance-top:0pt;z-index:251659264;mso-width-relative:page;mso-height-relative:page;" filled="f" stroked="f" coordsize="21600,21600" o:gfxdata="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GNVS2&#10;2QAAAAoBAAAPAAAAAAAAAAEAIAAAACIAAABkcnMvZG93bnJldi54bWxQSwECFAAUAAAACACHTuJA&#10;AeCNWK4BAAB6AwAADgAAAAAAAAABACAAAAAoAQAAZHJzL2Uyb0RvYy54bWxQSwUGAAAAAAYABgBZ&#10;AQAASA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38"/>
                        <w:spacing w:line="218" w:lineRule="auto"/>
                        <w:ind w:right="36"/>
                        <w:jc w:val="right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hint="default" w:ascii="Bookman Old Style" w:hAnsi="Bookman Old Style" w:eastAsia="Calibri" w:cs="Bookman Old Style"/>
          <w:color w:val="000000"/>
          <w:spacing w:val="-6"/>
          <w:w w:val="105"/>
          <w:sz w:val="22"/>
          <w:szCs w:val="22"/>
          <w:lang w:eastAsia="en-US"/>
        </w:rPr>
        <w:t>czas trwania przetwarzania: przetwarzanie b</w:t>
      </w:r>
      <w:r>
        <w:rPr>
          <w:rFonts w:hint="default" w:ascii="Bookman Old Style" w:hAnsi="Bookman Old Style" w:eastAsia="Calibri" w:cs="Bookman Old Style"/>
          <w:color w:val="000000"/>
          <w:spacing w:val="-6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6"/>
          <w:w w:val="105"/>
          <w:sz w:val="22"/>
          <w:szCs w:val="22"/>
          <w:lang w:eastAsia="en-US"/>
        </w:rPr>
        <w:t>dzie dokonywane na czas niezb</w:t>
      </w:r>
      <w:r>
        <w:rPr>
          <w:rFonts w:hint="default" w:ascii="Bookman Old Style" w:hAnsi="Bookman Old Style" w:eastAsia="Calibri" w:cs="Bookman Old Style"/>
          <w:color w:val="000000"/>
          <w:spacing w:val="-6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6"/>
          <w:w w:val="105"/>
          <w:sz w:val="22"/>
          <w:szCs w:val="22"/>
          <w:lang w:eastAsia="en-US"/>
        </w:rPr>
        <w:t>dny do realizacji Umowy Głównej</w:t>
      </w:r>
      <w:r>
        <w:rPr>
          <w:rFonts w:hint="default" w:ascii="Bookman Old Style" w:hAnsi="Bookman Old Style" w:eastAsia="Calibri" w:cs="Bookman Old Style"/>
          <w:color w:val="000000"/>
          <w:spacing w:val="-6"/>
          <w:w w:val="105"/>
          <w:sz w:val="22"/>
          <w:szCs w:val="22"/>
          <w:lang w:val="pl-PL" w:eastAsia="en-US"/>
        </w:rPr>
        <w:t>;</w:t>
      </w:r>
    </w:p>
    <w:p>
      <w:pPr>
        <w:numPr>
          <w:ilvl w:val="0"/>
          <w:numId w:val="3"/>
        </w:numPr>
        <w:tabs>
          <w:tab w:val="decimal" w:pos="288"/>
          <w:tab w:val="decimal" w:pos="648"/>
        </w:tabs>
        <w:spacing w:before="108" w:after="0" w:line="259" w:lineRule="exact"/>
        <w:ind w:left="648" w:hanging="288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charakter przetwarzania: charakter przetwarzania ma prowadzi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ć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 do realizacji Umowy Głównej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val="pl-PL" w:eastAsia="en-US"/>
        </w:rPr>
        <w:t>;</w:t>
      </w:r>
    </w:p>
    <w:p>
      <w:pPr>
        <w:numPr>
          <w:ilvl w:val="0"/>
          <w:numId w:val="3"/>
        </w:numPr>
        <w:tabs>
          <w:tab w:val="decimal" w:pos="288"/>
          <w:tab w:val="decimal" w:pos="426"/>
        </w:tabs>
        <w:spacing w:before="72" w:after="0" w:line="263" w:lineRule="exact"/>
        <w:ind w:left="360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cel przetwarzania: 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val="pl-PL" w:eastAsia="en-US"/>
        </w:rPr>
        <w:t>wykonywanie obowiązków wynikających zakresu zawartego w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 Umow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val="pl-PL" w:eastAsia="en-US"/>
        </w:rPr>
        <w:t>ie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 Główn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val="pl-PL" w:eastAsia="en-US"/>
        </w:rPr>
        <w:t>ej;</w:t>
      </w:r>
    </w:p>
    <w:p>
      <w:pPr>
        <w:numPr>
          <w:ilvl w:val="0"/>
          <w:numId w:val="3"/>
        </w:numPr>
        <w:tabs>
          <w:tab w:val="decimal" w:pos="288"/>
          <w:tab w:val="decimal" w:pos="648"/>
        </w:tabs>
        <w:spacing w:before="108" w:after="0" w:line="321" w:lineRule="exact"/>
        <w:ind w:left="648" w:hanging="288"/>
        <w:rPr>
          <w:rFonts w:hint="default" w:ascii="Bookman Old Style" w:hAnsi="Bookman Old Style" w:cs="Bookman Old Style"/>
          <w:color w:val="FF0000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6"/>
          <w:w w:val="105"/>
          <w:sz w:val="22"/>
          <w:szCs w:val="22"/>
          <w:lang w:eastAsia="en-US"/>
        </w:rPr>
        <w:t>sposób przetwarzania: przetwarzanie b</w:t>
      </w:r>
      <w:r>
        <w:rPr>
          <w:rFonts w:hint="default" w:ascii="Bookman Old Style" w:hAnsi="Bookman Old Style" w:eastAsia="Calibri" w:cs="Bookman Old Style"/>
          <w:color w:val="000000"/>
          <w:spacing w:val="6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6"/>
          <w:w w:val="105"/>
          <w:sz w:val="22"/>
          <w:szCs w:val="22"/>
          <w:lang w:eastAsia="en-US"/>
        </w:rPr>
        <w:t xml:space="preserve">dzie dokonywane w sposób </w:t>
      </w:r>
      <w:r>
        <w:rPr>
          <w:rFonts w:hint="default" w:ascii="Bookman Old Style" w:hAnsi="Bookman Old Style" w:eastAsia="Calibri" w:cs="Bookman Old Style"/>
          <w:color w:val="FF0000"/>
          <w:spacing w:val="6"/>
          <w:w w:val="105"/>
          <w:sz w:val="22"/>
          <w:szCs w:val="22"/>
          <w:lang w:eastAsia="en-US"/>
        </w:rPr>
        <w:t xml:space="preserve">zautomatyzowany </w:t>
      </w:r>
      <w:r>
        <w:rPr>
          <w:rFonts w:hint="default" w:ascii="Bookman Old Style" w:hAnsi="Bookman Old Style" w:eastAsia="Calibri" w:cs="Bookman Old Style"/>
          <w:color w:val="FF0000"/>
          <w:spacing w:val="-6"/>
          <w:w w:val="105"/>
          <w:sz w:val="22"/>
          <w:szCs w:val="22"/>
          <w:lang w:eastAsia="en-US"/>
        </w:rPr>
        <w:t>i niezautomatyzowany,</w:t>
      </w:r>
    </w:p>
    <w:p>
      <w:pPr>
        <w:numPr>
          <w:ilvl w:val="0"/>
          <w:numId w:val="3"/>
        </w:numPr>
        <w:tabs>
          <w:tab w:val="decimal" w:pos="288"/>
          <w:tab w:val="decimal" w:pos="648"/>
        </w:tabs>
        <w:spacing w:before="108" w:after="0" w:line="339" w:lineRule="exact"/>
        <w:ind w:left="648" w:hanging="288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rodzaj danych osobowych: nazwisko, imi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, drugie imi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 xml:space="preserve">, PESEL, NIP, imiona rodziców, adres, 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adres do korespondencji, obywatelstwo, nr dokumentu to</w:t>
      </w:r>
      <w:r>
        <w:rPr>
          <w:rFonts w:hint="default" w:ascii="Bookman Old Style" w:hAnsi="Bookman Old Style" w:eastAsia="Calibri" w:cs="Bookman Old Style"/>
          <w:color w:val="000000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samo</w:t>
      </w:r>
      <w:r>
        <w:rPr>
          <w:rFonts w:hint="default" w:ascii="Bookman Old Style" w:hAnsi="Bookman Old Style" w:eastAsia="Calibri" w:cs="Bookman Old Style"/>
          <w:color w:val="000000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ci, płe</w:t>
      </w:r>
      <w:r>
        <w:rPr>
          <w:rFonts w:hint="default" w:ascii="Bookman Old Style" w:hAnsi="Bookman Old Style" w:eastAsia="Calibri" w:cs="Bookman Old Style"/>
          <w:color w:val="000000"/>
          <w:w w:val="110"/>
          <w:sz w:val="22"/>
          <w:szCs w:val="22"/>
          <w:lang w:eastAsia="en-US"/>
        </w:rPr>
        <w:t>ć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 xml:space="preserve">, 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val="pl-PL" w:eastAsia="en-US"/>
        </w:rPr>
        <w:t>dane o stanie zdrowia................................;</w:t>
      </w:r>
    </w:p>
    <w:p>
      <w:pPr>
        <w:numPr>
          <w:ilvl w:val="0"/>
          <w:numId w:val="3"/>
        </w:numPr>
        <w:tabs>
          <w:tab w:val="decimal" w:pos="288"/>
          <w:tab w:val="decimal" w:pos="648"/>
        </w:tabs>
        <w:spacing w:before="108" w:after="0" w:line="263" w:lineRule="exact"/>
        <w:ind w:left="648" w:hanging="288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kategorie osób, których dane dotycz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: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val="pl-PL" w:eastAsia="en-US"/>
        </w:rPr>
        <w:t xml:space="preserve"> Pacjenci ZOZ w Oławie, Pracownicy ZOZ w Oławie (personel medyczny)..........................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.</w:t>
      </w:r>
    </w:p>
    <w:p>
      <w:pPr>
        <w:spacing w:before="360" w:after="0" w:line="258" w:lineRule="exact"/>
        <w:jc w:val="center"/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</w:pPr>
      <w:r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  <w:t>§ 2</w:t>
      </w:r>
    </w:p>
    <w:p>
      <w:pPr>
        <w:spacing w:before="72" w:after="0" w:line="340" w:lineRule="exact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1. Podmiot przetwarzaj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cy o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wiadcza,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e przed rozpocz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ciem przetwarzania powierzonych danych 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wdro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ył odpowiednie 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rodki techniczne i organizacyjn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val="pl-PL" w:eastAsia="en-US"/>
        </w:rPr>
        <w:t xml:space="preserve">, 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e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val="pl-PL" w:eastAsia="en-US"/>
        </w:rPr>
        <w:t>uwzględniające kategorie przetwarzanych danych,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 maj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ce na celu ochron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 praw osób, których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dane dotycz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, a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rodki te s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 odpowiednie i adekwatne do ryzyka przetwarzania.</w:t>
      </w:r>
    </w:p>
    <w:p>
      <w:pPr>
        <w:spacing w:before="108" w:after="0" w:line="258" w:lineRule="exact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2. W szczególno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ci Podmiot przetwarzaj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cy zobowi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zany jest:</w:t>
      </w:r>
    </w:p>
    <w:p>
      <w:pPr>
        <w:numPr>
          <w:ilvl w:val="0"/>
          <w:numId w:val="4"/>
        </w:numPr>
        <w:tabs>
          <w:tab w:val="decimal" w:pos="432"/>
          <w:tab w:val="decimal" w:pos="792"/>
        </w:tabs>
        <w:spacing w:before="108" w:after="0" w:line="321" w:lineRule="exact"/>
        <w:ind w:left="288" w:firstLine="72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zapewni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ć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, aby osoby upowa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nione do przetwarzania powierzonych danych osobowych 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zachowały je w tajemnicy, w tym poprzez zawarcie stosownej umowy,</w:t>
      </w:r>
    </w:p>
    <w:p>
      <w:pPr>
        <w:numPr>
          <w:ilvl w:val="0"/>
          <w:numId w:val="4"/>
        </w:numPr>
        <w:tabs>
          <w:tab w:val="decimal" w:pos="432"/>
          <w:tab w:val="decimal" w:pos="792"/>
        </w:tabs>
        <w:spacing w:before="108" w:after="0" w:line="340" w:lineRule="exact"/>
        <w:ind w:left="288" w:firstLine="72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umo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liwi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ć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 Administratorowi Danych Osobowych lub audytorowi upowa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nionemu przez 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05"/>
          <w:sz w:val="22"/>
          <w:szCs w:val="22"/>
          <w:lang w:eastAsia="en-US"/>
        </w:rPr>
        <w:t>Administratora do przeprowadzania audytów, w tym inspekcji, i przyczynia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10"/>
          <w:sz w:val="22"/>
          <w:szCs w:val="22"/>
          <w:lang w:eastAsia="en-US"/>
        </w:rPr>
        <w:t>ć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05"/>
          <w:sz w:val="22"/>
          <w:szCs w:val="22"/>
          <w:lang w:eastAsia="en-US"/>
        </w:rPr>
        <w:t xml:space="preserve"> si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05"/>
          <w:sz w:val="22"/>
          <w:szCs w:val="22"/>
          <w:lang w:eastAsia="en-US"/>
        </w:rPr>
        <w:t xml:space="preserve"> do ich sprawnego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przeprowadzenia,</w:t>
      </w:r>
    </w:p>
    <w:p>
      <w:pPr>
        <w:numPr>
          <w:ilvl w:val="0"/>
          <w:numId w:val="4"/>
        </w:numPr>
        <w:tabs>
          <w:tab w:val="decimal" w:pos="432"/>
          <w:tab w:val="decimal" w:pos="792"/>
        </w:tabs>
        <w:spacing w:before="108" w:after="0" w:line="263" w:lineRule="exact"/>
        <w:ind w:left="288" w:firstLine="72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1"/>
          <w:w w:val="105"/>
          <w:sz w:val="22"/>
          <w:szCs w:val="22"/>
          <w:lang w:eastAsia="en-US"/>
        </w:rPr>
        <w:t>zastosowa</w:t>
      </w:r>
      <w:r>
        <w:rPr>
          <w:rFonts w:hint="default" w:ascii="Bookman Old Style" w:hAnsi="Bookman Old Style" w:eastAsia="Calibri" w:cs="Bookman Old Style"/>
          <w:color w:val="000000"/>
          <w:spacing w:val="1"/>
          <w:w w:val="110"/>
          <w:sz w:val="22"/>
          <w:szCs w:val="22"/>
          <w:lang w:eastAsia="en-US"/>
        </w:rPr>
        <w:t>ć ś</w:t>
      </w:r>
      <w:r>
        <w:rPr>
          <w:rFonts w:hint="default" w:ascii="Bookman Old Style" w:hAnsi="Bookman Old Style" w:eastAsia="Calibri" w:cs="Bookman Old Style"/>
          <w:color w:val="000000"/>
          <w:spacing w:val="1"/>
          <w:w w:val="105"/>
          <w:sz w:val="22"/>
          <w:szCs w:val="22"/>
          <w:lang w:eastAsia="en-US"/>
        </w:rPr>
        <w:t>rodki okre</w:t>
      </w:r>
      <w:r>
        <w:rPr>
          <w:rFonts w:hint="default" w:ascii="Bookman Old Style" w:hAnsi="Bookman Old Style" w:eastAsia="Calibri" w:cs="Bookman Old Style"/>
          <w:color w:val="000000"/>
          <w:spacing w:val="1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1"/>
          <w:w w:val="105"/>
          <w:sz w:val="22"/>
          <w:szCs w:val="22"/>
          <w:lang w:eastAsia="en-US"/>
        </w:rPr>
        <w:t>lone w art. 32 RODO,</w:t>
      </w:r>
    </w:p>
    <w:p>
      <w:pPr>
        <w:numPr>
          <w:ilvl w:val="0"/>
          <w:numId w:val="4"/>
        </w:numPr>
        <w:tabs>
          <w:tab w:val="decimal" w:pos="432"/>
          <w:tab w:val="decimal" w:pos="792"/>
        </w:tabs>
        <w:spacing w:before="108" w:after="0" w:line="351" w:lineRule="exact"/>
        <w:ind w:left="288" w:firstLine="72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pomaga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ć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, w miar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 xml:space="preserve"> swoich mo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liwo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 xml:space="preserve">ci, Administratorowi Danych Osobowych poprzez </w:t>
      </w:r>
      <w:r>
        <w:rPr>
          <w:rFonts w:hint="default" w:ascii="Bookman Old Style" w:hAnsi="Bookman Old Style" w:eastAsia="Calibri" w:cs="Bookman Old Style"/>
          <w:color w:val="000000"/>
          <w:spacing w:val="9"/>
          <w:w w:val="105"/>
          <w:sz w:val="22"/>
          <w:szCs w:val="22"/>
          <w:lang w:eastAsia="en-US"/>
        </w:rPr>
        <w:t xml:space="preserve">zastosowanie odpowiednich </w:t>
      </w:r>
      <w:r>
        <w:rPr>
          <w:rFonts w:hint="default" w:ascii="Bookman Old Style" w:hAnsi="Bookman Old Style" w:eastAsia="Calibri" w:cs="Bookman Old Style"/>
          <w:color w:val="000000"/>
          <w:spacing w:val="9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9"/>
          <w:w w:val="105"/>
          <w:sz w:val="22"/>
          <w:szCs w:val="22"/>
          <w:lang w:eastAsia="en-US"/>
        </w:rPr>
        <w:t>rodków technicznych i organizacyjnych, wywi</w:t>
      </w:r>
      <w:r>
        <w:rPr>
          <w:rFonts w:hint="default" w:ascii="Bookman Old Style" w:hAnsi="Bookman Old Style" w:eastAsia="Calibri" w:cs="Bookman Old Style"/>
          <w:color w:val="000000"/>
          <w:spacing w:val="9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9"/>
          <w:w w:val="105"/>
          <w:sz w:val="22"/>
          <w:szCs w:val="22"/>
          <w:lang w:eastAsia="en-US"/>
        </w:rPr>
        <w:t>zywa</w:t>
      </w:r>
      <w:r>
        <w:rPr>
          <w:rFonts w:hint="default" w:ascii="Bookman Old Style" w:hAnsi="Bookman Old Style" w:eastAsia="Calibri" w:cs="Bookman Old Style"/>
          <w:color w:val="000000"/>
          <w:spacing w:val="9"/>
          <w:w w:val="110"/>
          <w:sz w:val="22"/>
          <w:szCs w:val="22"/>
          <w:lang w:eastAsia="en-US"/>
        </w:rPr>
        <w:t>ć</w:t>
      </w:r>
      <w:r>
        <w:rPr>
          <w:rFonts w:hint="default" w:ascii="Bookman Old Style" w:hAnsi="Bookman Old Style" w:eastAsia="Calibri" w:cs="Bookman Old Style"/>
          <w:color w:val="000000"/>
          <w:spacing w:val="9"/>
          <w:w w:val="105"/>
          <w:sz w:val="22"/>
          <w:szCs w:val="22"/>
          <w:lang w:eastAsia="en-US"/>
        </w:rPr>
        <w:t xml:space="preserve">            si</w:t>
      </w:r>
      <w:r>
        <w:rPr>
          <w:rFonts w:hint="default" w:ascii="Bookman Old Style" w:hAnsi="Bookman Old Style" w:eastAsia="Calibri" w:cs="Bookman Old Style"/>
          <w:color w:val="000000"/>
          <w:spacing w:val="9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9"/>
          <w:w w:val="105"/>
          <w:sz w:val="22"/>
          <w:szCs w:val="22"/>
          <w:lang w:eastAsia="en-US"/>
        </w:rPr>
        <w:t xml:space="preserve"> 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z obowi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zku odpowiadania na 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żą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dania osoby, której dane dotycz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, w zakresie wykonywania jej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praw okre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lonych w rozdziale III RODO,</w:t>
      </w:r>
    </w:p>
    <w:p>
      <w:pPr>
        <w:numPr>
          <w:ilvl w:val="0"/>
          <w:numId w:val="4"/>
        </w:numPr>
        <w:tabs>
          <w:tab w:val="decimal" w:pos="432"/>
          <w:tab w:val="decimal" w:pos="792"/>
        </w:tabs>
        <w:spacing w:before="108" w:after="0" w:line="319" w:lineRule="exact"/>
        <w:ind w:left="288" w:firstLine="72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uwzgl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dniaj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c charakter przetwarzania i dost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pne informacje, pomaga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ć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 administratorowi wywi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zywa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ć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 si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 z obowi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zków okre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lonych w art. 33-36 RODO,</w:t>
      </w:r>
    </w:p>
    <w:p>
      <w:pPr>
        <w:numPr>
          <w:ilvl w:val="0"/>
          <w:numId w:val="4"/>
        </w:numPr>
        <w:tabs>
          <w:tab w:val="decimal" w:pos="432"/>
          <w:tab w:val="decimal" w:pos="792"/>
        </w:tabs>
        <w:spacing w:before="108" w:after="0" w:line="321" w:lineRule="exact"/>
        <w:ind w:left="288" w:firstLine="72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udost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pnia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ć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 xml:space="preserve"> Administratorowi Danych Osobowych wszelkie informacje niezb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 xml:space="preserve">dne                 do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wykazania spełnienia obowi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zków okre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lonych w art. 28 RODO.</w:t>
      </w:r>
    </w:p>
    <w:p>
      <w:pPr>
        <w:spacing w:before="108" w:after="0" w:line="364" w:lineRule="exact"/>
        <w:jc w:val="both"/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</w:pPr>
      <w:r>
        <w:rPr>
          <w:rFonts w:hint="default" w:ascii="Bookman Old Style" w:hAnsi="Bookman Old Style" w:cs="Bookman Old Style"/>
          <w:sz w:val="22"/>
          <w:szCs w:val="22"/>
        </w:rPr>
        <mc:AlternateContent>
          <mc:Choice Requires="wps">
            <w:drawing>
              <wp:anchor distT="0" distB="0" distL="114300" distR="113665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8973185</wp:posOffset>
                </wp:positionV>
                <wp:extent cx="5793105" cy="130810"/>
                <wp:effectExtent l="0" t="0" r="4" b="4448"/>
                <wp:wrapSquare wrapText="bothSides"/>
                <wp:docPr id="5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2400" cy="13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38"/>
                              <w:spacing w:line="218" w:lineRule="auto"/>
                              <w:ind w:right="36"/>
                              <w:jc w:val="righ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ole tekstowe 2" o:spid="_x0000_s1026" o:spt="1" style="position:absolute;left:0pt;margin-left:0pt;margin-top:706.55pt;height:10.3pt;width:456.15pt;mso-wrap-distance-bottom:0pt;mso-wrap-distance-left:9pt;mso-wrap-distance-right:8.95pt;mso-wrap-distance-top:0pt;z-index:251659264;mso-width-relative:page;mso-height-relative:page;" filled="f" stroked="f" coordsize="21600,21600" o:gfxdata="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b9LB&#10;29oAAAAKAQAADwAAAAAAAAABACAAAAAiAAAAZHJzL2Rvd25yZXYueG1sUEsBAhQAFAAAAAgAh07i&#10;QEg5ibCuAQAAegMAAA4AAAAAAAAAAQAgAAAAKQEAAGRycy9lMm9Eb2MueG1sUEsFBgAAAAAGAAYA&#10;WQEAAEk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38"/>
                        <w:spacing w:line="218" w:lineRule="auto"/>
                        <w:ind w:right="36"/>
                        <w:jc w:val="right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3. </w:t>
      </w:r>
      <w:r>
        <w:rPr>
          <w:rFonts w:hint="default" w:ascii="Bookman Old Style" w:hAnsi="Bookman Old Style" w:eastAsia="Calibri" w:cs="Bookman Old Style"/>
          <w:color w:val="000000"/>
          <w:spacing w:val="-7"/>
          <w:w w:val="105"/>
          <w:sz w:val="22"/>
          <w:szCs w:val="22"/>
          <w:lang w:eastAsia="en-US"/>
        </w:rPr>
        <w:t>Podmiot przetwarzaj</w:t>
      </w:r>
      <w:r>
        <w:rPr>
          <w:rFonts w:hint="default" w:ascii="Bookman Old Style" w:hAnsi="Bookman Old Style" w:eastAsia="Calibri" w:cs="Bookman Old Style"/>
          <w:color w:val="000000"/>
          <w:spacing w:val="-7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7"/>
          <w:w w:val="105"/>
          <w:sz w:val="22"/>
          <w:szCs w:val="22"/>
          <w:lang w:eastAsia="en-US"/>
        </w:rPr>
        <w:t>cy w terminie 14 dni po zako</w:t>
      </w:r>
      <w:r>
        <w:rPr>
          <w:rFonts w:hint="default" w:ascii="Bookman Old Style" w:hAnsi="Bookman Old Style" w:eastAsia="Calibri" w:cs="Bookman Old Style"/>
          <w:color w:val="000000"/>
          <w:spacing w:val="-7"/>
          <w:w w:val="110"/>
          <w:sz w:val="22"/>
          <w:szCs w:val="22"/>
          <w:lang w:eastAsia="en-US"/>
        </w:rPr>
        <w:t>ń</w:t>
      </w:r>
      <w:r>
        <w:rPr>
          <w:rFonts w:hint="default" w:ascii="Bookman Old Style" w:hAnsi="Bookman Old Style" w:eastAsia="Calibri" w:cs="Bookman Old Style"/>
          <w:color w:val="000000"/>
          <w:spacing w:val="-7"/>
          <w:w w:val="105"/>
          <w:sz w:val="22"/>
          <w:szCs w:val="22"/>
          <w:lang w:eastAsia="en-US"/>
        </w:rPr>
        <w:t>czeniu przetwarzania danych osobowych b</w:t>
      </w:r>
      <w:r>
        <w:rPr>
          <w:rFonts w:hint="default" w:ascii="Bookman Old Style" w:hAnsi="Bookman Old Style" w:eastAsia="Calibri" w:cs="Bookman Old Style"/>
          <w:color w:val="000000"/>
          <w:spacing w:val="-7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7"/>
          <w:w w:val="105"/>
          <w:sz w:val="22"/>
          <w:szCs w:val="22"/>
          <w:lang w:eastAsia="en-US"/>
        </w:rPr>
        <w:t>d</w:t>
      </w:r>
      <w:r>
        <w:rPr>
          <w:rFonts w:hint="default" w:ascii="Bookman Old Style" w:hAnsi="Bookman Old Style" w:eastAsia="Calibri" w:cs="Bookman Old Style"/>
          <w:color w:val="000000"/>
          <w:spacing w:val="-7"/>
          <w:w w:val="110"/>
          <w:sz w:val="22"/>
          <w:szCs w:val="22"/>
          <w:lang w:eastAsia="en-US"/>
        </w:rPr>
        <w:t>ź</w:t>
      </w:r>
      <w:r>
        <w:rPr>
          <w:rFonts w:hint="default" w:ascii="Bookman Old Style" w:hAnsi="Bookman Old Style" w:eastAsia="Calibri" w:cs="Bookman Old Style"/>
          <w:color w:val="000000"/>
          <w:spacing w:val="-7"/>
          <w:w w:val="105"/>
          <w:sz w:val="22"/>
          <w:szCs w:val="22"/>
          <w:lang w:eastAsia="en-US"/>
        </w:rPr>
        <w:t xml:space="preserve"> 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05"/>
          <w:sz w:val="22"/>
          <w:szCs w:val="22"/>
          <w:lang w:eastAsia="en-US"/>
        </w:rPr>
        <w:t>rozwi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05"/>
          <w:sz w:val="22"/>
          <w:szCs w:val="22"/>
          <w:lang w:eastAsia="en-US"/>
        </w:rPr>
        <w:t>zania lub wyga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05"/>
          <w:sz w:val="22"/>
          <w:szCs w:val="22"/>
          <w:lang w:eastAsia="en-US"/>
        </w:rPr>
        <w:t>ni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05"/>
          <w:sz w:val="22"/>
          <w:szCs w:val="22"/>
          <w:lang w:eastAsia="en-US"/>
        </w:rPr>
        <w:t>cia Umowy Głównej, zobowi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05"/>
          <w:sz w:val="22"/>
          <w:szCs w:val="22"/>
          <w:lang w:eastAsia="en-US"/>
        </w:rPr>
        <w:t xml:space="preserve">zany jest do zwrotu Administratorowi Danych 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Osobowych wszelkich powierzonych danych osobowych lub do trwałego usuni</w:t>
      </w:r>
      <w:r>
        <w:rPr>
          <w:rFonts w:hint="default" w:ascii="Bookman Old Style" w:hAnsi="Bookman Old Style" w:eastAsia="Calibri" w:cs="Bookman Old Style"/>
          <w:color w:val="000000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 xml:space="preserve">cia wszelkich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powierzonych danych, chyba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e przepisy szczególne nakazuj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 przechowywanie danych osobowych. Przez trwałe usuni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cie danych osobowych rozumie si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 takie działanie, które uniemo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liwia ponowny 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odczyt lub wykorzystanie danych, w tym ustalenie to</w:t>
      </w:r>
      <w:r>
        <w:rPr>
          <w:rFonts w:hint="default" w:ascii="Bookman Old Style" w:hAnsi="Bookman Old Style" w:eastAsia="Calibri" w:cs="Bookman Old Style"/>
          <w:color w:val="000000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samo</w:t>
      </w:r>
      <w:r>
        <w:rPr>
          <w:rFonts w:hint="default" w:ascii="Bookman Old Style" w:hAnsi="Bookman Old Style" w:eastAsia="Calibri" w:cs="Bookman Old Style"/>
          <w:color w:val="000000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ci osoby, której dane dotycz</w:t>
      </w:r>
      <w:r>
        <w:rPr>
          <w:rFonts w:hint="default" w:ascii="Bookman Old Style" w:hAnsi="Bookman Old Style" w:eastAsia="Calibri" w:cs="Bookman Old Style"/>
          <w:color w:val="000000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. Decyzj</w:t>
      </w:r>
      <w:r>
        <w:rPr>
          <w:rFonts w:hint="default" w:ascii="Bookman Old Style" w:hAnsi="Bookman Old Style" w:eastAsia="Calibri" w:cs="Bookman Old Style"/>
          <w:color w:val="000000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 xml:space="preserve"> 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o usuni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ciu lub zwrocie danych osobowych podejmuje Administrator Danych Osobowych. Decyzja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jest wi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ążą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ca dla Podmiotu przetwarzaj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cego. </w:t>
      </w:r>
      <w:r>
        <w:rPr>
          <w:rFonts w:hint="default" w:ascii="Bookman Old Style" w:hAnsi="Bookman Old Style" w:eastAsia="Calibri" w:cs="Bookman Old Style"/>
          <w:color w:val="000000"/>
          <w:spacing w:val="-7"/>
          <w:w w:val="105"/>
          <w:sz w:val="22"/>
          <w:szCs w:val="22"/>
          <w:lang w:eastAsia="en-US"/>
        </w:rPr>
        <w:t xml:space="preserve">Administrator Danych Osobowych może żądać,                                                        aby Podmiot przetwarzający złożył oświadczenie 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dotyczące usunięcia danych osobowych.</w:t>
      </w:r>
    </w:p>
    <w:p>
      <w:pPr>
        <w:spacing w:before="108" w:after="0" w:line="364" w:lineRule="exact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4. 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Podmiot przetwarzający może przetwarzać dane osobowe wyłącznie na terytorium UE.</w:t>
      </w:r>
    </w:p>
    <w:p>
      <w:pPr>
        <w:spacing w:before="360" w:after="0" w:line="258" w:lineRule="exact"/>
        <w:jc w:val="center"/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</w:pPr>
      <w:r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  <w:t>§ 3</w:t>
      </w:r>
    </w:p>
    <w:p>
      <w:pPr>
        <w:tabs>
          <w:tab w:val="decimal" w:pos="-288"/>
          <w:tab w:val="decimal" w:pos="-216"/>
          <w:tab w:val="left" w:pos="2694"/>
        </w:tabs>
        <w:spacing w:before="108" w:after="0" w:line="321" w:lineRule="exact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1. Podmiot przetwarzający jest zobowiązany do przestrzegania przepisów RODO oraz innych 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przepisów o ochronie danych osobowych.</w:t>
      </w:r>
    </w:p>
    <w:p>
      <w:pPr>
        <w:tabs>
          <w:tab w:val="decimal" w:pos="-288"/>
          <w:tab w:val="decimal" w:pos="-216"/>
        </w:tabs>
        <w:spacing w:before="108" w:after="0" w:line="321" w:lineRule="exact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8"/>
          <w:w w:val="105"/>
          <w:sz w:val="22"/>
          <w:szCs w:val="22"/>
          <w:lang w:eastAsia="en-US"/>
        </w:rPr>
        <w:t xml:space="preserve">2. Podmiot przetwarzający powinien przetwarzać powierzone dane w sposób określony                       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w Umowie oraz w sposób zgodny z RODO.</w:t>
      </w:r>
    </w:p>
    <w:p>
      <w:pPr>
        <w:tabs>
          <w:tab w:val="decimal" w:pos="-288"/>
          <w:tab w:val="decimal" w:pos="-216"/>
        </w:tabs>
        <w:spacing w:before="72" w:after="0" w:line="349" w:lineRule="exact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8"/>
          <w:w w:val="105"/>
          <w:sz w:val="22"/>
          <w:szCs w:val="22"/>
          <w:lang w:eastAsia="en-US"/>
        </w:rPr>
        <w:t xml:space="preserve">3. Podmiot przetwarzający oraz pracownicy i współpracownicy, którzy przetwarzają dane osobowe 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 xml:space="preserve">powierzone przez Administratora Danych Osobowych zobowiązani są do zachowania w poufności 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05"/>
          <w:sz w:val="22"/>
          <w:szCs w:val="22"/>
          <w:lang w:eastAsia="en-US"/>
        </w:rPr>
        <w:t xml:space="preserve">wszelkich danych osobowych powierzonych w czasie obowiązywania Umowy lub uzyskanych     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w związku z jej wykonywaniem.</w:t>
      </w:r>
    </w:p>
    <w:p>
      <w:pPr>
        <w:tabs>
          <w:tab w:val="decimal" w:pos="-288"/>
          <w:tab w:val="decimal" w:pos="-216"/>
        </w:tabs>
        <w:spacing w:before="144" w:after="0" w:line="318" w:lineRule="exact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4. Podmiot przetwarzający zobowiązuje się niezwłocznie powiadomić Administratora Danych </w:t>
      </w:r>
      <w:r>
        <w:rPr>
          <w:rFonts w:hint="default" w:ascii="Bookman Old Style" w:hAnsi="Bookman Old Style" w:eastAsia="Calibri" w:cs="Bookman Old Style"/>
          <w:color w:val="000000"/>
          <w:spacing w:val="-6"/>
          <w:w w:val="105"/>
          <w:sz w:val="22"/>
          <w:szCs w:val="22"/>
          <w:lang w:eastAsia="en-US"/>
        </w:rPr>
        <w:t>Osobowych o:</w:t>
      </w:r>
    </w:p>
    <w:p>
      <w:pPr>
        <w:numPr>
          <w:ilvl w:val="0"/>
          <w:numId w:val="5"/>
        </w:numPr>
        <w:tabs>
          <w:tab w:val="decimal" w:pos="284"/>
        </w:tabs>
        <w:spacing w:before="72" w:after="0" w:line="264" w:lineRule="exact"/>
        <w:ind w:left="360" w:hanging="76"/>
        <w:jc w:val="both"/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</w:pP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wszczęciu kontroli lub postępowania administracyjnego przez organ nadzorczy,</w:t>
      </w:r>
    </w:p>
    <w:p>
      <w:pPr>
        <w:numPr>
          <w:ilvl w:val="0"/>
          <w:numId w:val="5"/>
        </w:numPr>
        <w:tabs>
          <w:tab w:val="decimal" w:pos="432"/>
        </w:tabs>
        <w:spacing w:before="108" w:after="0" w:line="321" w:lineRule="exact"/>
        <w:ind w:left="709" w:hanging="425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1"/>
          <w:w w:val="105"/>
          <w:sz w:val="22"/>
          <w:szCs w:val="22"/>
          <w:lang w:eastAsia="en-US"/>
        </w:rPr>
        <w:t xml:space="preserve">wydanych przez organ nadzorczy decyzjach administracyjnych lub postanowieniach 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odnoszących się do powierzonych danych osobowych,</w:t>
      </w:r>
    </w:p>
    <w:p>
      <w:pPr>
        <w:numPr>
          <w:ilvl w:val="0"/>
          <w:numId w:val="5"/>
        </w:numPr>
        <w:tabs>
          <w:tab w:val="decimal" w:pos="426"/>
        </w:tabs>
        <w:spacing w:before="108" w:after="0" w:line="321" w:lineRule="exact"/>
        <w:ind w:left="709" w:hanging="425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 xml:space="preserve">złożeniu skargi, żądania, pytania oraz innych oświadczeniach skierowanych do Podmiotu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przetwarzającego w zakresie odnoszącym się do danych powierzonych na podstawie Umowy.</w:t>
      </w:r>
    </w:p>
    <w:p>
      <w:pPr>
        <w:spacing w:before="360" w:after="0" w:line="258" w:lineRule="exact"/>
        <w:jc w:val="center"/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</w:pPr>
      <w:r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  <w:t>§ 4</w:t>
      </w:r>
    </w:p>
    <w:p>
      <w:pPr>
        <w:tabs>
          <w:tab w:val="decimal" w:pos="-432"/>
          <w:tab w:val="decimal" w:pos="-360"/>
        </w:tabs>
        <w:spacing w:before="72" w:after="0" w:line="349" w:lineRule="exact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1. Niezależnie od pozostałych postanowień Umowy, Podmiot przetwarzający podczas realizacji 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 xml:space="preserve">Umowy, zobowiązany jest do informowania Administratora Danych Osobowych o wszelkich 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okolicznościach mających lub mogących mieć wpływ na bezpieczeństwo powierzonych danych 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osobowych.</w:t>
      </w:r>
    </w:p>
    <w:p>
      <w:pPr>
        <w:tabs>
          <w:tab w:val="decimal" w:pos="-432"/>
          <w:tab w:val="decimal" w:pos="-216"/>
        </w:tabs>
        <w:spacing w:before="108" w:after="0" w:line="362" w:lineRule="exact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 xml:space="preserve">2. Podmiot przetwarzający zobowiązany jest do przekazania na każde żądanie Administratora </w:t>
      </w:r>
      <w:r>
        <w:rPr>
          <w:rFonts w:hint="default" w:ascii="Bookman Old Style" w:hAnsi="Bookman Old Style" w:eastAsia="Calibri" w:cs="Bookman Old Style"/>
          <w:color w:val="000000"/>
          <w:spacing w:val="-6"/>
          <w:w w:val="105"/>
          <w:sz w:val="22"/>
          <w:szCs w:val="22"/>
          <w:lang w:eastAsia="en-US"/>
        </w:rPr>
        <w:t xml:space="preserve">Danych Osobowych wszelkich informacji dotyczących przetwarzania przez Podmiot przetwarzający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powierzonych danych osobowych, w tym sposobów realizacji obowiązku zabezpieczenia danych </w:t>
      </w:r>
      <w:r>
        <w:rPr>
          <w:rFonts w:hint="default" w:ascii="Bookman Old Style" w:hAnsi="Bookman Old Style" w:eastAsia="Calibri" w:cs="Bookman Old Style"/>
          <w:color w:val="000000"/>
          <w:spacing w:val="-8"/>
          <w:w w:val="105"/>
          <w:sz w:val="22"/>
          <w:szCs w:val="22"/>
          <w:lang w:eastAsia="en-US"/>
        </w:rPr>
        <w:t xml:space="preserve">osobowych oraz wszelkich danych niezbędnych Administratorowi Danych Osobowych do wykonania </w:t>
      </w:r>
      <w:r>
        <w:rPr>
          <w:rFonts w:hint="default" w:ascii="Bookman Old Style" w:hAnsi="Bookman Old Style" w:eastAsia="Calibri" w:cs="Bookman Old Style"/>
          <w:color w:val="000000"/>
          <w:spacing w:val="-7"/>
          <w:w w:val="105"/>
          <w:sz w:val="22"/>
          <w:szCs w:val="22"/>
          <w:lang w:eastAsia="en-US"/>
        </w:rPr>
        <w:t xml:space="preserve">zobowiązań wynikających z odpowiedzialności za powierzone dane osobowe. Administrator Danych 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 xml:space="preserve">Osobowych może żądać w szczególności okazania dokumentacji opisującej sposób zabezpieczenia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powierzonych danych osobowych.</w:t>
      </w:r>
    </w:p>
    <w:p>
      <w:pPr>
        <w:tabs>
          <w:tab w:val="decimal" w:pos="-432"/>
          <w:tab w:val="decimal" w:pos="-216"/>
        </w:tabs>
        <w:spacing w:before="108" w:after="0" w:line="339" w:lineRule="exact"/>
        <w:jc w:val="both"/>
        <w:rPr>
          <w:rFonts w:hint="default" w:ascii="Bookman Old Style" w:hAnsi="Bookman Old Style" w:cs="Bookman Old Style"/>
          <w:sz w:val="22"/>
          <w:szCs w:val="22"/>
        </w:rPr>
        <w:sectPr>
          <w:footerReference r:id="rId7" w:type="default"/>
          <w:pgSz w:w="11918" w:h="16854"/>
          <w:pgMar w:top="1192" w:right="1339" w:bottom="1201" w:left="1399" w:header="720" w:footer="708" w:gutter="0"/>
          <w:cols w:space="708" w:num="1"/>
          <w:formProt w:val="0"/>
          <w:docGrid w:linePitch="100" w:charSpace="4096"/>
        </w:sectPr>
      </w:pP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 xml:space="preserve">3. Podmiot przetwarzający zobowiązany jest do umożliwienia przeprowadzenia przez organ 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nadzorczy audytu zgodności przetwarzania danych osobowych z przepisami prawa na zasadach </w:t>
      </w:r>
      <w:r>
        <w:rPr>
          <w:rFonts w:hint="default" w:ascii="Bookman Old Style" w:hAnsi="Bookman Old Style" w:eastAsia="Calibri" w:cs="Bookman Old Style"/>
          <w:color w:val="000000"/>
          <w:spacing w:val="-6"/>
          <w:w w:val="105"/>
          <w:sz w:val="22"/>
          <w:szCs w:val="22"/>
          <w:lang w:eastAsia="en-US"/>
        </w:rPr>
        <w:t>opisanych w RODO.</w:t>
      </w:r>
    </w:p>
    <w:p>
      <w:pPr>
        <w:tabs>
          <w:tab w:val="decimal" w:pos="-288"/>
          <w:tab w:val="decimal" w:pos="-216"/>
        </w:tabs>
        <w:spacing w:after="0" w:line="349" w:lineRule="exact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cs="Bookman Old Style"/>
          <w:sz w:val="22"/>
          <w:szCs w:val="22"/>
        </w:rPr>
        <mc:AlternateContent>
          <mc:Choice Requires="wps">
            <w:drawing>
              <wp:anchor distT="0" distB="0" distL="114300" distR="113665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8972550</wp:posOffset>
                </wp:positionV>
                <wp:extent cx="5793105" cy="132080"/>
                <wp:effectExtent l="0" t="0" r="4" b="3177"/>
                <wp:wrapSquare wrapText="bothSides"/>
                <wp:docPr id="7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2400" cy="131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38"/>
                              <w:spacing w:line="218" w:lineRule="auto"/>
                              <w:ind w:right="36"/>
                              <w:jc w:val="righ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ole tekstowe 1" o:spid="_x0000_s1026" o:spt="1" style="position:absolute;left:0pt;margin-left:0pt;margin-top:706.5pt;height:10.4pt;width:456.15pt;mso-wrap-distance-bottom:0pt;mso-wrap-distance-left:9pt;mso-wrap-distance-right:8.95pt;mso-wrap-distance-top:0pt;z-index:251659264;mso-width-relative:page;mso-height-relative:page;" filled="f" stroked="f" coordsize="21600,21600" o:gfxdata="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Q7nWFdkA&#10;AAAKAQAADwAAAAAAAAABACAAAAAiAAAAZHJzL2Rvd25yZXYueG1sUEsBAhQAFAAAAAgAh07iQCBa&#10;k7OsAQAAegMAAA4AAAAAAAAAAQAgAAAAKAEAAGRycy9lMm9Eb2MueG1sUEsFBgAAAAAGAAYAWQEA&#10;AEY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38"/>
                        <w:spacing w:line="218" w:lineRule="auto"/>
                        <w:ind w:right="36"/>
                        <w:jc w:val="right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4. Je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eli Administrator Danych Osobowych uzna, 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e sposób przetwarzania danych osobowych </w:t>
      </w:r>
      <w:r>
        <w:rPr>
          <w:rFonts w:hint="default" w:ascii="Bookman Old Style" w:hAnsi="Bookman Old Style" w:eastAsia="Calibri" w:cs="Bookman Old Style"/>
          <w:color w:val="000000"/>
          <w:spacing w:val="-6"/>
          <w:w w:val="105"/>
          <w:sz w:val="22"/>
          <w:szCs w:val="22"/>
          <w:lang w:eastAsia="en-US"/>
        </w:rPr>
        <w:t>narusza Umow</w:t>
      </w:r>
      <w:r>
        <w:rPr>
          <w:rFonts w:hint="default" w:ascii="Bookman Old Style" w:hAnsi="Bookman Old Style" w:eastAsia="Calibri" w:cs="Bookman Old Style"/>
          <w:color w:val="000000"/>
          <w:spacing w:val="-6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6"/>
          <w:w w:val="105"/>
          <w:sz w:val="22"/>
          <w:szCs w:val="22"/>
          <w:lang w:eastAsia="en-US"/>
        </w:rPr>
        <w:t xml:space="preserve"> lub RODO, Administrator b</w:t>
      </w:r>
      <w:r>
        <w:rPr>
          <w:rFonts w:hint="default" w:ascii="Bookman Old Style" w:hAnsi="Bookman Old Style" w:eastAsia="Calibri" w:cs="Bookman Old Style"/>
          <w:color w:val="000000"/>
          <w:spacing w:val="-6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6"/>
          <w:w w:val="105"/>
          <w:sz w:val="22"/>
          <w:szCs w:val="22"/>
          <w:lang w:eastAsia="en-US"/>
        </w:rPr>
        <w:t xml:space="preserve">dzie uprawniony do przeprowadzenia audytu sposobu 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przetwarzania danych osobowych przez Podmiot przetwarzaj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cy. Audyt odb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dzie si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 w terminie 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wyznaczonym przez Administratora Danych Osobowych.</w:t>
      </w:r>
    </w:p>
    <w:p>
      <w:pPr>
        <w:spacing w:before="324" w:after="0" w:line="258" w:lineRule="exact"/>
        <w:jc w:val="center"/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</w:pPr>
      <w:r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  <w:t>§ 5</w:t>
      </w:r>
    </w:p>
    <w:p>
      <w:pPr>
        <w:tabs>
          <w:tab w:val="decimal" w:pos="-288"/>
          <w:tab w:val="decimal" w:pos="-216"/>
        </w:tabs>
        <w:spacing w:after="0" w:line="339" w:lineRule="exact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1. Podmiot przetwarzaj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cy nie korzysta z usług innego podmiotu przetwarzaj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cego (dalej jako 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 xml:space="preserve">Podwykonawcy) bez uprzedniej szczegółowej lub ogólnej pisemnej zgody Administratora Danych 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Osobowych.</w:t>
      </w:r>
    </w:p>
    <w:p>
      <w:pPr>
        <w:tabs>
          <w:tab w:val="decimal" w:pos="-288"/>
          <w:tab w:val="decimal" w:pos="0"/>
        </w:tabs>
        <w:spacing w:before="108" w:after="0" w:line="350" w:lineRule="exact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6"/>
          <w:w w:val="105"/>
          <w:sz w:val="22"/>
          <w:szCs w:val="22"/>
          <w:lang w:eastAsia="en-US"/>
        </w:rPr>
        <w:t xml:space="preserve">2. W celu dalszego powierzenia Podwykonawcy przetwarzania danych osobowych, które zostały </w:t>
      </w:r>
      <w:r>
        <w:rPr>
          <w:rFonts w:hint="default" w:ascii="Bookman Old Style" w:hAnsi="Bookman Old Style" w:eastAsia="Calibri" w:cs="Bookman Old Style"/>
          <w:color w:val="000000"/>
          <w:spacing w:val="4"/>
          <w:w w:val="105"/>
          <w:sz w:val="22"/>
          <w:szCs w:val="22"/>
          <w:lang w:eastAsia="en-US"/>
        </w:rPr>
        <w:t>pierwotnie powierzone przez Administratora Danych Osobowych Podmiot przetwarzaj</w:t>
      </w:r>
      <w:r>
        <w:rPr>
          <w:rFonts w:hint="default" w:ascii="Bookman Old Style" w:hAnsi="Bookman Old Style" w:eastAsia="Calibri" w:cs="Bookman Old Style"/>
          <w:color w:val="000000"/>
          <w:spacing w:val="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4"/>
          <w:w w:val="105"/>
          <w:sz w:val="22"/>
          <w:szCs w:val="22"/>
          <w:lang w:eastAsia="en-US"/>
        </w:rPr>
        <w:t xml:space="preserve">cy 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05"/>
          <w:sz w:val="22"/>
          <w:szCs w:val="22"/>
          <w:lang w:eastAsia="en-US"/>
        </w:rPr>
        <w:t>zobowi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05"/>
          <w:sz w:val="22"/>
          <w:szCs w:val="22"/>
          <w:lang w:eastAsia="en-US"/>
        </w:rPr>
        <w:t>zany jest zawrze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10"/>
          <w:sz w:val="22"/>
          <w:szCs w:val="22"/>
          <w:lang w:eastAsia="en-US"/>
        </w:rPr>
        <w:t>ć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05"/>
          <w:sz w:val="22"/>
          <w:szCs w:val="22"/>
          <w:lang w:eastAsia="en-US"/>
        </w:rPr>
        <w:t xml:space="preserve"> z Podwykonawc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05"/>
          <w:sz w:val="22"/>
          <w:szCs w:val="22"/>
          <w:lang w:eastAsia="en-US"/>
        </w:rPr>
        <w:t xml:space="preserve"> pisemn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05"/>
          <w:sz w:val="22"/>
          <w:szCs w:val="22"/>
          <w:lang w:eastAsia="en-US"/>
        </w:rPr>
        <w:t xml:space="preserve"> lub elektroniczn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05"/>
          <w:sz w:val="22"/>
          <w:szCs w:val="22"/>
          <w:lang w:eastAsia="en-US"/>
        </w:rPr>
        <w:t xml:space="preserve"> umow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05"/>
          <w:sz w:val="22"/>
          <w:szCs w:val="22"/>
          <w:lang w:eastAsia="en-US"/>
        </w:rPr>
        <w:t xml:space="preserve"> powierzenia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przetwarzania danych osobowych o tre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ci i zakresie odpowiadaj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cym niniejszej Umowie.</w:t>
      </w:r>
    </w:p>
    <w:p>
      <w:pPr>
        <w:tabs>
          <w:tab w:val="decimal" w:pos="-288"/>
          <w:tab w:val="decimal" w:pos="-216"/>
        </w:tabs>
        <w:spacing w:before="108" w:after="0" w:line="359" w:lineRule="exact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9"/>
          <w:w w:val="105"/>
          <w:sz w:val="22"/>
          <w:szCs w:val="22"/>
          <w:lang w:eastAsia="en-US"/>
        </w:rPr>
        <w:t>3. W przypadku skorzystania z usług Podwykonawcy, Podmiot przetwarzaj</w:t>
      </w:r>
      <w:r>
        <w:rPr>
          <w:rFonts w:hint="default" w:ascii="Bookman Old Style" w:hAnsi="Bookman Old Style" w:eastAsia="Calibri" w:cs="Bookman Old Style"/>
          <w:color w:val="000000"/>
          <w:spacing w:val="-9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9"/>
          <w:w w:val="105"/>
          <w:sz w:val="22"/>
          <w:szCs w:val="22"/>
          <w:lang w:eastAsia="en-US"/>
        </w:rPr>
        <w:t>cy zobowi</w:t>
      </w:r>
      <w:r>
        <w:rPr>
          <w:rFonts w:hint="default" w:ascii="Bookman Old Style" w:hAnsi="Bookman Old Style" w:eastAsia="Calibri" w:cs="Bookman Old Style"/>
          <w:color w:val="000000"/>
          <w:spacing w:val="-9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9"/>
          <w:w w:val="105"/>
          <w:sz w:val="22"/>
          <w:szCs w:val="22"/>
          <w:lang w:eastAsia="en-US"/>
        </w:rPr>
        <w:t xml:space="preserve">zany                                             jest do 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zapewniania, i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 Podwykonawca nie b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dzie przetwarzał danych osobowych powierzonych przez 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Administratora Danych Osobowych w celu i zakresie szerszym ni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 xml:space="preserve"> wynikaj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 xml:space="preserve">cy z Umowy. Ponadto, 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Podwykonawca zobowi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zany b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dzie do zachowania wszelkich wymaga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ń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 okre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lonych                              w §2 Umowy, 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05"/>
          <w:sz w:val="22"/>
          <w:szCs w:val="22"/>
          <w:lang w:eastAsia="en-US"/>
        </w:rPr>
        <w:t>a umowa z Podwykonawc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05"/>
          <w:sz w:val="22"/>
          <w:szCs w:val="22"/>
          <w:lang w:eastAsia="en-US"/>
        </w:rPr>
        <w:t xml:space="preserve"> nie mo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05"/>
          <w:sz w:val="22"/>
          <w:szCs w:val="22"/>
          <w:lang w:eastAsia="en-US"/>
        </w:rPr>
        <w:t>e wprowadza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10"/>
          <w:sz w:val="22"/>
          <w:szCs w:val="22"/>
          <w:lang w:eastAsia="en-US"/>
        </w:rPr>
        <w:t>ć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05"/>
          <w:sz w:val="22"/>
          <w:szCs w:val="22"/>
          <w:lang w:eastAsia="en-US"/>
        </w:rPr>
        <w:t xml:space="preserve"> rozwi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05"/>
          <w:sz w:val="22"/>
          <w:szCs w:val="22"/>
          <w:lang w:eastAsia="en-US"/>
        </w:rPr>
        <w:t>za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10"/>
          <w:sz w:val="22"/>
          <w:szCs w:val="22"/>
          <w:lang w:eastAsia="en-US"/>
        </w:rPr>
        <w:t>ń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05"/>
          <w:sz w:val="22"/>
          <w:szCs w:val="22"/>
          <w:lang w:eastAsia="en-US"/>
        </w:rPr>
        <w:t xml:space="preserve"> zabezpieczaj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05"/>
          <w:sz w:val="22"/>
          <w:szCs w:val="22"/>
          <w:lang w:eastAsia="en-US"/>
        </w:rPr>
        <w:t xml:space="preserve">cych dane osobowe 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o ni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szych standardach  ni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 xml:space="preserve"> wynikaj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ce z niniejszej Umowy.</w:t>
      </w:r>
    </w:p>
    <w:p>
      <w:pPr>
        <w:tabs>
          <w:tab w:val="decimal" w:pos="-288"/>
          <w:tab w:val="decimal" w:pos="-216"/>
        </w:tabs>
        <w:spacing w:before="108" w:after="0" w:line="340" w:lineRule="exact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4. Podmiot przetwarzaj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cy nie mo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e korzysta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ć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 xml:space="preserve"> z Podwykonawców, gdy dalsze powierzenie 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przetwarzania danych osobowych Podwykonawcy b</w:t>
      </w:r>
      <w:r>
        <w:rPr>
          <w:rFonts w:hint="default" w:ascii="Bookman Old Style" w:hAnsi="Bookman Old Style" w:eastAsia="Calibri" w:cs="Bookman Old Style"/>
          <w:color w:val="000000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dzie wi</w:t>
      </w:r>
      <w:r>
        <w:rPr>
          <w:rFonts w:hint="default" w:ascii="Bookman Old Style" w:hAnsi="Bookman Old Style" w:eastAsia="Calibri" w:cs="Bookman Old Style"/>
          <w:color w:val="000000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zało  si</w:t>
      </w:r>
      <w:r>
        <w:rPr>
          <w:rFonts w:hint="default" w:ascii="Bookman Old Style" w:hAnsi="Bookman Old Style" w:eastAsia="Calibri" w:cs="Bookman Old Style"/>
          <w:color w:val="000000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 xml:space="preserve"> z przekazaniem danych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osobowych poza terytorium UE.</w:t>
      </w:r>
    </w:p>
    <w:p>
      <w:pPr>
        <w:tabs>
          <w:tab w:val="decimal" w:pos="-288"/>
          <w:tab w:val="decimal" w:pos="-216"/>
        </w:tabs>
        <w:spacing w:before="108" w:after="0" w:line="319" w:lineRule="exact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5. Podmiot przetwarzaj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cy o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wiadcza, 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e przyjmuje na siebie pełn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 odpowiedzialno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ść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 wobec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Administratora Danych Osobowych za działania i zaniechania Podwykonawcy.</w:t>
      </w:r>
    </w:p>
    <w:p>
      <w:pPr>
        <w:tabs>
          <w:tab w:val="decimal" w:pos="-288"/>
          <w:tab w:val="decimal" w:pos="-216"/>
        </w:tabs>
        <w:spacing w:before="72" w:after="0" w:line="319" w:lineRule="exact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 xml:space="preserve">6. Na 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żą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danie Administratora Danych Osobowych, podmiot przetwarzaj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cy przedstawi list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 xml:space="preserve"> </w:t>
      </w:r>
      <w:r>
        <w:rPr>
          <w:rFonts w:hint="default" w:ascii="Bookman Old Style" w:hAnsi="Bookman Old Style" w:eastAsia="Calibri" w:cs="Bookman Old Style"/>
          <w:color w:val="000000"/>
          <w:spacing w:val="-6"/>
          <w:w w:val="105"/>
          <w:sz w:val="22"/>
          <w:szCs w:val="22"/>
          <w:lang w:eastAsia="en-US"/>
        </w:rPr>
        <w:t>Podwykonawców.</w:t>
      </w:r>
    </w:p>
    <w:p>
      <w:pPr>
        <w:spacing w:before="144" w:after="0" w:line="258" w:lineRule="exact"/>
        <w:jc w:val="center"/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</w:pPr>
      <w:r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  <w:t>§ 6</w:t>
      </w:r>
    </w:p>
    <w:p>
      <w:pPr>
        <w:tabs>
          <w:tab w:val="decimal" w:pos="-288"/>
          <w:tab w:val="decimal" w:pos="-216"/>
        </w:tabs>
        <w:spacing w:before="72" w:after="0" w:line="356" w:lineRule="exact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1. Administrator Danych Osobowych ponosi odpowiedzialno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ść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 xml:space="preserve"> za przestrzeganie przepisów prawa                   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05"/>
          <w:sz w:val="22"/>
          <w:szCs w:val="22"/>
          <w:lang w:eastAsia="en-US"/>
        </w:rPr>
        <w:t>w zakresie przetwarzania i ochrony danych osobowych według rozporz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3"/>
          <w:w w:val="105"/>
          <w:sz w:val="22"/>
          <w:szCs w:val="22"/>
          <w:lang w:eastAsia="en-US"/>
        </w:rPr>
        <w:t xml:space="preserve">dzenia Parlamentu 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05"/>
          <w:sz w:val="22"/>
          <w:szCs w:val="22"/>
          <w:lang w:eastAsia="en-US"/>
        </w:rPr>
        <w:t xml:space="preserve">Europejskiego i Rady (UE) 2016/679 z 27 kwietnia 2016 r. w sprawie ochrony osób fizycznych 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w zwi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zku z przetwarzaniem danych osobowych  i w sprawie swobodnego przepływu takich danych oraz uchylenia dyrektywy 95/46/WE (ogólne rozporz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dzenie o ochronie danych).</w:t>
      </w:r>
    </w:p>
    <w:p>
      <w:pPr>
        <w:tabs>
          <w:tab w:val="decimal" w:pos="-288"/>
          <w:tab w:val="decimal" w:pos="-216"/>
        </w:tabs>
        <w:spacing w:before="108" w:after="0" w:line="319" w:lineRule="exact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9"/>
          <w:w w:val="105"/>
          <w:sz w:val="22"/>
          <w:szCs w:val="22"/>
          <w:lang w:eastAsia="en-US"/>
        </w:rPr>
        <w:t>2. Powy</w:t>
      </w:r>
      <w:r>
        <w:rPr>
          <w:rFonts w:hint="default" w:ascii="Bookman Old Style" w:hAnsi="Bookman Old Style" w:eastAsia="Calibri" w:cs="Bookman Old Style"/>
          <w:color w:val="000000"/>
          <w:spacing w:val="-9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9"/>
          <w:w w:val="105"/>
          <w:sz w:val="22"/>
          <w:szCs w:val="22"/>
          <w:lang w:eastAsia="en-US"/>
        </w:rPr>
        <w:t>sze nie wył</w:t>
      </w:r>
      <w:r>
        <w:rPr>
          <w:rFonts w:hint="default" w:ascii="Bookman Old Style" w:hAnsi="Bookman Old Style" w:eastAsia="Calibri" w:cs="Bookman Old Style"/>
          <w:color w:val="000000"/>
          <w:spacing w:val="-9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9"/>
          <w:w w:val="105"/>
          <w:sz w:val="22"/>
          <w:szCs w:val="22"/>
          <w:lang w:eastAsia="en-US"/>
        </w:rPr>
        <w:t>cza odpowiedzialno</w:t>
      </w:r>
      <w:r>
        <w:rPr>
          <w:rFonts w:hint="default" w:ascii="Bookman Old Style" w:hAnsi="Bookman Old Style" w:eastAsia="Calibri" w:cs="Bookman Old Style"/>
          <w:color w:val="000000"/>
          <w:spacing w:val="-9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9"/>
          <w:w w:val="105"/>
          <w:sz w:val="22"/>
          <w:szCs w:val="22"/>
          <w:lang w:eastAsia="en-US"/>
        </w:rPr>
        <w:t>ci</w:t>
      </w:r>
      <w:r>
        <w:rPr>
          <w:rFonts w:hint="default" w:ascii="Bookman Old Style" w:hAnsi="Bookman Old Style" w:eastAsia="Calibri" w:cs="Bookman Old Style"/>
          <w:color w:val="000000"/>
          <w:spacing w:val="-9"/>
          <w:w w:val="105"/>
          <w:sz w:val="22"/>
          <w:szCs w:val="22"/>
          <w:u w:val="single"/>
          <w:lang w:eastAsia="en-US"/>
        </w:rPr>
        <w:t xml:space="preserve"> </w:t>
      </w:r>
      <w:r>
        <w:rPr>
          <w:rFonts w:hint="default" w:ascii="Bookman Old Style" w:hAnsi="Bookman Old Style" w:eastAsia="Calibri" w:cs="Bookman Old Style"/>
          <w:color w:val="000000"/>
          <w:spacing w:val="-9"/>
          <w:w w:val="105"/>
          <w:sz w:val="22"/>
          <w:szCs w:val="22"/>
          <w:u w:val="none"/>
          <w:shd w:val="clear" w:color="auto" w:fill="auto"/>
          <w:lang w:eastAsia="en-US"/>
        </w:rPr>
        <w:t>Zleceniobiorcy</w:t>
      </w:r>
      <w:r>
        <w:rPr>
          <w:rFonts w:hint="default" w:ascii="Bookman Old Style" w:hAnsi="Bookman Old Style" w:cs="Bookman Old Style"/>
          <w:sz w:val="22"/>
          <w:szCs w:val="22"/>
          <w:u w:val="none"/>
          <w:shd w:val="clear" w:color="auto" w:fill="auto"/>
        </w:rPr>
        <w:commentReference w:id="0"/>
      </w:r>
      <w:r>
        <w:rPr>
          <w:rFonts w:hint="default" w:ascii="Bookman Old Style" w:hAnsi="Bookman Old Style" w:eastAsia="Calibri" w:cs="Bookman Old Style"/>
          <w:color w:val="000000"/>
          <w:spacing w:val="-9"/>
          <w:w w:val="105"/>
          <w:sz w:val="22"/>
          <w:szCs w:val="22"/>
          <w:u w:val="none"/>
          <w:shd w:val="clear" w:color="auto" w:fill="auto"/>
          <w:lang w:eastAsia="en-US"/>
        </w:rPr>
        <w:t xml:space="preserve"> </w:t>
      </w:r>
      <w:r>
        <w:rPr>
          <w:rFonts w:hint="default" w:ascii="Bookman Old Style" w:hAnsi="Bookman Old Style" w:eastAsia="Calibri" w:cs="Bookman Old Style"/>
          <w:color w:val="000000"/>
          <w:spacing w:val="-9"/>
          <w:w w:val="105"/>
          <w:sz w:val="22"/>
          <w:szCs w:val="22"/>
          <w:lang w:eastAsia="en-US"/>
        </w:rPr>
        <w:t xml:space="preserve">za przetwarzanie powierzonych danych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niezgodnie z umow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.</w:t>
      </w:r>
    </w:p>
    <w:p>
      <w:pPr>
        <w:tabs>
          <w:tab w:val="decimal" w:pos="-288"/>
          <w:tab w:val="decimal" w:pos="-216"/>
        </w:tabs>
        <w:spacing w:before="108" w:after="0" w:line="339" w:lineRule="exact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7"/>
          <w:w w:val="105"/>
          <w:sz w:val="22"/>
          <w:szCs w:val="22"/>
          <w:lang w:eastAsia="en-US"/>
        </w:rPr>
        <w:t>3. Podmiot przetwarzaj</w:t>
      </w:r>
      <w:r>
        <w:rPr>
          <w:rFonts w:hint="default" w:ascii="Bookman Old Style" w:hAnsi="Bookman Old Style" w:eastAsia="Calibri" w:cs="Bookman Old Style"/>
          <w:color w:val="000000"/>
          <w:spacing w:val="-7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7"/>
          <w:w w:val="105"/>
          <w:sz w:val="22"/>
          <w:szCs w:val="22"/>
          <w:lang w:eastAsia="en-US"/>
        </w:rPr>
        <w:t>cy odpowiada za szkody spowodowane przetwarzaniem, je</w:t>
      </w:r>
      <w:r>
        <w:rPr>
          <w:rFonts w:hint="default" w:ascii="Bookman Old Style" w:hAnsi="Bookman Old Style" w:eastAsia="Calibri" w:cs="Bookman Old Style"/>
          <w:color w:val="000000"/>
          <w:spacing w:val="-7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7"/>
          <w:w w:val="105"/>
          <w:sz w:val="22"/>
          <w:szCs w:val="22"/>
          <w:lang w:eastAsia="en-US"/>
        </w:rPr>
        <w:t xml:space="preserve">li nie dopełnił 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>obowi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3"/>
          <w:w w:val="105"/>
          <w:sz w:val="22"/>
          <w:szCs w:val="22"/>
          <w:lang w:eastAsia="en-US"/>
        </w:rPr>
        <w:t xml:space="preserve">zków, które nakłada na niego niniejsza umowa, lub gdy działał poza zgodnymi z prawem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instrukcjami Administratora Danych Osobowych lub wbrew tym instrukcjom.</w:t>
      </w:r>
    </w:p>
    <w:p>
      <w:pPr>
        <w:spacing w:after="0" w:line="240" w:lineRule="auto"/>
        <w:jc w:val="center"/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</w:pPr>
    </w:p>
    <w:p>
      <w:pPr>
        <w:spacing w:after="0" w:line="240" w:lineRule="auto"/>
        <w:jc w:val="center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cs="Bookman Old Style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339725</wp:posOffset>
                </wp:positionH>
                <wp:positionV relativeFrom="paragraph">
                  <wp:posOffset>5163820</wp:posOffset>
                </wp:positionV>
                <wp:extent cx="1557020" cy="2540"/>
                <wp:effectExtent l="0" t="0" r="0" b="0"/>
                <wp:wrapNone/>
                <wp:docPr id="9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6280" cy="1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18360" cap="rnd">
                          <a:solidFill>
                            <a:srgbClr val="000000"/>
                          </a:solidFill>
                          <a:custDash>
                            <a:ds d="100000" sp="100000"/>
                          </a:custDash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Łącznik prosty 6" o:spid="_x0000_s1026" o:spt="100" style="position:absolute;left:0pt;margin-left:26.75pt;margin-top:406.6pt;height:0.2pt;width:122.6pt;z-index:251659264;mso-width-relative:page;mso-height-relative:page;" filled="f" stroked="t" coordsize="21600,21600" o:gfxdata="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C35xMnXAAAACgEAAA8A&#10;AAAAAAAAAQAgAAAAIgAAAGRycy9kb3ducmV2LnhtbFBLAQIUABQAAAAIAIdO4kCyEzWBGAIAAHQE&#10;AAAOAAAAAAAAAAEAIAAAACYBAABkcnMvZTJvRG9jLnhtbFBLBQYAAAAABgAGAFkBAACwBQAAAAA=&#10;" path="m0,0l21600,21600e">
                <v:fill on="f" focussize="0,0"/>
                <v:stroke weight="1.44566929133858pt" color="#000000" joinstyle="round" endcap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Bookman Old Style" w:hAnsi="Bookman Old Style" w:cs="Bookman Old Style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4109720</wp:posOffset>
                </wp:positionH>
                <wp:positionV relativeFrom="paragraph">
                  <wp:posOffset>5163820</wp:posOffset>
                </wp:positionV>
                <wp:extent cx="1453515" cy="2540"/>
                <wp:effectExtent l="0" t="0" r="0" b="0"/>
                <wp:wrapNone/>
                <wp:docPr id="10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2960" cy="1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18360" cap="rnd">
                          <a:solidFill>
                            <a:srgbClr val="000000"/>
                          </a:solidFill>
                          <a:custDash>
                            <a:ds d="100000" sp="100000"/>
                          </a:custDash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Łącznik prosty 5" o:spid="_x0000_s1026" o:spt="100" style="position:absolute;left:0pt;margin-left:323.6pt;margin-top:406.6pt;height:0.2pt;width:114.45pt;z-index:251659264;mso-width-relative:page;mso-height-relative:page;" filled="f" stroked="t" coordsize="21600,21600" o:gfxdata="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J59MitcAAAALAQAADwAA&#10;AAAAAAABACAAAAAiAAAAZHJzL2Rvd25yZXYueG1sUEsBAhQAFAAAAAgAh07iQKYgtXQXAgAAdQQA&#10;AA4AAAAAAAAAAQAgAAAAJgEAAGRycy9lMm9Eb2MueG1sUEsFBgAAAAAGAAYAWQEAAK8FAAAAAA==&#10;" path="m0,0l21600,21600e">
                <v:fill on="f" focussize="0,0"/>
                <v:stroke weight="1.44566929133858pt" color="#000000" joinstyle="round" endcap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  <w:t>§ 7</w:t>
      </w:r>
    </w:p>
    <w:p>
      <w:pPr>
        <w:numPr>
          <w:ilvl w:val="0"/>
          <w:numId w:val="6"/>
        </w:numPr>
        <w:tabs>
          <w:tab w:val="decimal" w:pos="-432"/>
          <w:tab w:val="decimal" w:pos="-360"/>
          <w:tab w:val="right" w:leader="dot" w:pos="8373"/>
        </w:tabs>
        <w:spacing w:before="72" w:after="0" w:line="360" w:lineRule="auto"/>
        <w:jc w:val="both"/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</w:pPr>
      <w:r>
        <w:rPr>
          <w:rFonts w:hint="default" w:ascii="Bookman Old Style" w:hAnsi="Bookman Old Style" w:eastAsia="Calibri" w:cs="Bookman Old Style"/>
          <w:color w:val="000000"/>
          <w:spacing w:val="10"/>
          <w:w w:val="105"/>
          <w:sz w:val="22"/>
          <w:szCs w:val="22"/>
          <w:lang w:eastAsia="en-US"/>
        </w:rPr>
        <w:t>Umowa obowi</w:t>
      </w:r>
      <w:r>
        <w:rPr>
          <w:rFonts w:hint="default" w:ascii="Bookman Old Style" w:hAnsi="Bookman Old Style" w:eastAsia="Calibri" w:cs="Bookman Old Style"/>
          <w:color w:val="000000"/>
          <w:spacing w:val="10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10"/>
          <w:w w:val="105"/>
          <w:sz w:val="22"/>
          <w:szCs w:val="22"/>
          <w:lang w:eastAsia="en-US"/>
        </w:rPr>
        <w:t xml:space="preserve">zuje od dnia </w:t>
      </w:r>
      <w:r>
        <w:rPr>
          <w:rFonts w:hint="default" w:ascii="Bookman Old Style" w:hAnsi="Bookman Old Style" w:eastAsia="Calibri" w:cs="Bookman Old Style"/>
          <w:b/>
          <w:bCs/>
          <w:color w:val="000000"/>
          <w:spacing w:val="10"/>
          <w:w w:val="105"/>
          <w:sz w:val="22"/>
          <w:szCs w:val="22"/>
          <w:lang w:eastAsia="en-US"/>
        </w:rPr>
        <w:t>………………</w:t>
      </w:r>
      <w:r>
        <w:rPr>
          <w:rFonts w:hint="default" w:ascii="Bookman Old Style" w:hAnsi="Bookman Old Style" w:eastAsia="Calibri" w:cs="Bookman Old Style"/>
          <w:color w:val="000000"/>
          <w:spacing w:val="10"/>
          <w:w w:val="105"/>
          <w:sz w:val="22"/>
          <w:szCs w:val="22"/>
          <w:lang w:eastAsia="en-US"/>
        </w:rPr>
        <w:t xml:space="preserve"> r. 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05"/>
          <w:sz w:val="22"/>
          <w:szCs w:val="22"/>
          <w:lang w:eastAsia="en-US"/>
        </w:rPr>
        <w:t>i zostaje zawarta na czas to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2"/>
          <w:w w:val="105"/>
          <w:sz w:val="22"/>
          <w:szCs w:val="22"/>
          <w:lang w:eastAsia="en-US"/>
        </w:rPr>
        <w:t xml:space="preserve">samy                                                  z okresem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realizacji Umowy Głównej.</w:t>
      </w:r>
    </w:p>
    <w:p>
      <w:pPr>
        <w:tabs>
          <w:tab w:val="decimal" w:pos="-432"/>
          <w:tab w:val="decimal" w:pos="-360"/>
        </w:tabs>
        <w:spacing w:before="108" w:after="0" w:line="240" w:lineRule="auto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2. Umowa wygasa lub ulega rozwi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zaniu z chwil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 wyga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ni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cia lub 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val="pl-PL" w:eastAsia="en-US"/>
        </w:rPr>
        <w:t xml:space="preserve">rozwiązania 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Umowy Głównej.</w:t>
      </w:r>
    </w:p>
    <w:p>
      <w:pPr>
        <w:tabs>
          <w:tab w:val="decimal" w:pos="-432"/>
          <w:tab w:val="decimal" w:pos="-360"/>
        </w:tabs>
        <w:spacing w:before="108" w:after="0" w:line="360" w:lineRule="auto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3. Administrator Danych Osobowych jest uprawniony do rozwi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 xml:space="preserve">zania Umowy bez zachowania 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okresu wypowiedzenia w przypadku niewykonania lub nienale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ytego wykonywania Umowy przez Podmiot przetwarzaj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cy.</w:t>
      </w:r>
    </w:p>
    <w:p>
      <w:pPr>
        <w:spacing w:before="360" w:after="0" w:line="240" w:lineRule="auto"/>
        <w:jc w:val="center"/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</w:pPr>
      <w:r>
        <w:rPr>
          <w:rFonts w:hint="default" w:ascii="Bookman Old Style" w:hAnsi="Bookman Old Style" w:eastAsia="Calibri" w:cs="Bookman Old Style"/>
          <w:b/>
          <w:color w:val="000000"/>
          <w:w w:val="105"/>
          <w:sz w:val="22"/>
          <w:szCs w:val="22"/>
          <w:lang w:eastAsia="en-US"/>
        </w:rPr>
        <w:t>§ 8</w:t>
      </w:r>
    </w:p>
    <w:p>
      <w:pPr>
        <w:tabs>
          <w:tab w:val="decimal" w:pos="-432"/>
          <w:tab w:val="decimal" w:pos="-360"/>
        </w:tabs>
        <w:spacing w:before="72" w:after="0" w:line="360" w:lineRule="auto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>1. W sprawach nieuregulowanych Umow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 maj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 zastosowanie wła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2"/>
          <w:w w:val="105"/>
          <w:sz w:val="22"/>
          <w:szCs w:val="22"/>
          <w:lang w:eastAsia="en-US"/>
        </w:rPr>
        <w:t xml:space="preserve">ciwe przepisy prawa polskiego, </w:t>
      </w:r>
      <w:r>
        <w:rPr>
          <w:rFonts w:hint="default" w:ascii="Bookman Old Style" w:hAnsi="Bookman Old Style" w:eastAsia="Calibri" w:cs="Bookman Old Style"/>
          <w:color w:val="000000"/>
          <w:w w:val="105"/>
          <w:sz w:val="22"/>
          <w:szCs w:val="22"/>
          <w:lang w:eastAsia="en-US"/>
        </w:rPr>
        <w:t>w tym RODO.</w:t>
      </w:r>
    </w:p>
    <w:p>
      <w:pPr>
        <w:tabs>
          <w:tab w:val="decimal" w:pos="-432"/>
          <w:tab w:val="decimal" w:pos="-360"/>
        </w:tabs>
        <w:spacing w:before="108" w:after="0" w:line="240" w:lineRule="auto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2. Wszelkie zmiany Umowy wymagaj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 xml:space="preserve"> formy pisemnej pod rygorem niewa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ż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no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1"/>
          <w:w w:val="105"/>
          <w:sz w:val="22"/>
          <w:szCs w:val="22"/>
          <w:lang w:eastAsia="en-US"/>
        </w:rPr>
        <w:t>ci.</w:t>
      </w:r>
    </w:p>
    <w:p>
      <w:pPr>
        <w:tabs>
          <w:tab w:val="decimal" w:pos="-432"/>
          <w:tab w:val="decimal" w:pos="-360"/>
        </w:tabs>
        <w:spacing w:before="108" w:after="0" w:line="360" w:lineRule="auto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3. Spory powstałe w zwi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zku z realizacj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 xml:space="preserve"> Umowy b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10"/>
          <w:sz w:val="22"/>
          <w:szCs w:val="22"/>
          <w:lang w:eastAsia="en-US"/>
        </w:rPr>
        <w:t>ę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d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 xml:space="preserve"> rozstrzygane przez s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10"/>
          <w:sz w:val="22"/>
          <w:szCs w:val="22"/>
          <w:lang w:eastAsia="en-US"/>
        </w:rPr>
        <w:t>ą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d powszechny wła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10"/>
          <w:sz w:val="22"/>
          <w:szCs w:val="22"/>
          <w:lang w:eastAsia="en-US"/>
        </w:rPr>
        <w:t>ś</w:t>
      </w:r>
      <w:r>
        <w:rPr>
          <w:rFonts w:hint="default" w:ascii="Bookman Old Style" w:hAnsi="Bookman Old Style" w:eastAsia="Calibri" w:cs="Bookman Old Style"/>
          <w:color w:val="000000"/>
          <w:spacing w:val="-5"/>
          <w:w w:val="105"/>
          <w:sz w:val="22"/>
          <w:szCs w:val="22"/>
          <w:lang w:eastAsia="en-US"/>
        </w:rPr>
        <w:t>ciwy dla siedziby Administratora Danych Osobowych.</w:t>
      </w:r>
    </w:p>
    <w:p>
      <w:pPr>
        <w:tabs>
          <w:tab w:val="decimal" w:pos="993"/>
        </w:tabs>
        <w:spacing w:before="108" w:after="0" w:line="360" w:lineRule="auto"/>
        <w:jc w:val="both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eastAsia="Calibri" w:cs="Bookman Old Style"/>
          <w:color w:val="000000"/>
          <w:spacing w:val="2"/>
          <w:w w:val="105"/>
          <w:sz w:val="22"/>
          <w:szCs w:val="22"/>
          <w:lang w:eastAsia="en-US"/>
        </w:rPr>
        <w:t xml:space="preserve">4. </w:t>
      </w:r>
      <w:r>
        <w:rPr>
          <w:rFonts w:hint="default" w:ascii="Bookman Old Style" w:hAnsi="Bookman Old Style" w:cs="Bookman Old Style"/>
          <w:color w:val="000000"/>
          <w:spacing w:val="2"/>
          <w:w w:val="105"/>
          <w:sz w:val="22"/>
          <w:szCs w:val="22"/>
        </w:rPr>
        <w:t>Niniejsz</w:t>
      </w:r>
      <w:r>
        <w:rPr>
          <w:rFonts w:hint="default" w:ascii="Bookman Old Style" w:hAnsi="Bookman Old Style" w:cs="Bookman Old Style"/>
          <w:color w:val="000000"/>
          <w:spacing w:val="2"/>
          <w:w w:val="110"/>
          <w:sz w:val="22"/>
          <w:szCs w:val="22"/>
        </w:rPr>
        <w:t>ą</w:t>
      </w:r>
      <w:r>
        <w:rPr>
          <w:rFonts w:hint="default" w:ascii="Bookman Old Style" w:hAnsi="Bookman Old Style" w:cs="Bookman Old Style"/>
          <w:color w:val="000000"/>
          <w:spacing w:val="2"/>
          <w:w w:val="105"/>
          <w:sz w:val="22"/>
          <w:szCs w:val="22"/>
        </w:rPr>
        <w:t xml:space="preserve"> umow</w:t>
      </w:r>
      <w:r>
        <w:rPr>
          <w:rFonts w:hint="default" w:ascii="Bookman Old Style" w:hAnsi="Bookman Old Style" w:cs="Bookman Old Style"/>
          <w:color w:val="000000"/>
          <w:spacing w:val="2"/>
          <w:w w:val="110"/>
          <w:sz w:val="22"/>
          <w:szCs w:val="22"/>
        </w:rPr>
        <w:t>ę</w:t>
      </w:r>
      <w:r>
        <w:rPr>
          <w:rFonts w:hint="default" w:ascii="Bookman Old Style" w:hAnsi="Bookman Old Style" w:cs="Bookman Old Style"/>
          <w:color w:val="000000"/>
          <w:spacing w:val="2"/>
          <w:w w:val="105"/>
          <w:sz w:val="22"/>
          <w:szCs w:val="22"/>
        </w:rPr>
        <w:t xml:space="preserve"> sporz</w:t>
      </w:r>
      <w:r>
        <w:rPr>
          <w:rFonts w:hint="default" w:ascii="Bookman Old Style" w:hAnsi="Bookman Old Style" w:cs="Bookman Old Style"/>
          <w:color w:val="000000"/>
          <w:spacing w:val="2"/>
          <w:w w:val="110"/>
          <w:sz w:val="22"/>
          <w:szCs w:val="22"/>
        </w:rPr>
        <w:t>ą</w:t>
      </w:r>
      <w:r>
        <w:rPr>
          <w:rFonts w:hint="default" w:ascii="Bookman Old Style" w:hAnsi="Bookman Old Style" w:cs="Bookman Old Style"/>
          <w:color w:val="000000"/>
          <w:spacing w:val="2"/>
          <w:w w:val="105"/>
          <w:sz w:val="22"/>
          <w:szCs w:val="22"/>
        </w:rPr>
        <w:t>dzono w formie elektronicznej</w:t>
      </w:r>
      <w:r>
        <w:rPr>
          <w:rFonts w:hint="default" w:ascii="Bookman Old Style" w:hAnsi="Bookman Old Style" w:eastAsia="Calibri" w:cs="Bookman Old Style"/>
          <w:color w:val="000000"/>
          <w:spacing w:val="-4"/>
          <w:w w:val="105"/>
          <w:sz w:val="22"/>
          <w:szCs w:val="22"/>
          <w:lang w:eastAsia="en-US"/>
        </w:rPr>
        <w:t>.</w:t>
      </w:r>
    </w:p>
    <w:p>
      <w:pPr>
        <w:tabs>
          <w:tab w:val="right" w:pos="8762"/>
        </w:tabs>
        <w:spacing w:before="576"/>
        <w:rPr>
          <w:rFonts w:hint="default" w:ascii="Bookman Old Style" w:hAnsi="Bookman Old Style" w:cs="Bookman Old Style"/>
          <w:sz w:val="22"/>
          <w:szCs w:val="22"/>
        </w:rPr>
      </w:pPr>
      <w:r>
        <w:rPr>
          <w:rFonts w:hint="default" w:ascii="Bookman Old Style" w:hAnsi="Bookman Old Style" w:cs="Bookman Old Style"/>
          <w:color w:val="000000"/>
          <w:spacing w:val="-10"/>
          <w:w w:val="105"/>
          <w:sz w:val="22"/>
          <w:szCs w:val="22"/>
        </w:rPr>
        <w:t>Podmiot przetwarzaj</w:t>
      </w:r>
      <w:r>
        <w:rPr>
          <w:rFonts w:hint="default" w:ascii="Bookman Old Style" w:hAnsi="Bookman Old Style" w:cs="Bookman Old Style"/>
          <w:color w:val="000000"/>
          <w:spacing w:val="-10"/>
          <w:w w:val="110"/>
          <w:sz w:val="22"/>
          <w:szCs w:val="22"/>
        </w:rPr>
        <w:t>ą</w:t>
      </w:r>
      <w:r>
        <w:rPr>
          <w:rFonts w:hint="default" w:ascii="Bookman Old Style" w:hAnsi="Bookman Old Style" w:cs="Bookman Old Style"/>
          <w:color w:val="000000"/>
          <w:spacing w:val="-10"/>
          <w:w w:val="105"/>
          <w:sz w:val="22"/>
          <w:szCs w:val="22"/>
        </w:rPr>
        <w:t>cy</w:t>
      </w:r>
      <w:r>
        <w:rPr>
          <w:rFonts w:hint="default" w:ascii="Bookman Old Style" w:hAnsi="Bookman Old Style" w:cs="Bookman Old Style"/>
          <w:color w:val="000000"/>
          <w:spacing w:val="-10"/>
          <w:w w:val="105"/>
          <w:sz w:val="22"/>
          <w:szCs w:val="22"/>
        </w:rPr>
        <w:tab/>
      </w:r>
      <w:r>
        <w:rPr>
          <w:rFonts w:hint="default" w:ascii="Bookman Old Style" w:hAnsi="Bookman Old Style" w:cs="Bookman Old Style"/>
          <w:color w:val="000000"/>
          <w:spacing w:val="-4"/>
          <w:w w:val="105"/>
          <w:sz w:val="22"/>
          <w:szCs w:val="22"/>
        </w:rPr>
        <w:t>Administrator Danych Osobowych</w:t>
      </w:r>
    </w:p>
    <w:p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…………………………</w:t>
      </w:r>
    </w:p>
    <w:p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Starosta</w:t>
      </w:r>
    </w:p>
    <w:sectPr>
      <w:footerReference r:id="rId8" w:type="default"/>
      <w:pgSz w:w="11906" w:h="16838"/>
      <w:pgMar w:top="1417" w:right="1417" w:bottom="1417" w:left="1417" w:header="720" w:footer="708" w:gutter="0"/>
      <w:cols w:space="708" w:num="1"/>
      <w:formProt w:val="0"/>
      <w:docGrid w:linePitch="100" w:charSpace="4096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Katarzyna Bala-Antczak" w:date="2023-09-13T10:11:50Z" w:initials="">
    <w:p w14:paraId="367F6062">
      <w:pPr>
        <w:spacing w:before="144" w:after="0" w:line="258" w:lineRule="exact"/>
        <w:jc w:val="center"/>
        <w:rPr>
          <w:rFonts w:hint="default" w:ascii="Times New Roman" w:hAnsi="Times New Roman" w:eastAsia="Calibri"/>
          <w:b/>
          <w:color w:val="000000"/>
          <w:w w:val="105"/>
          <w:lang w:val="pl-PL" w:eastAsia="en-US"/>
        </w:rPr>
      </w:pPr>
      <w:r>
        <w:rPr>
          <w:rFonts w:ascii="Times New Roman" w:hAnsi="Times New Roman" w:eastAsia="Calibri"/>
          <w:b/>
          <w:color w:val="000000"/>
          <w:w w:val="105"/>
          <w:lang w:eastAsia="en-US"/>
        </w:rPr>
        <w:t>§ 6</w:t>
      </w:r>
      <w:r>
        <w:rPr>
          <w:rFonts w:hint="default" w:ascii="Times New Roman" w:hAnsi="Times New Roman" w:eastAsia="Calibri"/>
          <w:b/>
          <w:color w:val="000000"/>
          <w:w w:val="105"/>
          <w:lang w:val="pl-PL" w:eastAsia="en-US"/>
        </w:rPr>
        <w:t xml:space="preserve"> ust.2 </w:t>
      </w:r>
    </w:p>
    <w:p w14:paraId="418C6A1E">
      <w:pPr>
        <w:pStyle w:val="7"/>
        <w:rPr>
          <w:rFonts w:hint="default"/>
          <w:lang w:val="pl-PL"/>
        </w:rPr>
      </w:pPr>
      <w:r>
        <w:rPr>
          <w:rFonts w:hint="default"/>
          <w:lang w:val="pl-PL"/>
        </w:rPr>
        <w:t>Proponuję zmaianę na „Podwykonawcy”. Podmiot przetwarzający, zgodnie z umową może mieć podwykonawcę.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418C6A1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TimesNewRomanPSMT">
    <w:altName w:val="Times New Roman"/>
    <w:panose1 w:val="00000000000000000000"/>
    <w:charset w:val="EE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PAGE</w:instrText>
    </w:r>
    <w:r>
      <w:fldChar w:fldCharType="separate"/>
    </w:r>
    <w:r>
      <w:t>3</w:t>
    </w:r>
    <w:r>
      <w:fldChar w:fldCharType="end"/>
    </w:r>
  </w:p>
  <w:p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PAGE</w:instrText>
    </w:r>
    <w:r>
      <w:fldChar w:fldCharType="separate"/>
    </w:r>
    <w:r>
      <w:t>5</w:t>
    </w:r>
    <w:r>
      <w:fldChar w:fldCharType="end"/>
    </w:r>
  </w:p>
  <w:p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2" w:lineRule="auto"/>
      </w:pPr>
      <w:r>
        <w:separator/>
      </w:r>
    </w:p>
  </w:footnote>
  <w:footnote w:type="continuationSeparator" w:id="1">
    <w:p>
      <w:pPr>
        <w:spacing w:before="0" w:after="0" w:line="252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407339"/>
    <w:multiLevelType w:val="multilevel"/>
    <w:tmpl w:val="02407339"/>
    <w:lvl w:ilvl="0" w:tentative="0">
      <w:start w:val="1"/>
      <w:numFmt w:val="decimal"/>
      <w:lvlText w:val="%1."/>
      <w:lvlJc w:val="left"/>
      <w:pPr>
        <w:ind w:left="720" w:firstLine="0"/>
      </w:pPr>
      <w:rPr>
        <w:strike w:val="0"/>
        <w:dstrike w:val="0"/>
        <w:color w:val="000000"/>
        <w:spacing w:val="1"/>
        <w:w w:val="105"/>
        <w:position w:val="0"/>
        <w:sz w:val="22"/>
        <w:vertAlign w:val="baseline"/>
        <w:lang w:val="pl-PL"/>
      </w:rPr>
    </w:lvl>
    <w:lvl w:ilvl="1" w:tentative="0">
      <w:start w:val="1"/>
      <w:numFmt w:val="decimal"/>
      <w:lvlText w:val="%2"/>
      <w:lvlJc w:val="left"/>
      <w:pPr>
        <w:ind w:left="0" w:firstLine="0"/>
      </w:pPr>
    </w:lvl>
    <w:lvl w:ilvl="2" w:tentative="0">
      <w:start w:val="1"/>
      <w:numFmt w:val="decimal"/>
      <w:lvlText w:val="%3"/>
      <w:lvlJc w:val="left"/>
      <w:pPr>
        <w:ind w:left="0" w:firstLine="0"/>
      </w:pPr>
    </w:lvl>
    <w:lvl w:ilvl="3" w:tentative="0">
      <w:start w:val="1"/>
      <w:numFmt w:val="decimal"/>
      <w:lvlText w:val="%4"/>
      <w:lvlJc w:val="left"/>
      <w:pPr>
        <w:ind w:left="0" w:firstLine="0"/>
      </w:pPr>
    </w:lvl>
    <w:lvl w:ilvl="4" w:tentative="0">
      <w:start w:val="1"/>
      <w:numFmt w:val="decimal"/>
      <w:lvlText w:val="%5"/>
      <w:lvlJc w:val="left"/>
      <w:pPr>
        <w:ind w:left="0" w:firstLine="0"/>
      </w:pPr>
    </w:lvl>
    <w:lvl w:ilvl="5" w:tentative="0">
      <w:start w:val="1"/>
      <w:numFmt w:val="decimal"/>
      <w:lvlText w:val="%6"/>
      <w:lvlJc w:val="left"/>
      <w:pPr>
        <w:ind w:left="0" w:firstLine="0"/>
      </w:pPr>
    </w:lvl>
    <w:lvl w:ilvl="6" w:tentative="0">
      <w:start w:val="1"/>
      <w:numFmt w:val="decimal"/>
      <w:lvlText w:val="%7"/>
      <w:lvlJc w:val="left"/>
      <w:pPr>
        <w:ind w:left="0" w:firstLine="0"/>
      </w:pPr>
    </w:lvl>
    <w:lvl w:ilvl="7" w:tentative="0">
      <w:start w:val="1"/>
      <w:numFmt w:val="decimal"/>
      <w:lvlText w:val="%8"/>
      <w:lvlJc w:val="left"/>
      <w:pPr>
        <w:ind w:left="0" w:firstLine="0"/>
      </w:pPr>
    </w:lvl>
    <w:lvl w:ilvl="8" w:tentative="0">
      <w:start w:val="1"/>
      <w:numFmt w:val="decimal"/>
      <w:lvlText w:val="%9"/>
      <w:lvlJc w:val="left"/>
      <w:pPr>
        <w:ind w:left="0" w:firstLine="0"/>
      </w:pPr>
    </w:lvl>
  </w:abstractNum>
  <w:abstractNum w:abstractNumId="1">
    <w:nsid w:val="1D045C04"/>
    <w:multiLevelType w:val="multilevel"/>
    <w:tmpl w:val="1D045C04"/>
    <w:lvl w:ilvl="0" w:tentative="0">
      <w:start w:val="4"/>
      <w:numFmt w:val="lowerLetter"/>
      <w:lvlText w:val="%1)"/>
      <w:lvlJc w:val="left"/>
      <w:pPr>
        <w:ind w:left="720" w:firstLine="0"/>
      </w:pPr>
      <w:rPr>
        <w:strike w:val="0"/>
        <w:dstrike w:val="0"/>
        <w:color w:val="000000"/>
        <w:spacing w:val="-4"/>
        <w:w w:val="105"/>
        <w:position w:val="0"/>
        <w:sz w:val="22"/>
        <w:vertAlign w:val="baseline"/>
        <w:lang w:val="pl-PL"/>
      </w:rPr>
    </w:lvl>
    <w:lvl w:ilvl="1" w:tentative="0">
      <w:start w:val="1"/>
      <w:numFmt w:val="decimal"/>
      <w:lvlText w:val="%2"/>
      <w:lvlJc w:val="left"/>
      <w:pPr>
        <w:ind w:left="0" w:firstLine="0"/>
      </w:pPr>
    </w:lvl>
    <w:lvl w:ilvl="2" w:tentative="0">
      <w:start w:val="1"/>
      <w:numFmt w:val="decimal"/>
      <w:lvlText w:val="%3"/>
      <w:lvlJc w:val="left"/>
      <w:pPr>
        <w:ind w:left="0" w:firstLine="0"/>
      </w:pPr>
    </w:lvl>
    <w:lvl w:ilvl="3" w:tentative="0">
      <w:start w:val="1"/>
      <w:numFmt w:val="decimal"/>
      <w:lvlText w:val="%4"/>
      <w:lvlJc w:val="left"/>
      <w:pPr>
        <w:ind w:left="0" w:firstLine="0"/>
      </w:pPr>
    </w:lvl>
    <w:lvl w:ilvl="4" w:tentative="0">
      <w:start w:val="1"/>
      <w:numFmt w:val="decimal"/>
      <w:lvlText w:val="%5"/>
      <w:lvlJc w:val="left"/>
      <w:pPr>
        <w:ind w:left="0" w:firstLine="0"/>
      </w:pPr>
    </w:lvl>
    <w:lvl w:ilvl="5" w:tentative="0">
      <w:start w:val="1"/>
      <w:numFmt w:val="decimal"/>
      <w:lvlText w:val="%6"/>
      <w:lvlJc w:val="left"/>
      <w:pPr>
        <w:ind w:left="0" w:firstLine="0"/>
      </w:pPr>
    </w:lvl>
    <w:lvl w:ilvl="6" w:tentative="0">
      <w:start w:val="1"/>
      <w:numFmt w:val="decimal"/>
      <w:lvlText w:val="%7"/>
      <w:lvlJc w:val="left"/>
      <w:pPr>
        <w:ind w:left="0" w:firstLine="0"/>
      </w:pPr>
    </w:lvl>
    <w:lvl w:ilvl="7" w:tentative="0">
      <w:start w:val="1"/>
      <w:numFmt w:val="decimal"/>
      <w:lvlText w:val="%8"/>
      <w:lvlJc w:val="left"/>
      <w:pPr>
        <w:ind w:left="0" w:firstLine="0"/>
      </w:pPr>
    </w:lvl>
    <w:lvl w:ilvl="8" w:tentative="0">
      <w:start w:val="1"/>
      <w:numFmt w:val="decimal"/>
      <w:lvlText w:val="%9"/>
      <w:lvlJc w:val="left"/>
      <w:pPr>
        <w:ind w:left="0" w:firstLine="0"/>
      </w:pPr>
    </w:lvl>
  </w:abstractNum>
  <w:abstractNum w:abstractNumId="2">
    <w:nsid w:val="3CF42F2B"/>
    <w:multiLevelType w:val="multilevel"/>
    <w:tmpl w:val="3CF42F2B"/>
    <w:lvl w:ilvl="0" w:tentative="0">
      <w:start w:val="1"/>
      <w:numFmt w:val="lowerLetter"/>
      <w:lvlText w:val="%1)"/>
      <w:lvlJc w:val="left"/>
      <w:pPr>
        <w:ind w:left="720" w:firstLine="0"/>
      </w:pPr>
      <w:rPr>
        <w:strike w:val="0"/>
        <w:dstrike w:val="0"/>
        <w:color w:val="000000"/>
        <w:spacing w:val="-1"/>
        <w:w w:val="105"/>
        <w:position w:val="0"/>
        <w:sz w:val="22"/>
        <w:vertAlign w:val="baseline"/>
        <w:lang w:val="pl-PL"/>
      </w:rPr>
    </w:lvl>
    <w:lvl w:ilvl="1" w:tentative="0">
      <w:start w:val="1"/>
      <w:numFmt w:val="decimal"/>
      <w:lvlText w:val="%2"/>
      <w:lvlJc w:val="left"/>
      <w:pPr>
        <w:ind w:left="0" w:firstLine="0"/>
      </w:pPr>
    </w:lvl>
    <w:lvl w:ilvl="2" w:tentative="0">
      <w:start w:val="1"/>
      <w:numFmt w:val="decimal"/>
      <w:lvlText w:val="%3"/>
      <w:lvlJc w:val="left"/>
      <w:pPr>
        <w:ind w:left="0" w:firstLine="0"/>
      </w:pPr>
    </w:lvl>
    <w:lvl w:ilvl="3" w:tentative="0">
      <w:start w:val="1"/>
      <w:numFmt w:val="decimal"/>
      <w:lvlText w:val="%4"/>
      <w:lvlJc w:val="left"/>
      <w:pPr>
        <w:ind w:left="0" w:firstLine="0"/>
      </w:pPr>
    </w:lvl>
    <w:lvl w:ilvl="4" w:tentative="0">
      <w:start w:val="1"/>
      <w:numFmt w:val="decimal"/>
      <w:lvlText w:val="%5"/>
      <w:lvlJc w:val="left"/>
      <w:pPr>
        <w:ind w:left="0" w:firstLine="0"/>
      </w:pPr>
    </w:lvl>
    <w:lvl w:ilvl="5" w:tentative="0">
      <w:start w:val="1"/>
      <w:numFmt w:val="decimal"/>
      <w:lvlText w:val="%6"/>
      <w:lvlJc w:val="left"/>
      <w:pPr>
        <w:ind w:left="0" w:firstLine="0"/>
      </w:pPr>
    </w:lvl>
    <w:lvl w:ilvl="6" w:tentative="0">
      <w:start w:val="1"/>
      <w:numFmt w:val="decimal"/>
      <w:lvlText w:val="%7"/>
      <w:lvlJc w:val="left"/>
      <w:pPr>
        <w:ind w:left="0" w:firstLine="0"/>
      </w:pPr>
    </w:lvl>
    <w:lvl w:ilvl="7" w:tentative="0">
      <w:start w:val="1"/>
      <w:numFmt w:val="decimal"/>
      <w:lvlText w:val="%8"/>
      <w:lvlJc w:val="left"/>
      <w:pPr>
        <w:ind w:left="0" w:firstLine="0"/>
      </w:pPr>
    </w:lvl>
    <w:lvl w:ilvl="8" w:tentative="0">
      <w:start w:val="1"/>
      <w:numFmt w:val="decimal"/>
      <w:lvlText w:val="%9"/>
      <w:lvlJc w:val="left"/>
      <w:pPr>
        <w:ind w:left="0" w:firstLine="0"/>
      </w:pPr>
    </w:lvl>
  </w:abstractNum>
  <w:abstractNum w:abstractNumId="3">
    <w:nsid w:val="544877E9"/>
    <w:multiLevelType w:val="singleLevel"/>
    <w:tmpl w:val="544877E9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758542F1"/>
    <w:multiLevelType w:val="multilevel"/>
    <w:tmpl w:val="758542F1"/>
    <w:lvl w:ilvl="0" w:tentative="0">
      <w:start w:val="1"/>
      <w:numFmt w:val="lowerLetter"/>
      <w:lvlText w:val="%1)"/>
      <w:lvlJc w:val="left"/>
      <w:pPr>
        <w:ind w:left="720" w:firstLine="0"/>
      </w:pPr>
      <w:rPr>
        <w:rFonts w:ascii="Times New Roman" w:hAnsi="Times New Roman"/>
        <w:strike w:val="0"/>
        <w:dstrike w:val="0"/>
        <w:color w:val="000000"/>
        <w:spacing w:val="-1"/>
        <w:w w:val="105"/>
        <w:position w:val="0"/>
        <w:sz w:val="22"/>
        <w:vertAlign w:val="baseline"/>
        <w:lang w:val="pl-PL"/>
      </w:rPr>
    </w:lvl>
    <w:lvl w:ilvl="1" w:tentative="0">
      <w:start w:val="1"/>
      <w:numFmt w:val="decimal"/>
      <w:lvlText w:val="%2"/>
      <w:lvlJc w:val="left"/>
      <w:pPr>
        <w:ind w:left="0" w:firstLine="0"/>
      </w:pPr>
    </w:lvl>
    <w:lvl w:ilvl="2" w:tentative="0">
      <w:start w:val="1"/>
      <w:numFmt w:val="decimal"/>
      <w:lvlText w:val="%3"/>
      <w:lvlJc w:val="left"/>
      <w:pPr>
        <w:ind w:left="0" w:firstLine="0"/>
      </w:pPr>
    </w:lvl>
    <w:lvl w:ilvl="3" w:tentative="0">
      <w:start w:val="1"/>
      <w:numFmt w:val="decimal"/>
      <w:lvlText w:val="%4"/>
      <w:lvlJc w:val="left"/>
      <w:pPr>
        <w:ind w:left="0" w:firstLine="0"/>
      </w:pPr>
    </w:lvl>
    <w:lvl w:ilvl="4" w:tentative="0">
      <w:start w:val="1"/>
      <w:numFmt w:val="decimal"/>
      <w:lvlText w:val="%5"/>
      <w:lvlJc w:val="left"/>
      <w:pPr>
        <w:ind w:left="0" w:firstLine="0"/>
      </w:pPr>
    </w:lvl>
    <w:lvl w:ilvl="5" w:tentative="0">
      <w:start w:val="1"/>
      <w:numFmt w:val="decimal"/>
      <w:lvlText w:val="%6"/>
      <w:lvlJc w:val="left"/>
      <w:pPr>
        <w:ind w:left="0" w:firstLine="0"/>
      </w:pPr>
    </w:lvl>
    <w:lvl w:ilvl="6" w:tentative="0">
      <w:start w:val="1"/>
      <w:numFmt w:val="decimal"/>
      <w:lvlText w:val="%7"/>
      <w:lvlJc w:val="left"/>
      <w:pPr>
        <w:ind w:left="0" w:firstLine="0"/>
      </w:pPr>
    </w:lvl>
    <w:lvl w:ilvl="7" w:tentative="0">
      <w:start w:val="1"/>
      <w:numFmt w:val="decimal"/>
      <w:lvlText w:val="%8"/>
      <w:lvlJc w:val="left"/>
      <w:pPr>
        <w:ind w:left="0" w:firstLine="0"/>
      </w:pPr>
    </w:lvl>
    <w:lvl w:ilvl="8" w:tentative="0">
      <w:start w:val="1"/>
      <w:numFmt w:val="decimal"/>
      <w:lvlText w:val="%9"/>
      <w:lvlJc w:val="left"/>
      <w:pPr>
        <w:ind w:left="0" w:firstLine="0"/>
      </w:pPr>
    </w:lvl>
  </w:abstractNum>
  <w:abstractNum w:abstractNumId="5">
    <w:nsid w:val="7FC5748F"/>
    <w:multiLevelType w:val="multilevel"/>
    <w:tmpl w:val="7FC5748F"/>
    <w:lvl w:ilvl="0" w:tentative="0">
      <w:start w:val="1"/>
      <w:numFmt w:val="lowerLetter"/>
      <w:lvlText w:val="%1)"/>
      <w:lvlJc w:val="left"/>
      <w:pPr>
        <w:ind w:left="720" w:firstLine="0"/>
      </w:pPr>
      <w:rPr>
        <w:strike w:val="0"/>
        <w:dstrike w:val="0"/>
        <w:color w:val="000000"/>
        <w:spacing w:val="-2"/>
        <w:w w:val="105"/>
        <w:position w:val="0"/>
        <w:sz w:val="22"/>
        <w:vertAlign w:val="baseline"/>
        <w:lang w:val="pl-PL"/>
      </w:rPr>
    </w:lvl>
    <w:lvl w:ilvl="1" w:tentative="0">
      <w:start w:val="1"/>
      <w:numFmt w:val="decimal"/>
      <w:lvlText w:val="%2"/>
      <w:lvlJc w:val="left"/>
      <w:pPr>
        <w:ind w:left="0" w:firstLine="0"/>
      </w:pPr>
    </w:lvl>
    <w:lvl w:ilvl="2" w:tentative="0">
      <w:start w:val="1"/>
      <w:numFmt w:val="decimal"/>
      <w:lvlText w:val="%3"/>
      <w:lvlJc w:val="left"/>
      <w:pPr>
        <w:ind w:left="0" w:firstLine="0"/>
      </w:pPr>
    </w:lvl>
    <w:lvl w:ilvl="3" w:tentative="0">
      <w:start w:val="1"/>
      <w:numFmt w:val="decimal"/>
      <w:lvlText w:val="%4"/>
      <w:lvlJc w:val="left"/>
      <w:pPr>
        <w:ind w:left="0" w:firstLine="0"/>
      </w:pPr>
    </w:lvl>
    <w:lvl w:ilvl="4" w:tentative="0">
      <w:start w:val="1"/>
      <w:numFmt w:val="decimal"/>
      <w:lvlText w:val="%5"/>
      <w:lvlJc w:val="left"/>
      <w:pPr>
        <w:ind w:left="0" w:firstLine="0"/>
      </w:pPr>
    </w:lvl>
    <w:lvl w:ilvl="5" w:tentative="0">
      <w:start w:val="1"/>
      <w:numFmt w:val="decimal"/>
      <w:lvlText w:val="%6"/>
      <w:lvlJc w:val="left"/>
      <w:pPr>
        <w:ind w:left="0" w:firstLine="0"/>
      </w:pPr>
    </w:lvl>
    <w:lvl w:ilvl="6" w:tentative="0">
      <w:start w:val="1"/>
      <w:numFmt w:val="decimal"/>
      <w:lvlText w:val="%7"/>
      <w:lvlJc w:val="left"/>
      <w:pPr>
        <w:ind w:left="0" w:firstLine="0"/>
      </w:pPr>
    </w:lvl>
    <w:lvl w:ilvl="7" w:tentative="0">
      <w:start w:val="1"/>
      <w:numFmt w:val="decimal"/>
      <w:lvlText w:val="%8"/>
      <w:lvlJc w:val="left"/>
      <w:pPr>
        <w:ind w:left="0" w:firstLine="0"/>
      </w:pPr>
    </w:lvl>
    <w:lvl w:ilvl="8" w:tentative="0">
      <w:start w:val="1"/>
      <w:numFmt w:val="decimal"/>
      <w:lvlText w:val="%9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Katarzyna Bala-Antczak">
    <w15:presenceInfo w15:providerId="WPS Office" w15:userId="33655816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revisionView w:markup="0"/>
  <w:documentProtection w:enforcement="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54E"/>
    <w:rsid w:val="001F054E"/>
    <w:rsid w:val="0039032E"/>
    <w:rsid w:val="00A73D04"/>
    <w:rsid w:val="00B25CF0"/>
    <w:rsid w:val="00CF5EDA"/>
    <w:rsid w:val="34340565"/>
    <w:rsid w:val="3D2804A4"/>
    <w:rsid w:val="52D5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  <w:spacing w:after="160" w:line="252" w:lineRule="auto"/>
      <w:textAlignment w:val="baseline"/>
    </w:pPr>
    <w:rPr>
      <w:rFonts w:ascii="Calibri" w:hAnsi="Calibri" w:eastAsia="Times New Roman" w:cs="Times New Roman"/>
      <w:sz w:val="22"/>
      <w:szCs w:val="22"/>
      <w:lang w:val="pl-PL" w:eastAsia="pl-PL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uiPriority w:val="0"/>
    <w:pPr>
      <w:spacing w:after="140" w:line="276" w:lineRule="auto"/>
    </w:pPr>
  </w:style>
  <w:style w:type="paragraph" w:styleId="6">
    <w:name w:val="caption"/>
    <w:basedOn w:val="1"/>
    <w:next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7">
    <w:name w:val="annotation text"/>
    <w:basedOn w:val="1"/>
    <w:semiHidden/>
    <w:unhideWhenUsed/>
    <w:uiPriority w:val="99"/>
    <w:pPr>
      <w:jc w:val="left"/>
    </w:pPr>
  </w:style>
  <w:style w:type="paragraph" w:styleId="8">
    <w:name w:val="footer"/>
    <w:basedOn w:val="1"/>
    <w:uiPriority w:val="0"/>
    <w:pPr>
      <w:tabs>
        <w:tab w:val="center" w:pos="4536"/>
        <w:tab w:val="right" w:pos="9072"/>
      </w:tabs>
    </w:pPr>
  </w:style>
  <w:style w:type="paragraph" w:styleId="9">
    <w:name w:val="header"/>
    <w:basedOn w:val="1"/>
    <w:next w:val="5"/>
    <w:qFormat/>
    <w:uiPriority w:val="0"/>
    <w:pPr>
      <w:tabs>
        <w:tab w:val="center" w:pos="4536"/>
        <w:tab w:val="right" w:pos="9072"/>
      </w:tabs>
      <w:spacing w:after="0" w:line="240" w:lineRule="auto"/>
    </w:pPr>
  </w:style>
  <w:style w:type="paragraph" w:styleId="10">
    <w:name w:val="List"/>
    <w:basedOn w:val="5"/>
    <w:uiPriority w:val="0"/>
    <w:rPr>
      <w:rFonts w:cs="Arial"/>
    </w:rPr>
  </w:style>
  <w:style w:type="character" w:customStyle="1" w:styleId="11">
    <w:name w:val="Stopka Znak"/>
    <w:basedOn w:val="3"/>
    <w:qFormat/>
    <w:uiPriority w:val="0"/>
    <w:rPr>
      <w:rFonts w:ascii="Calibri" w:hAnsi="Calibri" w:eastAsia="Times New Roman" w:cs="Times New Roman"/>
      <w:lang w:eastAsia="pl-PL"/>
    </w:rPr>
  </w:style>
  <w:style w:type="character" w:customStyle="1" w:styleId="12">
    <w:name w:val="Nagłówek Znak"/>
    <w:basedOn w:val="3"/>
    <w:qFormat/>
    <w:uiPriority w:val="0"/>
    <w:rPr>
      <w:rFonts w:ascii="Calibri" w:hAnsi="Calibri" w:eastAsia="Times New Roman" w:cs="Times New Roman"/>
      <w:lang w:eastAsia="pl-PL"/>
    </w:rPr>
  </w:style>
  <w:style w:type="character" w:customStyle="1" w:styleId="13">
    <w:name w:val="ListLabel 1"/>
    <w:qFormat/>
    <w:uiPriority w:val="0"/>
    <w:rPr>
      <w:color w:val="000000"/>
      <w:spacing w:val="1"/>
      <w:w w:val="105"/>
      <w:position w:val="0"/>
      <w:sz w:val="22"/>
      <w:vertAlign w:val="baseline"/>
      <w:lang w:val="pl-PL"/>
    </w:rPr>
  </w:style>
  <w:style w:type="character" w:customStyle="1" w:styleId="14">
    <w:name w:val="ListLabel 2"/>
    <w:qFormat/>
    <w:uiPriority w:val="0"/>
    <w:rPr>
      <w:color w:val="000000"/>
      <w:spacing w:val="-1"/>
      <w:w w:val="105"/>
      <w:position w:val="0"/>
      <w:sz w:val="22"/>
      <w:vertAlign w:val="baseline"/>
      <w:lang w:val="pl-PL"/>
    </w:rPr>
  </w:style>
  <w:style w:type="character" w:customStyle="1" w:styleId="15">
    <w:name w:val="ListLabel 3"/>
    <w:qFormat/>
    <w:uiPriority w:val="0"/>
    <w:rPr>
      <w:color w:val="000000"/>
      <w:spacing w:val="-4"/>
      <w:w w:val="105"/>
      <w:position w:val="0"/>
      <w:sz w:val="22"/>
      <w:vertAlign w:val="baseline"/>
      <w:lang w:val="pl-PL"/>
    </w:rPr>
  </w:style>
  <w:style w:type="character" w:customStyle="1" w:styleId="16">
    <w:name w:val="ListLabel 4"/>
    <w:qFormat/>
    <w:uiPriority w:val="0"/>
    <w:rPr>
      <w:color w:val="000000"/>
      <w:spacing w:val="-2"/>
      <w:w w:val="105"/>
      <w:position w:val="0"/>
      <w:sz w:val="22"/>
      <w:vertAlign w:val="baseline"/>
      <w:lang w:val="pl-PL"/>
    </w:rPr>
  </w:style>
  <w:style w:type="character" w:customStyle="1" w:styleId="17">
    <w:name w:val="ListLabel 5"/>
    <w:qFormat/>
    <w:uiPriority w:val="0"/>
    <w:rPr>
      <w:color w:val="000000"/>
      <w:spacing w:val="-7"/>
      <w:w w:val="105"/>
      <w:position w:val="0"/>
      <w:sz w:val="22"/>
      <w:vertAlign w:val="baseline"/>
      <w:lang w:val="pl-PL"/>
    </w:rPr>
  </w:style>
  <w:style w:type="character" w:customStyle="1" w:styleId="18">
    <w:name w:val="ListLabel 6"/>
    <w:qFormat/>
    <w:uiPriority w:val="0"/>
    <w:rPr>
      <w:rFonts w:eastAsia="Calibri" w:cs="Times New Roman"/>
      <w:color w:val="000000"/>
      <w:spacing w:val="-3"/>
      <w:w w:val="105"/>
      <w:position w:val="0"/>
      <w:sz w:val="22"/>
      <w:vertAlign w:val="baseline"/>
      <w:lang w:val="pl-PL"/>
    </w:rPr>
  </w:style>
  <w:style w:type="character" w:customStyle="1" w:styleId="19">
    <w:name w:val="ListLabel 7"/>
    <w:qFormat/>
    <w:uiPriority w:val="0"/>
    <w:rPr>
      <w:rFonts w:ascii="Times New Roman" w:hAnsi="Times New Roman"/>
      <w:color w:val="000000"/>
      <w:spacing w:val="-1"/>
      <w:w w:val="105"/>
      <w:position w:val="0"/>
      <w:sz w:val="22"/>
      <w:vertAlign w:val="baseline"/>
      <w:lang w:val="pl-PL"/>
    </w:rPr>
  </w:style>
  <w:style w:type="character" w:customStyle="1" w:styleId="20">
    <w:name w:val="ListLabel 8"/>
    <w:qFormat/>
    <w:uiPriority w:val="0"/>
    <w:rPr>
      <w:color w:val="000000"/>
      <w:spacing w:val="-3"/>
      <w:w w:val="105"/>
      <w:position w:val="0"/>
      <w:sz w:val="22"/>
      <w:vertAlign w:val="baseline"/>
      <w:lang w:val="pl-PL"/>
    </w:rPr>
  </w:style>
  <w:style w:type="character" w:customStyle="1" w:styleId="21">
    <w:name w:val="ListLabel 9"/>
    <w:qFormat/>
    <w:uiPriority w:val="0"/>
    <w:rPr>
      <w:color w:val="000000"/>
      <w:spacing w:val="-3"/>
      <w:w w:val="105"/>
      <w:position w:val="0"/>
      <w:sz w:val="22"/>
      <w:vertAlign w:val="baseline"/>
      <w:lang w:val="pl-PL"/>
    </w:rPr>
  </w:style>
  <w:style w:type="character" w:customStyle="1" w:styleId="22">
    <w:name w:val="ListLabel 10"/>
    <w:qFormat/>
    <w:uiPriority w:val="0"/>
    <w:rPr>
      <w:color w:val="000000"/>
      <w:spacing w:val="-4"/>
      <w:w w:val="105"/>
      <w:position w:val="0"/>
      <w:sz w:val="22"/>
      <w:vertAlign w:val="baseline"/>
      <w:lang w:val="pl-PL"/>
    </w:rPr>
  </w:style>
  <w:style w:type="character" w:customStyle="1" w:styleId="23">
    <w:name w:val="ListLabel 11"/>
    <w:qFormat/>
    <w:uiPriority w:val="0"/>
    <w:rPr>
      <w:color w:val="000000"/>
      <w:spacing w:val="-4"/>
      <w:w w:val="105"/>
      <w:position w:val="0"/>
      <w:sz w:val="22"/>
      <w:vertAlign w:val="baseline"/>
      <w:lang w:val="pl-PL"/>
    </w:rPr>
  </w:style>
  <w:style w:type="character" w:customStyle="1" w:styleId="24">
    <w:name w:val="ListLabel 12"/>
    <w:qFormat/>
    <w:uiPriority w:val="0"/>
    <w:rPr>
      <w:color w:val="000000"/>
      <w:spacing w:val="10"/>
      <w:w w:val="105"/>
      <w:position w:val="0"/>
      <w:sz w:val="22"/>
      <w:vertAlign w:val="baseline"/>
      <w:lang w:val="pl-PL"/>
    </w:rPr>
  </w:style>
  <w:style w:type="character" w:customStyle="1" w:styleId="25">
    <w:name w:val="ListLabel 13"/>
    <w:qFormat/>
    <w:uiPriority w:val="0"/>
    <w:rPr>
      <w:color w:val="000000"/>
      <w:spacing w:val="-2"/>
      <w:w w:val="105"/>
      <w:position w:val="0"/>
      <w:sz w:val="22"/>
      <w:vertAlign w:val="baseline"/>
      <w:lang w:val="pl-PL"/>
    </w:rPr>
  </w:style>
  <w:style w:type="character" w:customStyle="1" w:styleId="26">
    <w:name w:val="ListLabel 14"/>
    <w:qFormat/>
    <w:uiPriority w:val="0"/>
    <w:rPr>
      <w:color w:val="000000"/>
      <w:spacing w:val="1"/>
      <w:w w:val="105"/>
      <w:position w:val="0"/>
      <w:sz w:val="22"/>
      <w:vertAlign w:val="baseline"/>
      <w:lang w:val="pl-PL"/>
    </w:rPr>
  </w:style>
  <w:style w:type="character" w:customStyle="1" w:styleId="27">
    <w:name w:val="ListLabel 15"/>
    <w:qFormat/>
    <w:uiPriority w:val="0"/>
    <w:rPr>
      <w:color w:val="000000"/>
      <w:spacing w:val="-1"/>
      <w:w w:val="105"/>
      <w:position w:val="0"/>
      <w:sz w:val="22"/>
      <w:vertAlign w:val="baseline"/>
      <w:lang w:val="pl-PL"/>
    </w:rPr>
  </w:style>
  <w:style w:type="character" w:customStyle="1" w:styleId="28">
    <w:name w:val="ListLabel 16"/>
    <w:qFormat/>
    <w:uiPriority w:val="0"/>
    <w:rPr>
      <w:color w:val="000000"/>
      <w:spacing w:val="-4"/>
      <w:w w:val="105"/>
      <w:position w:val="0"/>
      <w:sz w:val="22"/>
      <w:vertAlign w:val="baseline"/>
      <w:lang w:val="pl-PL"/>
    </w:rPr>
  </w:style>
  <w:style w:type="character" w:customStyle="1" w:styleId="29">
    <w:name w:val="ListLabel 17"/>
    <w:qFormat/>
    <w:uiPriority w:val="0"/>
    <w:rPr>
      <w:color w:val="000000"/>
      <w:spacing w:val="-2"/>
      <w:w w:val="105"/>
      <w:position w:val="0"/>
      <w:sz w:val="22"/>
      <w:vertAlign w:val="baseline"/>
      <w:lang w:val="pl-PL"/>
    </w:rPr>
  </w:style>
  <w:style w:type="character" w:customStyle="1" w:styleId="30">
    <w:name w:val="ListLabel 18"/>
    <w:qFormat/>
    <w:uiPriority w:val="0"/>
    <w:rPr>
      <w:rFonts w:ascii="Times New Roman" w:hAnsi="Times New Roman"/>
      <w:color w:val="000000"/>
      <w:spacing w:val="-1"/>
      <w:w w:val="105"/>
      <w:position w:val="0"/>
      <w:sz w:val="22"/>
      <w:vertAlign w:val="baseline"/>
      <w:lang w:val="pl-PL"/>
    </w:rPr>
  </w:style>
  <w:style w:type="character" w:customStyle="1" w:styleId="31">
    <w:name w:val="ListLabel 19"/>
    <w:qFormat/>
    <w:uiPriority w:val="0"/>
    <w:rPr>
      <w:color w:val="000000"/>
      <w:spacing w:val="1"/>
      <w:w w:val="105"/>
      <w:position w:val="0"/>
      <w:sz w:val="22"/>
      <w:vertAlign w:val="baseline"/>
      <w:lang w:val="pl-PL"/>
    </w:rPr>
  </w:style>
  <w:style w:type="character" w:customStyle="1" w:styleId="32">
    <w:name w:val="ListLabel 20"/>
    <w:qFormat/>
    <w:uiPriority w:val="0"/>
    <w:rPr>
      <w:color w:val="000000"/>
      <w:spacing w:val="-1"/>
      <w:w w:val="105"/>
      <w:position w:val="0"/>
      <w:sz w:val="22"/>
      <w:vertAlign w:val="baseline"/>
      <w:lang w:val="pl-PL"/>
    </w:rPr>
  </w:style>
  <w:style w:type="character" w:customStyle="1" w:styleId="33">
    <w:name w:val="ListLabel 21"/>
    <w:qFormat/>
    <w:uiPriority w:val="0"/>
    <w:rPr>
      <w:color w:val="000000"/>
      <w:spacing w:val="-4"/>
      <w:w w:val="105"/>
      <w:position w:val="0"/>
      <w:sz w:val="22"/>
      <w:vertAlign w:val="baseline"/>
      <w:lang w:val="pl-PL"/>
    </w:rPr>
  </w:style>
  <w:style w:type="character" w:customStyle="1" w:styleId="34">
    <w:name w:val="ListLabel 22"/>
    <w:qFormat/>
    <w:uiPriority w:val="0"/>
    <w:rPr>
      <w:color w:val="000000"/>
      <w:spacing w:val="-2"/>
      <w:w w:val="105"/>
      <w:position w:val="0"/>
      <w:sz w:val="22"/>
      <w:vertAlign w:val="baseline"/>
      <w:lang w:val="pl-PL"/>
    </w:rPr>
  </w:style>
  <w:style w:type="character" w:customStyle="1" w:styleId="35">
    <w:name w:val="ListLabel 23"/>
    <w:qFormat/>
    <w:uiPriority w:val="0"/>
    <w:rPr>
      <w:rFonts w:ascii="Times New Roman" w:hAnsi="Times New Roman"/>
      <w:color w:val="000000"/>
      <w:spacing w:val="-1"/>
      <w:w w:val="105"/>
      <w:position w:val="0"/>
      <w:sz w:val="22"/>
      <w:vertAlign w:val="baseline"/>
      <w:lang w:val="pl-PL"/>
    </w:rPr>
  </w:style>
  <w:style w:type="paragraph" w:customStyle="1" w:styleId="36">
    <w:name w:val="Indeks"/>
    <w:basedOn w:val="1"/>
    <w:qFormat/>
    <w:uiPriority w:val="0"/>
    <w:pPr>
      <w:suppressLineNumbers/>
    </w:pPr>
    <w:rPr>
      <w:rFonts w:cs="Arial"/>
    </w:rPr>
  </w:style>
  <w:style w:type="paragraph" w:styleId="37">
    <w:name w:val="List Paragraph"/>
    <w:basedOn w:val="1"/>
    <w:qFormat/>
    <w:uiPriority w:val="34"/>
    <w:pPr>
      <w:ind w:left="720"/>
      <w:contextualSpacing/>
    </w:pPr>
  </w:style>
  <w:style w:type="paragraph" w:customStyle="1" w:styleId="38">
    <w:name w:val="Zawartość ramki"/>
    <w:basedOn w:val="1"/>
    <w:qFormat/>
    <w:uiPriority w:val="0"/>
  </w:style>
  <w:style w:type="character" w:customStyle="1" w:styleId="39">
    <w:name w:val="hs_cos_wrapper"/>
    <w:basedOn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3" Type="http://schemas.microsoft.com/office/2011/relationships/people" Target="people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1485</Words>
  <Characters>8914</Characters>
  <Lines>74</Lines>
  <Paragraphs>20</Paragraphs>
  <TotalTime>13</TotalTime>
  <ScaleCrop>false</ScaleCrop>
  <LinksUpToDate>false</LinksUpToDate>
  <CharactersWithSpaces>10379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2022-03-29T08:49:00Z</dcterms:created>
  <dc:creator>User</dc:creator>
  <cp:lastModifiedBy>Katarzyna Bala-Antczak</cp:lastModifiedBy>
  <cp:lastPrinted>2022-01-10T08:13:00Z</cp:lastPrinted>
  <dcterms:modified xsi:type="dcterms:W3CDTF">2024-01-25T10:08:17Z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1045-12.2.0.13359</vt:lpwstr>
  </property>
  <property fmtid="{D5CDD505-2E9C-101B-9397-08002B2CF9AE}" pid="9" name="ICV">
    <vt:lpwstr>14E18980E3A54EAA8F6B63E71729342E_13</vt:lpwstr>
  </property>
</Properties>
</file>