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 xml:space="preserve">Załącznik nr 2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ZOZ/DZP/PN/23/24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C414C1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</w:p>
          <w:p w:rsidR="00C414C1" w:rsidRDefault="00554556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I. Dostawa Tomografu Komputerowego wraz z oprogramowaniem</w:t>
            </w:r>
          </w:p>
          <w:p w:rsidR="00C414C1" w:rsidRDefault="00C414C1">
            <w:pPr>
              <w:widowControl w:val="0"/>
              <w:ind w:left="712"/>
              <w:rPr>
                <w:rStyle w:val="Domylnaczcionkaakapitu1"/>
                <w:b/>
              </w:rPr>
            </w:pP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29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Tomograf nowy wyprodukowany w 2024 roku, nieużywany, 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najnowszej wersji sprzętowej i oprogramowania na dzień składania oferty.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9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Tomograf komputerowy całego ciała posiadający detektor min. 64 rzędowy, umożliwiający uzyskanie min. 128 warstw badanego obszaru w czasie jednego pełnego obrotu układu lampa-detektor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9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Dokumenty potwierdzające, że tomograf komputerowy,  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konsola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lekarska,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wstrzykiwacz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kontrastu spełniają wymagania zgodnie z Ustawą o wyrobach medycznych.</w:t>
            </w:r>
          </w:p>
          <w:p w:rsidR="00C414C1" w:rsidRDefault="00554556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 dnia </w:t>
            </w:r>
            <w:r w:rsidR="00BE5556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.0</w:t>
            </w:r>
            <w:r w:rsidR="00BE5556">
              <w:rPr>
                <w:rFonts w:ascii="Calibri" w:hAnsi="Calibri" w:cs="Calibri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sz w:val="22"/>
                <w:szCs w:val="22"/>
              </w:rPr>
              <w:t>.20</w:t>
            </w:r>
            <w:r w:rsidR="00BE5556">
              <w:rPr>
                <w:rFonts w:ascii="Calibri" w:hAnsi="Calibri" w:cs="Calibri"/>
                <w:sz w:val="22"/>
                <w:szCs w:val="22"/>
              </w:rPr>
              <w:t>22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(Dz.U </w:t>
            </w:r>
            <w:r w:rsidR="00BE5556">
              <w:rPr>
                <w:rFonts w:ascii="Calibri" w:hAnsi="Calibri" w:cs="Calibri"/>
                <w:sz w:val="22"/>
                <w:szCs w:val="22"/>
              </w:rPr>
              <w:t>2022</w:t>
            </w:r>
            <w:r w:rsidR="009C7229">
              <w:rPr>
                <w:rFonts w:ascii="Calibri" w:hAnsi="Calibri" w:cs="Calibri"/>
                <w:sz w:val="22"/>
                <w:szCs w:val="22"/>
              </w:rPr>
              <w:t>r.</w:t>
            </w:r>
            <w:bookmarkStart w:id="0" w:name="_GoBack"/>
            <w:bookmarkEnd w:id="0"/>
            <w:r w:rsidR="00BE5556">
              <w:rPr>
                <w:rFonts w:ascii="Calibri" w:hAnsi="Calibri" w:cs="Calibri"/>
                <w:sz w:val="22"/>
                <w:szCs w:val="22"/>
              </w:rPr>
              <w:t xml:space="preserve"> poz. 974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późn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Pokrycie anatomiczne detektora min. 38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Pochylanie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fizyczne w zakresie min. </w:t>
            </w:r>
            <w:r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±28°</w:t>
            </w:r>
            <w:r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87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Średnica otworu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≥ 75 cm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554556" w:rsidRDefault="00554556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Udźwig stołu pacjenta min. 300 kg</w:t>
            </w:r>
          </w:p>
          <w:p w:rsidR="00C414C1" w:rsidRPr="00554556" w:rsidRDefault="00554556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55455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Pr="00554556" w:rsidRDefault="00554556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Powyżej 300kg – </w:t>
            </w:r>
            <w:r w:rsidR="00AC1E2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  <w:p w:rsidR="00C414C1" w:rsidRPr="00554556" w:rsidRDefault="00554556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300 kg –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Możliwość rozpoczęcia skanowania bezpośrednio z panelu dotykowego lub tabletu/pilota montowanego na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gantry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 tomografu, za pomocą jednego kliknięcia.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Sterowanie ruchami stołu i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gantry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 z wszystkich czterech stron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gantry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Automatyczne pozycjonowanie pacjenta do określonej na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gantry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 pozycji anatomicznej (min. 4 r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óżne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pozycje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554556">
        <w:trPr>
          <w:trHeight w:val="472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Programowane w protokole badania wskaźniki informujące pacjenta w trakcie akwizycji o konieczności zatrzymania oddechu widoczne z przodu i z tyłu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gantry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 wyświetlające pozostały czas do wstrzymania oddechu</w:t>
            </w:r>
          </w:p>
          <w:p w:rsidR="00554556" w:rsidRPr="00554556" w:rsidRDefault="00554556" w:rsidP="00554556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55455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Pr="00554556" w:rsidRDefault="00554556">
            <w:pPr>
              <w:rPr>
                <w:rStyle w:val="A2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A2"/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- </w:t>
            </w:r>
            <w:r w:rsidRPr="00554556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w postaci liczbowej przedstawiającej czas pozostały do wstrzymania oddechu – 1 pkt</w:t>
            </w:r>
          </w:p>
          <w:p w:rsidR="00C414C1" w:rsidRPr="00554556" w:rsidRDefault="00554556">
            <w:pPr>
              <w:rPr>
                <w:rStyle w:val="A2"/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554556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inne rozwiązani</w:t>
            </w:r>
            <w:r>
              <w:rPr>
                <w:rStyle w:val="A2"/>
                <w:rFonts w:asciiTheme="minorHAnsi" w:hAnsiTheme="minorHAnsi" w:cstheme="minorHAnsi"/>
                <w:sz w:val="22"/>
                <w:szCs w:val="22"/>
              </w:rPr>
              <w:t>a</w:t>
            </w:r>
            <w:r w:rsidRPr="00554556">
              <w:rPr>
                <w:rStyle w:val="A2"/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C414C1" w:rsidRPr="00554556" w:rsidRDefault="00C414C1">
            <w:pPr>
              <w:widowControl w:val="0"/>
              <w:rPr>
                <w:rFonts w:asciiTheme="minorHAnsi" w:hAnsiTheme="minorHAnsi" w:cstheme="minorHAnsi"/>
                <w:color w:val="C9211E"/>
                <w:sz w:val="22"/>
                <w:szCs w:val="22"/>
                <w:shd w:val="clear" w:color="auto" w:fill="BF819E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554556">
        <w:trPr>
          <w:trHeight w:val="472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554556" w:rsidRDefault="00554556">
            <w:pPr>
              <w:pStyle w:val="western"/>
              <w:widowControl w:val="0"/>
              <w:spacing w:before="0" w:after="0"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Kamera automatycznie sygnalizująca możliwość kolizji pacjenta poprzez informację na</w:t>
            </w:r>
            <w:r w:rsidR="00660105">
              <w:rPr>
                <w:rFonts w:asciiTheme="minorHAnsi" w:hAnsiTheme="minorHAnsi" w:cstheme="minorHAnsi"/>
                <w:sz w:val="22"/>
                <w:szCs w:val="22"/>
              </w:rPr>
              <w:t xml:space="preserve"> wyświetlaczu na </w:t>
            </w:r>
            <w:proofErr w:type="spellStart"/>
            <w:r w:rsidR="00660105">
              <w:rPr>
                <w:rFonts w:asciiTheme="minorHAnsi" w:hAnsiTheme="minorHAnsi" w:cstheme="minorHAnsi"/>
                <w:sz w:val="22"/>
                <w:szCs w:val="22"/>
              </w:rPr>
              <w:t>gantry</w:t>
            </w:r>
            <w:proofErr w:type="spellEnd"/>
            <w:r w:rsidR="00660105">
              <w:rPr>
                <w:rFonts w:asciiTheme="minorHAnsi" w:hAnsiTheme="minorHAnsi" w:cstheme="minorHAnsi"/>
                <w:sz w:val="22"/>
                <w:szCs w:val="22"/>
              </w:rPr>
              <w:t xml:space="preserve"> aparatu</w:t>
            </w: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554556" w:rsidRPr="00554556" w:rsidRDefault="00554556" w:rsidP="00554556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55455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554556" w:rsidRDefault="00554556" w:rsidP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- </w:t>
            </w:r>
            <w:r w:rsidR="009415DF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  <w:p w:rsidR="00C414C1" w:rsidRPr="00554556" w:rsidRDefault="00554556" w:rsidP="00554556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886898">
        <w:trPr>
          <w:trHeight w:val="472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Kamera 3D umożliwiająca automatyczne pozycjonowanie pacjenta,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kt</w:t>
            </w:r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óra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rejestruje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kształt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ułożenie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oraz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wysokość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pacjenta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wykorzystująca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dane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przestrzenne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wykonując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pomiar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w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podczerwieni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rozpoznaje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kształt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, </w:t>
            </w:r>
            <w:proofErr w:type="spellStart"/>
            <w:proofErr w:type="gram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nawet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gdy</w:t>
            </w:r>
            <w:proofErr w:type="spellEnd"/>
            <w:proofErr w:type="gram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pacjenci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są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w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ubraniach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lub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leżą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przykryci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kocem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Automatycznie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umożliwia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poprawne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pozycjonowanie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pacjenta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w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izocentrum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przy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pomocy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jednego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kliknięcia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oraz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umożliwia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automatyczne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zidentyfikowanie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położenia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anatomicznego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i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zakresu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skanowania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oraz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zabezpiecza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prawidłowy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kierunek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skanowania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.</w:t>
            </w:r>
          </w:p>
          <w:p w:rsidR="00940265" w:rsidRPr="00554556" w:rsidRDefault="00940265" w:rsidP="00940265">
            <w:pPr>
              <w:widowControl w:val="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554556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940265" w:rsidRDefault="00940265" w:rsidP="00940265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- </w:t>
            </w:r>
            <w:r w:rsidR="005850CE">
              <w:rPr>
                <w:rFonts w:ascii="Calibri" w:hAnsi="Calibri" w:cs="Calibri"/>
                <w:sz w:val="22"/>
                <w:szCs w:val="22"/>
              </w:rPr>
              <w:t>10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  <w:p w:rsidR="00940265" w:rsidRPr="00554556" w:rsidRDefault="00940265" w:rsidP="00940265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 w:rsidP="0094026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</w:t>
            </w:r>
            <w:r w:rsidR="00940265">
              <w:rPr>
                <w:rFonts w:ascii="Calibri" w:hAnsi="Calibri" w:cs="Calibri"/>
                <w:sz w:val="22"/>
                <w:szCs w:val="22"/>
              </w:rPr>
              <w:t>ak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/ </w:t>
            </w:r>
            <w:r w:rsidR="00940265">
              <w:rPr>
                <w:rFonts w:ascii="Calibri" w:hAnsi="Calibri" w:cs="Calibri"/>
                <w:sz w:val="22"/>
                <w:szCs w:val="22"/>
              </w:rPr>
              <w:t>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Moduł synchronizacji akwizycji z przebiegiem EKG.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554556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54556">
              <w:rPr>
                <w:rFonts w:asciiTheme="minorHAnsi" w:hAnsiTheme="minorHAnsi" w:cstheme="minorHAnsi"/>
                <w:sz w:val="22"/>
                <w:szCs w:val="22"/>
              </w:rPr>
              <w:t xml:space="preserve">Wyświetlanie przebiegu EKG na monitorze na </w:t>
            </w:r>
            <w:proofErr w:type="spellStart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gantry</w:t>
            </w:r>
            <w:proofErr w:type="spellEnd"/>
            <w:r w:rsidRPr="0055455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709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Wyposażenie stołu:</w:t>
            </w:r>
          </w:p>
          <w:p w:rsidR="00C414C1" w:rsidRDefault="00554556" w:rsidP="00723921">
            <w:pPr>
              <w:widowControl w:val="0"/>
              <w:numPr>
                <w:ilvl w:val="0"/>
                <w:numId w:val="4"/>
              </w:numPr>
              <w:spacing w:before="28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materac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osłoną chroniącą stół przed zalaniem płynami</w:t>
            </w:r>
          </w:p>
          <w:p w:rsidR="00C414C1" w:rsidRDefault="00554556" w:rsidP="00723921">
            <w:pPr>
              <w:widowControl w:val="0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podgłówki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badania głowy</w:t>
            </w:r>
          </w:p>
          <w:p w:rsidR="00C414C1" w:rsidRDefault="00554556" w:rsidP="00723921">
            <w:pPr>
              <w:widowControl w:val="0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podgłówek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pozycji na wznak</w:t>
            </w:r>
          </w:p>
          <w:p w:rsidR="00C414C1" w:rsidRDefault="00554556" w:rsidP="00723921">
            <w:pPr>
              <w:widowControl w:val="0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pasy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stabilizujące</w:t>
            </w:r>
          </w:p>
          <w:p w:rsidR="00C414C1" w:rsidRDefault="00554556" w:rsidP="00723921">
            <w:pPr>
              <w:widowControl w:val="0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podpórka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 ramię, kolana i nogi</w:t>
            </w:r>
          </w:p>
          <w:p w:rsidR="00C414C1" w:rsidRDefault="00554556" w:rsidP="00723921">
            <w:pPr>
              <w:widowControl w:val="0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uchwyt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 rolkę na jednorazowe prześcieradło</w:t>
            </w:r>
          </w:p>
          <w:p w:rsidR="00C414C1" w:rsidRDefault="00554556" w:rsidP="00723921">
            <w:pPr>
              <w:widowControl w:val="0"/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pozycjoner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pediatryczny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2157F">
        <w:trPr>
          <w:trHeight w:val="314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snapToGrid w:val="0"/>
              <w:spacing w:before="96" w:after="96"/>
              <w:ind w:left="72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GENERATOR I LAMPA</w:t>
            </w: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Default="00554556" w:rsidP="00554556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Rzeczywista moc generatora przy skanie </w:t>
            </w:r>
            <w:proofErr w:type="spellStart"/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jednoenergetycznym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 ≥ 72 kW</w:t>
            </w:r>
            <w:proofErr w:type="gramEnd"/>
          </w:p>
          <w:p w:rsidR="00C414C1" w:rsidRDefault="00C414C1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554556" w:rsidRDefault="00554556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Zakres napięcia anodowego [</w:t>
            </w:r>
            <w:proofErr w:type="spellStart"/>
            <w:r w:rsidRPr="00554556"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 w:rsidRPr="00554556">
              <w:rPr>
                <w:rFonts w:ascii="Calibri" w:hAnsi="Calibri" w:cs="Calibri"/>
                <w:sz w:val="22"/>
                <w:szCs w:val="22"/>
              </w:rPr>
              <w:t xml:space="preserve">] ≥ 80-140 </w:t>
            </w:r>
            <w:proofErr w:type="spellStart"/>
            <w:r w:rsidRPr="00554556"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 w:rsidRPr="00554556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C414C1" w:rsidRPr="00554556" w:rsidRDefault="00C414C1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554556" w:rsidRDefault="00554556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 xml:space="preserve">Prąd lampy przy skanie </w:t>
            </w:r>
            <w:proofErr w:type="spellStart"/>
            <w:r w:rsidRPr="00554556">
              <w:rPr>
                <w:rFonts w:ascii="Calibri" w:hAnsi="Calibri" w:cs="Calibri"/>
                <w:sz w:val="22"/>
                <w:szCs w:val="22"/>
              </w:rPr>
              <w:t>jednoenergetycznym</w:t>
            </w:r>
            <w:proofErr w:type="spellEnd"/>
            <w:r w:rsidRPr="00554556">
              <w:rPr>
                <w:rFonts w:ascii="Calibri" w:hAnsi="Calibri" w:cs="Calibri"/>
                <w:sz w:val="22"/>
                <w:szCs w:val="22"/>
              </w:rPr>
              <w:t xml:space="preserve"> ≥ 600 </w:t>
            </w:r>
            <w:proofErr w:type="spellStart"/>
            <w:r w:rsidRPr="00554556">
              <w:rPr>
                <w:rFonts w:ascii="Calibri" w:hAnsi="Calibri" w:cs="Calibri"/>
                <w:sz w:val="22"/>
                <w:szCs w:val="22"/>
              </w:rPr>
              <w:t>mA</w:t>
            </w:r>
            <w:proofErr w:type="spellEnd"/>
          </w:p>
          <w:p w:rsidR="00C414C1" w:rsidRPr="00554556" w:rsidRDefault="00C414C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709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554556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 xml:space="preserve">Pojemność cieplna anody lampy </w:t>
            </w:r>
            <w:proofErr w:type="spellStart"/>
            <w:r w:rsidRPr="00554556"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 w:rsidRPr="00554556">
              <w:rPr>
                <w:rFonts w:ascii="Calibri" w:hAnsi="Calibri" w:cs="Calibri"/>
                <w:sz w:val="22"/>
                <w:szCs w:val="22"/>
              </w:rPr>
              <w:t xml:space="preserve"> lub jej ekwiwalent w przypadku konstrukcji innej niż klasyczna [MHU] ≥ 7 MHU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709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pStyle w:val="Bezodstpw"/>
              <w:widowControl w:val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Szy</w:t>
            </w:r>
            <w:r w:rsidR="00BE20A0">
              <w:rPr>
                <w:rFonts w:ascii="Calibri" w:hAnsi="Calibri" w:cs="Calibri"/>
                <w:sz w:val="22"/>
                <w:szCs w:val="22"/>
              </w:rPr>
              <w:t>bkość chłodzenia lampy min. 1,0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MHU/min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912D4E">
        <w:trPr>
          <w:trHeight w:val="327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snapToGrid w:val="0"/>
              <w:spacing w:before="96" w:after="96"/>
              <w:ind w:left="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DETEKTOR</w:t>
            </w:r>
          </w:p>
        </w:tc>
      </w:tr>
      <w:tr w:rsidR="00C414C1" w:rsidTr="00554556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554556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Grubość najcieńszej dostępnej warstwy w akwizycji wielowarstwowej z akwizycją min. 64 warstw ≤ 0,65 mm</w:t>
            </w:r>
          </w:p>
          <w:p w:rsidR="00C414C1" w:rsidRDefault="00C414C1">
            <w:pPr>
              <w:widowControl w:val="0"/>
              <w:rPr>
                <w:rFonts w:cs="Calibri"/>
                <w:color w:val="C9211E"/>
                <w:sz w:val="18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Rozdzielczość wysokokontrastowa w akwizycji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submilimetrowej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czasie pełnego skanu w trybie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helikalnym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matrycy 512 x 512 w płaszczyźnie XY w polu akwizycyjnym 50 cm mierzona w punkcie 50% charakterystyki MTF ≥ 11,5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/cm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554556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 xml:space="preserve">Odległość ognisko lampy </w:t>
            </w:r>
            <w:proofErr w:type="spellStart"/>
            <w:r w:rsidRPr="00554556"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 w:rsidRPr="00554556">
              <w:rPr>
                <w:rFonts w:ascii="Calibri" w:hAnsi="Calibri" w:cs="Calibri"/>
                <w:sz w:val="22"/>
                <w:szCs w:val="22"/>
              </w:rPr>
              <w:t xml:space="preserve"> – detektor ≤ 112 cm</w:t>
            </w:r>
          </w:p>
          <w:p w:rsidR="00554556" w:rsidRPr="00554556" w:rsidRDefault="00554556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554556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Pr="00554556" w:rsidRDefault="00554556" w:rsidP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≤ 95 cm – 2 pkt</w:t>
            </w:r>
          </w:p>
          <w:p w:rsidR="00C414C1" w:rsidRPr="00554556" w:rsidRDefault="00554556" w:rsidP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 xml:space="preserve">&gt; 95 </w:t>
            </w:r>
            <w:proofErr w:type="gramStart"/>
            <w:r w:rsidRPr="00554556">
              <w:rPr>
                <w:rFonts w:ascii="Calibri" w:hAnsi="Calibri" w:cs="Calibri"/>
                <w:sz w:val="22"/>
                <w:szCs w:val="22"/>
              </w:rPr>
              <w:t>cm -  112 cm</w:t>
            </w:r>
            <w:proofErr w:type="gramEnd"/>
            <w:r w:rsidRPr="00554556">
              <w:rPr>
                <w:rFonts w:ascii="Calibri" w:hAnsi="Calibri" w:cs="Calibri"/>
                <w:sz w:val="22"/>
                <w:szCs w:val="22"/>
              </w:rPr>
              <w:t>– 0 pkt</w:t>
            </w:r>
          </w:p>
          <w:p w:rsidR="00C414C1" w:rsidRDefault="00C414C1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 w:rsidP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26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SYSTEM SKANOWANIA</w:t>
            </w: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034F03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Ilość uzyskiwanych warstw w czasie jednego obrotu układu lampa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</w:rPr>
              <w:t xml:space="preserve">- detektor ≥ 128 </w:t>
            </w:r>
          </w:p>
          <w:p w:rsidR="00C414C1" w:rsidRPr="00034F03" w:rsidRDefault="00C414C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034F03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Najkrótszy czas pełnego obrotu (360º ) układu lampa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</w:rPr>
              <w:t>rtg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gramStart"/>
            <w:r w:rsidRPr="00034F03">
              <w:rPr>
                <w:rFonts w:ascii="Calibri" w:hAnsi="Calibri" w:cs="Calibri"/>
                <w:sz w:val="22"/>
                <w:szCs w:val="22"/>
              </w:rPr>
              <w:t>detektor  ≤ 0,35 s</w:t>
            </w:r>
            <w:proofErr w:type="gramEnd"/>
          </w:p>
          <w:p w:rsidR="00C414C1" w:rsidRPr="00034F03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Pr="00034F03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Maksymalna szybkość skanu spiralnego mierzona szybkością przesuwu stołu podczas skanowania dla pełnego pola widzenia FOV zadeklarowanego w pkt. </w:t>
            </w:r>
            <w:r w:rsidRPr="00034F03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  <w:r w:rsidR="00886898">
              <w:rPr>
                <w:rFonts w:ascii="Calibri" w:hAnsi="Calibri" w:cs="Calibri"/>
                <w:b/>
                <w:bCs/>
                <w:sz w:val="22"/>
                <w:szCs w:val="22"/>
              </w:rPr>
              <w:t>0</w:t>
            </w:r>
            <w:r w:rsidRPr="00034F03"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Pr="00034F03">
              <w:rPr>
                <w:rFonts w:ascii="Calibri" w:hAnsi="Calibri" w:cs="Calibri"/>
                <w:sz w:val="22"/>
                <w:szCs w:val="22"/>
              </w:rPr>
              <w:t xml:space="preserve"> min. 175 mm/s</w:t>
            </w:r>
          </w:p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034F03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Pr="00034F03" w:rsidRDefault="00034F03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</w:t>
            </w:r>
            <w:r w:rsidR="00554556" w:rsidRPr="00034F03">
              <w:rPr>
                <w:rFonts w:ascii="Calibri" w:hAnsi="Calibri" w:cs="Calibri"/>
                <w:sz w:val="22"/>
                <w:szCs w:val="22"/>
              </w:rPr>
              <w:t>ak – 2 pkt</w:t>
            </w:r>
          </w:p>
          <w:p w:rsidR="00C414C1" w:rsidRPr="00554556" w:rsidRDefault="00034F03" w:rsidP="00034F03">
            <w:pPr>
              <w:widowControl w:val="0"/>
              <w:contextualSpacing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N</w:t>
            </w:r>
            <w:r w:rsidR="00554556" w:rsidRPr="00034F03">
              <w:rPr>
                <w:rFonts w:ascii="Calibri" w:hAnsi="Calibri" w:cs="Calibri"/>
                <w:sz w:val="22"/>
                <w:szCs w:val="22"/>
              </w:rPr>
              <w:t>ie –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554556" w:rsidRDefault="00034F03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Tak/N</w:t>
            </w:r>
            <w:r w:rsidR="00554556" w:rsidRPr="00034F03">
              <w:rPr>
                <w:rFonts w:ascii="Calibri" w:hAnsi="Calibri" w:cs="Calibri"/>
                <w:sz w:val="22"/>
                <w:szCs w:val="22"/>
              </w:rPr>
              <w:t>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Zakres przesuwu stołu umożliwiający skanowanie ≥ 200 cm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Zakres badania spiralnego bez konieczności repozycjonowania pacjenta ≥ 185 cm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Maksymalne pole obrazowania FOV min. 50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rekonstrukcji pola obrazowania równego średnicy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gantry</w:t>
            </w:r>
            <w:proofErr w:type="spellEnd"/>
          </w:p>
          <w:p w:rsidR="00C414C1" w:rsidRDefault="00554556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Tak/Nie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snapToGrid w:val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wykonywania skanu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aksjalnego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gentry pochylanym w zakresie min. </w:t>
            </w:r>
            <w:r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±28°</w:t>
            </w:r>
            <w:r>
              <w:rPr>
                <w:rFonts w:ascii="Calibri" w:hAnsi="Calibri" w:cs="Calibri"/>
                <w:sz w:val="22"/>
                <w:szCs w:val="22"/>
                <w:vertAlign w:val="superscript"/>
              </w:rPr>
              <w:t xml:space="preserve">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- 0 pkt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snapToGrid w:val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wykonywania skanu spiralnego z gentry pochylanym w zakresie min. </w:t>
            </w:r>
            <w:r>
              <w:rPr>
                <w:rStyle w:val="abcZnakZnak"/>
                <w:rFonts w:ascii="Calibri" w:hAnsi="Calibri" w:cs="Calibri"/>
                <w:b w:val="0"/>
                <w:sz w:val="22"/>
                <w:szCs w:val="22"/>
              </w:rPr>
              <w:t>±28°</w:t>
            </w:r>
            <w:r>
              <w:rPr>
                <w:rStyle w:val="abcZnakZnak"/>
                <w:rFonts w:ascii="Calibri" w:hAnsi="Calibri" w:cs="Calibri"/>
                <w:b w:val="0"/>
                <w:sz w:val="22"/>
                <w:szCs w:val="22"/>
                <w:vertAlign w:val="superscript"/>
              </w:rPr>
              <w:t xml:space="preserve">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034F03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Maksymalny zakres wykonywania dynamicznych badań </w:t>
            </w:r>
            <w:proofErr w:type="gramStart"/>
            <w:r w:rsidRPr="00034F03">
              <w:rPr>
                <w:rFonts w:ascii="Calibri" w:hAnsi="Calibri" w:cs="Calibri"/>
                <w:sz w:val="22"/>
                <w:szCs w:val="22"/>
              </w:rPr>
              <w:t>perfuzji  o</w:t>
            </w:r>
            <w:proofErr w:type="gramEnd"/>
            <w:r w:rsidRPr="00034F03">
              <w:rPr>
                <w:rFonts w:ascii="Calibri" w:hAnsi="Calibri" w:cs="Calibri"/>
                <w:sz w:val="22"/>
                <w:szCs w:val="22"/>
              </w:rPr>
              <w:t xml:space="preserve"> wartości  ≥ 80 mm przy pojedynczym podaniu kontrastu z rozdzielczością czasową nie gorszą od 3,2 s 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034F03" w:rsidRDefault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55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Specjalny tryb akwizycji zmniejszający promieniowanie nad szczególnie wrażliwymi organami (oczodoły, tarczyca, piersi) poprzez modulację prądu w zależności od kąta położenia lampy podczas obrotu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55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Dynamiczny kolimator i system selektywnej redukcji dawki na wybrane organy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iteracyjny algorytm rekonstrukcji z wielokrotnym przetwarzaniem w obszarze danych surowych (RAW) i w obszarze obrazu, umożliwiający redukcję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dawki o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 xml:space="preserve">80% </w:t>
            </w:r>
            <w:r>
              <w:rPr>
                <w:rFonts w:ascii="Calibri" w:hAnsi="Calibri" w:cs="Calibri"/>
                <w:sz w:val="22"/>
                <w:szCs w:val="22"/>
              </w:rPr>
              <w:t>w relacji do standardowej metody FBP, potwierdzona klinicznie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034F03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Matryca rekonstrukcyjna </w:t>
            </w:r>
            <w:proofErr w:type="gramStart"/>
            <w:r w:rsidRPr="00034F03">
              <w:rPr>
                <w:rFonts w:ascii="Calibri" w:hAnsi="Calibri" w:cs="Calibri"/>
                <w:sz w:val="22"/>
                <w:szCs w:val="22"/>
              </w:rPr>
              <w:t xml:space="preserve">min. </w:t>
            </w:r>
            <w:r w:rsidRPr="00034F03">
              <w:rPr>
                <w:rFonts w:ascii="Calibri" w:hAnsi="Calibri" w:cs="Calibri"/>
                <w:color w:val="C9211E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≥ 1024 x</w:t>
            </w:r>
            <w:proofErr w:type="gramEnd"/>
            <w:r w:rsidRPr="00034F03">
              <w:rPr>
                <w:rFonts w:ascii="Calibri" w:hAnsi="Calibri" w:cs="Calibri"/>
                <w:sz w:val="22"/>
                <w:szCs w:val="22"/>
              </w:rPr>
              <w:t xml:space="preserve"> 1024 </w:t>
            </w:r>
          </w:p>
          <w:p w:rsidR="00C414C1" w:rsidRDefault="00C414C1">
            <w:pPr>
              <w:widowControl w:val="0"/>
              <w:contextualSpacing/>
              <w:rPr>
                <w:rFonts w:cs="Calibri"/>
                <w:color w:val="C9211E"/>
                <w:sz w:val="18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034F03" w:rsidRDefault="00554556">
            <w:pPr>
              <w:widowControl w:val="0"/>
              <w:contextualSpacing/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Szybkość rekonstrukcji obrazów w czasie rzeczywistym z wykorzystaniem algorytmu iteracyjnego min. 60 obrazów/s, w rozdzielczości 512 x 512 pikseli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Algorytm do redukcji zniekształceń od elementów metalowych we wszystkich obszarach ciała działający selektywnie w zależności o wyboru dokonanego przez obsługę.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01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protokołów do badania wszystkich obszarów anatomicznych, z możliwością ich modyfikacji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(również protokół pediatryczny)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50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Default="00034F03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Moduł </w:t>
            </w:r>
            <w:r w:rsidR="00554556">
              <w:rPr>
                <w:rFonts w:ascii="Calibri" w:hAnsi="Calibri" w:cs="Calibri"/>
                <w:sz w:val="22"/>
                <w:szCs w:val="22"/>
              </w:rPr>
              <w:t xml:space="preserve">synchronizacji akwizycji z </w:t>
            </w:r>
            <w:proofErr w:type="gramStart"/>
            <w:r w:rsidR="00554556">
              <w:rPr>
                <w:rFonts w:ascii="Calibri" w:hAnsi="Calibri" w:cs="Calibri"/>
                <w:sz w:val="22"/>
                <w:szCs w:val="22"/>
              </w:rPr>
              <w:t>przebiegiem  EKG</w:t>
            </w:r>
            <w:proofErr w:type="gramEnd"/>
            <w:r w:rsidR="00554556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C414C1" w:rsidRDefault="00C414C1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50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retrospektywnego skanowania wyzwalanego zapisem EKG </w:t>
            </w:r>
          </w:p>
          <w:p w:rsidR="00C414C1" w:rsidRDefault="00C414C1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  <w:shd w:val="clear" w:color="auto" w:fill="FFFF0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50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Akwizycja typu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Triple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Rule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-Out u pacjentów z bólem w klatce piersiowej</w:t>
            </w:r>
          </w:p>
          <w:p w:rsidR="00C414C1" w:rsidRDefault="00554556">
            <w:pPr>
              <w:widowControl w:val="0"/>
              <w:contextualSpacing/>
            </w:pP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430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034F03">
            <w:pPr>
              <w:pStyle w:val="Bezodstpw"/>
              <w:widowControl w:val="0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KONSOLA OPERATORSKA</w:t>
            </w: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Konsola operatorska z min. dwoma kolorowymi monitorami z aktywną matrycą ciekłokrystaliczną typu Flat, spełniające wymogi aktualnego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Rozp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Ministra Zdrowia dotyczące monitorów przeglądowych m.in.: 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przekątna min. 23”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rozdzielczość min. 1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Mpx</w:t>
            </w:r>
            <w:proofErr w:type="spellEnd"/>
          </w:p>
          <w:p w:rsidR="00C414C1" w:rsidRDefault="00C414C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Ilość możliwych do zaprogramowania (prospektywnie)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</w:rPr>
              <w:t>wsp</w:t>
            </w:r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ółbieżnych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zadań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rekonstrukcyjnych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dla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jednego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protokółu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skanowania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≥ 10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034F03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Ilość możliwych nastaw algorytmu iteracyjnego z pkt. 3</w:t>
            </w:r>
            <w:r w:rsidR="00886898">
              <w:rPr>
                <w:rFonts w:ascii="Calibri" w:hAnsi="Calibri" w:cs="Calibri"/>
                <w:sz w:val="22"/>
                <w:szCs w:val="22"/>
              </w:rPr>
              <w:t>7</w:t>
            </w:r>
            <w:r w:rsidRPr="00034F03">
              <w:rPr>
                <w:rFonts w:ascii="Calibri" w:hAnsi="Calibri" w:cs="Calibri"/>
                <w:sz w:val="22"/>
                <w:szCs w:val="22"/>
              </w:rPr>
              <w:t xml:space="preserve"> ≥ 5</w:t>
            </w:r>
          </w:p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 w:rsidRPr="00034F03"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C414C1" w:rsidRPr="00034F03" w:rsidRDefault="00554556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5 – 0 pkt</w:t>
            </w:r>
          </w:p>
          <w:p w:rsidR="00C414C1" w:rsidRPr="00034F03" w:rsidRDefault="00554556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34F03">
              <w:rPr>
                <w:rFonts w:ascii="Calibri" w:hAnsi="Calibri" w:cs="Calibri"/>
                <w:sz w:val="22"/>
                <w:szCs w:val="22"/>
              </w:rPr>
              <w:t xml:space="preserve">&gt; 5 – 9 </w:t>
            </w:r>
            <w:r w:rsidR="00034F03"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>– 1 pkt</w:t>
            </w:r>
            <w:proofErr w:type="gramEnd"/>
          </w:p>
          <w:p w:rsidR="00C414C1" w:rsidRPr="00034F03" w:rsidRDefault="00554556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≥ 10 – 2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034F03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Pr="00034F03" w:rsidRDefault="00C414C1">
            <w:pPr>
              <w:widowControl w:val="0"/>
              <w:jc w:val="center"/>
              <w:rPr>
                <w:sz w:val="18"/>
              </w:rPr>
            </w:pPr>
          </w:p>
          <w:p w:rsidR="00C414C1" w:rsidRPr="00034F03" w:rsidRDefault="00C414C1">
            <w:pPr>
              <w:widowControl w:val="0"/>
              <w:jc w:val="center"/>
              <w:rPr>
                <w:rFonts w:cs="Calibri"/>
                <w:sz w:val="18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Pojemność dostępnej bazy danyc</w:t>
            </w:r>
            <w:r w:rsidR="00034F03">
              <w:rPr>
                <w:rFonts w:ascii="Calibri" w:hAnsi="Calibri" w:cs="Calibri"/>
                <w:sz w:val="22"/>
                <w:szCs w:val="22"/>
              </w:rPr>
              <w:t>h dla obrazów 512 x 512 pikseli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bez komp</w:t>
            </w:r>
            <w:r w:rsidR="00034F03">
              <w:rPr>
                <w:rFonts w:ascii="Calibri" w:hAnsi="Calibri" w:cs="Calibri"/>
                <w:sz w:val="22"/>
                <w:szCs w:val="22"/>
              </w:rPr>
              <w:t xml:space="preserve">resji wyrażona ilością obrazów </w:t>
            </w:r>
            <w:r>
              <w:rPr>
                <w:rFonts w:ascii="Calibri" w:hAnsi="Calibri" w:cs="Calibri"/>
                <w:sz w:val="22"/>
                <w:szCs w:val="22"/>
              </w:rPr>
              <w:t>niezależnie od przestrzeni dyskowej dla danych surowych [obrazów] min. 600 000 obrazów</w:t>
            </w:r>
          </w:p>
          <w:p w:rsidR="00C414C1" w:rsidRDefault="00C414C1">
            <w:pPr>
              <w:widowControl w:val="0"/>
              <w:rPr>
                <w:rFonts w:cs="Calibri"/>
                <w:color w:val="C9211E"/>
                <w:sz w:val="18"/>
                <w:szCs w:val="22"/>
                <w:lang w:val="en-US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 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sieciowy zgodnie z DICOM 3.0 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następującymi klasami serwisowymi: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 Send / Receive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- Basic Print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-  Query Retrieve 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Storage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Commitment</w:t>
            </w:r>
            <w:proofErr w:type="spellEnd"/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MPPS</w:t>
            </w:r>
          </w:p>
          <w:p w:rsidR="00C414C1" w:rsidRDefault="00554556">
            <w:pPr>
              <w:widowControl w:val="0"/>
              <w:contextualSpacing/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lastRenderedPageBreak/>
              <w:t>-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Structred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Dose Report</w:t>
            </w:r>
            <w:r>
              <w:rPr>
                <w:rFonts w:ascii="Calibri" w:hAnsi="Calibri" w:cs="Calibri"/>
                <w:color w:val="C9211E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C414C1" w:rsidTr="009415DF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414C1" w:rsidRPr="00034F03" w:rsidRDefault="009415DF" w:rsidP="009415DF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Kompatybilne o</w:t>
            </w:r>
            <w:r w:rsidR="00554556" w:rsidRPr="00034F03">
              <w:rPr>
                <w:rFonts w:ascii="Calibri" w:hAnsi="Calibri" w:cs="Calibri"/>
                <w:sz w:val="22"/>
                <w:szCs w:val="22"/>
              </w:rPr>
              <w:t>programowanie konsoli operatorskiej oraz stacji lekarskich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034F03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C414C1" w:rsidTr="00034F03">
        <w:trPr>
          <w:trHeight w:val="120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034F03" w:rsidRDefault="00554556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MIP (Maximum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</w:rPr>
              <w:t>Intensity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</w:rPr>
              <w:t>Projection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 xml:space="preserve">Volume Rendering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</w:rPr>
              <w:t>Technique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Oprogramowanie do rekonstrukcji 3D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034F03">
              <w:rPr>
                <w:rFonts w:ascii="Calibri" w:hAnsi="Calibri" w:cs="Calibri"/>
                <w:sz w:val="22"/>
                <w:szCs w:val="22"/>
              </w:rPr>
              <w:t>Reformatowanie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</w:rPr>
              <w:t xml:space="preserve"> wielopłaszczyznowe (MPR), rekonstrukcje wzdłuż dowolnej prostej lub krzywej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widowControl w:val="0"/>
              <w:jc w:val="center"/>
              <w:rPr>
                <w:rFonts w:ascii="Calibri" w:hAnsi="Calibri" w:cs="Calibri"/>
                <w:sz w:val="22"/>
              </w:rPr>
            </w:pPr>
          </w:p>
        </w:tc>
      </w:tr>
      <w:tr w:rsidR="00034F03" w:rsidTr="00034F03">
        <w:trPr>
          <w:trHeight w:val="566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Oprogramowanie do usuwania artefaktów pochodzących od obiekt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ów</w:t>
            </w:r>
            <w:proofErr w:type="spellEnd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4F03">
              <w:rPr>
                <w:rFonts w:ascii="Calibri" w:hAnsi="Calibri" w:cs="Calibri"/>
                <w:sz w:val="22"/>
                <w:szCs w:val="22"/>
                <w:lang w:val="en-US"/>
              </w:rPr>
              <w:t>metalowych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034F03">
              <w:rPr>
                <w:rFonts w:ascii="Calibri" w:hAnsi="Calibri" w:cs="Calibri"/>
                <w:sz w:val="22"/>
                <w:szCs w:val="22"/>
              </w:rPr>
              <w:t>Oprogramowanie do prospektywnego i retrospektywnego skanowania wyzwalanego impulsami EKG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Modulowanie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 xml:space="preserve">promieniowania RTG sygnałem EKG przy obrazowaniu tętnic wieńcowych.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34F03" w:rsidTr="005850CE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Niskodawkowa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034F03">
              <w:rPr>
                <w:rFonts w:ascii="Calibri" w:hAnsi="Calibri" w:cs="Calibri"/>
                <w:sz w:val="22"/>
                <w:szCs w:val="22"/>
              </w:rPr>
              <w:t xml:space="preserve">pulsacyjna prospektywna akwizycja bramkowana sygnałem EKG do badania naczyń wieńcowych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F03" w:rsidRPr="00034F03" w:rsidRDefault="00034F03" w:rsidP="00034F03">
            <w:pPr>
              <w:jc w:val="center"/>
            </w:pPr>
            <w:r w:rsidRPr="00034F03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F03" w:rsidRDefault="00034F03" w:rsidP="00034F03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Automatyczne powiadamiane obsługi tomografu, przez wyświetlenie odpowiedniego komunikatu, o możliwości przekroczenia referencyjnej dawki promieniowania w danym badaniu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synchronizacji startu badania spiralnego na podstawie automatycznej analizy napływu środka kontrastującego w zadanej warstwie bez wykonywania wstrzyknięć testowych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Sprzężenie tomografu komputerowego ze strzykawką automatyczną kablem komunikacyjnym lub bezprzewodowo umożliwiającym wymianę danych pomiędzy urządzeniami – wykonawca zobowiązuje się do dostarczenia sprzężenia min. klasy IV wg standardu CIA 425 niezwłocznie po wprowadzeniu produktu na rynek jednak, nie później niż przed upływem gwarancji.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034F03">
        <w:trPr>
          <w:trHeight w:val="574"/>
          <w:jc w:val="center"/>
        </w:trPr>
        <w:tc>
          <w:tcPr>
            <w:tcW w:w="1105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414C1" w:rsidRDefault="00554556">
            <w:pPr>
              <w:pStyle w:val="Bezodstpw"/>
              <w:widowControl w:val="0"/>
              <w:jc w:val="center"/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SERWER APLIKACYJNY Z KONSOLAMI ZALEŻNYMI</w:t>
            </w:r>
          </w:p>
        </w:tc>
      </w:tr>
      <w:tr w:rsidR="00C414C1" w:rsidTr="006345F5">
        <w:trPr>
          <w:trHeight w:val="84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pStyle w:val="NormalnyWeb"/>
              <w:spacing w:before="0" w:after="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Serwer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aplikacyjny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:</w:t>
            </w:r>
          </w:p>
          <w:p w:rsidR="00C414C1" w:rsidRDefault="00554556" w:rsidP="00723921">
            <w:pPr>
              <w:pStyle w:val="NormalnyWeb"/>
              <w:numPr>
                <w:ilvl w:val="0"/>
                <w:numId w:val="53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liczba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procesorów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: min. 2</w:t>
            </w:r>
          </w:p>
          <w:p w:rsidR="00C414C1" w:rsidRDefault="00554556" w:rsidP="00723921">
            <w:pPr>
              <w:pStyle w:val="NormalnyWeb"/>
              <w:numPr>
                <w:ilvl w:val="0"/>
                <w:numId w:val="53"/>
              </w:numPr>
              <w:suppressAutoHyphens w:val="0"/>
              <w:spacing w:before="0" w:after="0" w:line="240" w:lineRule="auto"/>
              <w:textAlignment w:val="auto"/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pamięć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RAM: min. </w:t>
            </w:r>
            <w:r w:rsidRPr="006345F5">
              <w:rPr>
                <w:rFonts w:ascii="Calibri" w:hAnsi="Calibri" w:cs="Calibri"/>
                <w:sz w:val="22"/>
                <w:szCs w:val="22"/>
              </w:rPr>
              <w:t>192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GB  </w:t>
            </w:r>
          </w:p>
          <w:p w:rsidR="00C414C1" w:rsidRDefault="00554556" w:rsidP="00723921">
            <w:pPr>
              <w:pStyle w:val="NormalnyWeb"/>
              <w:numPr>
                <w:ilvl w:val="0"/>
                <w:numId w:val="53"/>
              </w:numPr>
              <w:suppressAutoHyphens w:val="0"/>
              <w:spacing w:before="0" w:after="0" w:line="240" w:lineRule="auto"/>
              <w:textAlignment w:val="auto"/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wbudowana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macierz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konfiguracji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min. RAID Level 5</w:t>
            </w:r>
          </w:p>
          <w:p w:rsidR="00C414C1" w:rsidRDefault="00554556" w:rsidP="00723921">
            <w:pPr>
              <w:pStyle w:val="NormalnyWeb"/>
              <w:numPr>
                <w:ilvl w:val="0"/>
                <w:numId w:val="53"/>
              </w:numPr>
              <w:suppressAutoHyphens w:val="0"/>
              <w:spacing w:before="0" w:after="0" w:line="240" w:lineRule="auto"/>
              <w:textAlignment w:val="auto"/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pojemności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macierzy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: min. </w:t>
            </w:r>
            <w:r w:rsidRPr="006345F5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FF3838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TB </w:t>
            </w:r>
          </w:p>
          <w:p w:rsidR="00C414C1" w:rsidRDefault="00554556" w:rsidP="00723921">
            <w:pPr>
              <w:pStyle w:val="NormalnyWeb"/>
              <w:numPr>
                <w:ilvl w:val="0"/>
                <w:numId w:val="53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redundantne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zasilanie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typu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Hot-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</w:t>
            </w:r>
            <w:proofErr w:type="spellEnd"/>
          </w:p>
          <w:p w:rsidR="00C414C1" w:rsidRDefault="00554556" w:rsidP="00723921">
            <w:pPr>
              <w:pStyle w:val="NormalnyWeb"/>
              <w:numPr>
                <w:ilvl w:val="0"/>
                <w:numId w:val="53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chłodzenie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zestawem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wentylatorów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redundantnych</w:t>
            </w:r>
            <w:proofErr w:type="spellEnd"/>
          </w:p>
          <w:p w:rsidR="00C414C1" w:rsidRDefault="00554556" w:rsidP="00723921">
            <w:pPr>
              <w:pStyle w:val="NormalnyWeb"/>
              <w:numPr>
                <w:ilvl w:val="0"/>
                <w:numId w:val="53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napęd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optyczny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: DVD RW</w:t>
            </w:r>
          </w:p>
          <w:p w:rsidR="00C414C1" w:rsidRDefault="00554556" w:rsidP="006345F5">
            <w:pPr>
              <w:pStyle w:val="NormalnyWeb"/>
              <w:suppressAutoHyphens w:val="0"/>
              <w:spacing w:before="0" w:after="0" w:line="240" w:lineRule="auto"/>
              <w:textAlignment w:val="auto"/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serwer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umożliwiający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jednoczesne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przetwarzanie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min. </w:t>
            </w:r>
            <w:r w:rsidRPr="006345F5">
              <w:rPr>
                <w:rFonts w:ascii="Calibri" w:hAnsi="Calibri" w:cs="Calibri"/>
                <w:sz w:val="22"/>
                <w:szCs w:val="22"/>
              </w:rPr>
              <w:t xml:space="preserve">40 000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warstw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C414C1" w:rsidRDefault="00C414C1">
            <w:pPr>
              <w:pStyle w:val="NormalnyWeb"/>
              <w:suppressAutoHyphens w:val="0"/>
              <w:spacing w:before="0" w:after="0" w:line="240" w:lineRule="auto"/>
              <w:ind w:left="714" w:hanging="357"/>
              <w:textAlignment w:val="auto"/>
              <w:rPr>
                <w:rFonts w:ascii="Calibri" w:hAnsi="Calibri" w:cs="Calibri"/>
                <w:color w:val="FF3838"/>
                <w:sz w:val="22"/>
                <w:szCs w:val="22"/>
              </w:rPr>
            </w:pPr>
          </w:p>
          <w:p w:rsidR="00C414C1" w:rsidRDefault="00554556">
            <w:pPr>
              <w:widowControl w:val="0"/>
              <w:suppressAutoHyphens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Zamawiający wymaga umożliwienia instalacji użytkowanego systemu bezpieczeństwa klasy XDR, celem wykrywania i reagowania na zagrożenia bezpieczeństwa.</w:t>
            </w:r>
          </w:p>
          <w:p w:rsidR="00C414C1" w:rsidRDefault="00C414C1">
            <w:pPr>
              <w:widowControl w:val="0"/>
              <w:suppressAutoHyphens w:val="0"/>
              <w:contextualSpacing/>
              <w:rPr>
                <w:rFonts w:ascii="Calibri" w:hAnsi="Calibri" w:cs="Calibri"/>
                <w:color w:val="FF3838"/>
                <w:sz w:val="22"/>
                <w:szCs w:val="22"/>
              </w:rPr>
            </w:pPr>
          </w:p>
          <w:p w:rsidR="00C414C1" w:rsidRPr="006345F5" w:rsidRDefault="00554556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6345F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6345F5" w:rsidRPr="006345F5" w:rsidRDefault="006345F5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6345F5">
              <w:rPr>
                <w:rFonts w:ascii="Calibri" w:hAnsi="Calibri" w:cs="Calibri"/>
                <w:sz w:val="22"/>
                <w:szCs w:val="22"/>
              </w:rPr>
              <w:t>pamięć</w:t>
            </w:r>
            <w:proofErr w:type="gram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RAM</w:t>
            </w:r>
          </w:p>
          <w:p w:rsidR="00C414C1" w:rsidRPr="006345F5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60105">
              <w:rPr>
                <w:rFonts w:ascii="Calibri" w:hAnsi="Calibri" w:cs="Calibri"/>
                <w:sz w:val="22"/>
                <w:szCs w:val="22"/>
              </w:rPr>
              <w:t>192 GB</w:t>
            </w:r>
            <w:r w:rsidRPr="006345F5">
              <w:rPr>
                <w:rFonts w:ascii="Calibri" w:hAnsi="Calibri" w:cs="Calibri"/>
                <w:sz w:val="22"/>
                <w:szCs w:val="22"/>
              </w:rPr>
              <w:t xml:space="preserve"> – 0 pkt</w:t>
            </w:r>
          </w:p>
          <w:p w:rsidR="00C414C1" w:rsidRPr="006345F5" w:rsidRDefault="002C1484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Liberation Serif" w:hAnsi="Calibri" w:cs="Calibri"/>
                <w:sz w:val="22"/>
                <w:szCs w:val="22"/>
              </w:rPr>
              <w:lastRenderedPageBreak/>
              <w:t>&gt;</w:t>
            </w:r>
            <w:r>
              <w:rPr>
                <w:rFonts w:ascii="Calibri" w:hAnsi="Calibri" w:cs="Calibri"/>
                <w:sz w:val="22"/>
                <w:szCs w:val="22"/>
              </w:rPr>
              <w:t>192</w:t>
            </w:r>
            <w:r w:rsidR="00554556" w:rsidRPr="006345F5">
              <w:rPr>
                <w:rFonts w:ascii="Calibri" w:hAnsi="Calibri" w:cs="Calibri"/>
                <w:sz w:val="22"/>
                <w:szCs w:val="22"/>
              </w:rPr>
              <w:t xml:space="preserve"> GB – 1 pkt</w:t>
            </w:r>
          </w:p>
          <w:p w:rsidR="00C414C1" w:rsidRPr="006345F5" w:rsidRDefault="00C414C1">
            <w:pPr>
              <w:pStyle w:val="NormalnyWeb"/>
              <w:suppressAutoHyphens w:val="0"/>
              <w:spacing w:before="0" w:after="0" w:line="240" w:lineRule="auto"/>
              <w:textAlignment w:val="auto"/>
              <w:rPr>
                <w:rFonts w:ascii="Calibri" w:eastAsia="Times New Roman" w:hAnsi="Calibri" w:cs="Calibri"/>
                <w:sz w:val="22"/>
                <w:szCs w:val="22"/>
              </w:rPr>
            </w:pPr>
          </w:p>
          <w:p w:rsidR="00C414C1" w:rsidRPr="006345F5" w:rsidRDefault="00554556">
            <w:pPr>
              <w:pStyle w:val="NormalnyWeb"/>
              <w:suppressAutoHyphens w:val="0"/>
              <w:spacing w:before="0" w:after="0" w:line="240" w:lineRule="auto"/>
              <w:textAlignment w:val="auto"/>
              <w:rPr>
                <w:rFonts w:ascii="Calibri" w:eastAsia="Times New Roman" w:hAnsi="Calibri" w:cs="Calibri"/>
                <w:b/>
                <w:sz w:val="22"/>
                <w:szCs w:val="22"/>
                <w:u w:val="single"/>
              </w:rPr>
            </w:pPr>
            <w:proofErr w:type="spellStart"/>
            <w:r w:rsidRPr="006345F5">
              <w:rPr>
                <w:rFonts w:ascii="Calibri" w:eastAsia="Times New Roman" w:hAnsi="Calibri" w:cs="Calibri"/>
                <w:b/>
                <w:sz w:val="22"/>
                <w:szCs w:val="22"/>
                <w:u w:val="single"/>
              </w:rPr>
              <w:t>Zasady</w:t>
            </w:r>
            <w:proofErr w:type="spellEnd"/>
            <w:r w:rsidRPr="006345F5">
              <w:rPr>
                <w:rFonts w:ascii="Calibri" w:eastAsia="Times New Roman" w:hAnsi="Calibri" w:cs="Calibri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6345F5">
              <w:rPr>
                <w:rFonts w:ascii="Calibri" w:eastAsia="Times New Roman" w:hAnsi="Calibri" w:cs="Calibri"/>
                <w:b/>
                <w:sz w:val="22"/>
                <w:szCs w:val="22"/>
                <w:u w:val="single"/>
              </w:rPr>
              <w:t>oceny</w:t>
            </w:r>
            <w:proofErr w:type="spellEnd"/>
            <w:r w:rsidRPr="006345F5">
              <w:rPr>
                <w:rFonts w:ascii="Calibri" w:eastAsia="Times New Roman" w:hAnsi="Calibri" w:cs="Calibri"/>
                <w:b/>
                <w:sz w:val="22"/>
                <w:szCs w:val="22"/>
                <w:u w:val="single"/>
              </w:rPr>
              <w:t xml:space="preserve"> </w:t>
            </w:r>
            <w:proofErr w:type="spellStart"/>
            <w:r w:rsidRPr="006345F5">
              <w:rPr>
                <w:rFonts w:ascii="Calibri" w:eastAsia="Times New Roman" w:hAnsi="Calibri" w:cs="Calibri"/>
                <w:b/>
                <w:sz w:val="22"/>
                <w:szCs w:val="22"/>
                <w:u w:val="single"/>
              </w:rPr>
              <w:t>punktowej</w:t>
            </w:r>
            <w:proofErr w:type="spellEnd"/>
            <w:r w:rsidRPr="006345F5">
              <w:rPr>
                <w:rFonts w:ascii="Calibri" w:eastAsia="Times New Roman" w:hAnsi="Calibri" w:cs="Calibri"/>
                <w:b/>
                <w:sz w:val="22"/>
                <w:szCs w:val="22"/>
                <w:u w:val="single"/>
              </w:rPr>
              <w:t>:</w:t>
            </w:r>
          </w:p>
          <w:p w:rsidR="006345F5" w:rsidRPr="006345F5" w:rsidRDefault="006345F5">
            <w:pPr>
              <w:pStyle w:val="NormalnyWeb"/>
              <w:suppressAutoHyphens w:val="0"/>
              <w:spacing w:before="0" w:after="0" w:line="240" w:lineRule="auto"/>
              <w:textAlignment w:val="auto"/>
              <w:rPr>
                <w:rFonts w:ascii="Calibri" w:eastAsia="Times New Roman" w:hAnsi="Calibri" w:cs="Calibri"/>
                <w:sz w:val="22"/>
                <w:szCs w:val="22"/>
              </w:rPr>
            </w:pPr>
            <w:proofErr w:type="spellStart"/>
            <w:r w:rsidRPr="006345F5">
              <w:rPr>
                <w:rFonts w:ascii="Calibri" w:eastAsia="Times New Roman" w:hAnsi="Calibri" w:cs="Calibri"/>
                <w:sz w:val="22"/>
                <w:szCs w:val="22"/>
              </w:rPr>
              <w:t>pojemności</w:t>
            </w:r>
            <w:proofErr w:type="spellEnd"/>
            <w:r w:rsidRPr="006345F5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proofErr w:type="spellStart"/>
            <w:r w:rsidRPr="006345F5">
              <w:rPr>
                <w:rFonts w:ascii="Calibri" w:eastAsia="Times New Roman" w:hAnsi="Calibri" w:cs="Calibri"/>
                <w:sz w:val="22"/>
                <w:szCs w:val="22"/>
              </w:rPr>
              <w:t>macierzy</w:t>
            </w:r>
            <w:proofErr w:type="spellEnd"/>
          </w:p>
          <w:p w:rsidR="00C414C1" w:rsidRPr="006345F5" w:rsidRDefault="002C1484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 T</w:t>
            </w:r>
            <w:r w:rsidR="00554556" w:rsidRPr="006345F5">
              <w:rPr>
                <w:rFonts w:ascii="Calibri" w:hAnsi="Calibri" w:cs="Calibri"/>
                <w:sz w:val="22"/>
                <w:szCs w:val="22"/>
              </w:rPr>
              <w:t>B – 0 pkt</w:t>
            </w:r>
          </w:p>
          <w:p w:rsidR="00C414C1" w:rsidRPr="006345F5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 xml:space="preserve">&gt; </w:t>
            </w:r>
            <w:r w:rsidR="002C1484">
              <w:rPr>
                <w:rFonts w:ascii="Calibri" w:hAnsi="Calibri" w:cs="Calibri"/>
                <w:sz w:val="22"/>
                <w:szCs w:val="22"/>
              </w:rPr>
              <w:t>5</w:t>
            </w:r>
            <w:r w:rsidRPr="006345F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C1484">
              <w:rPr>
                <w:rFonts w:ascii="Calibri" w:hAnsi="Calibri" w:cs="Calibri"/>
                <w:sz w:val="22"/>
                <w:szCs w:val="22"/>
              </w:rPr>
              <w:t>T</w:t>
            </w:r>
            <w:r w:rsidRPr="006345F5">
              <w:rPr>
                <w:rFonts w:ascii="Calibri" w:hAnsi="Calibri" w:cs="Calibri"/>
                <w:sz w:val="22"/>
                <w:szCs w:val="22"/>
              </w:rPr>
              <w:t>B – 1 pkt</w:t>
            </w:r>
          </w:p>
          <w:p w:rsidR="00C414C1" w:rsidRPr="006345F5" w:rsidRDefault="00C414C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6345F5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6345F5" w:rsidRDefault="006345F5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6345F5">
              <w:rPr>
                <w:rFonts w:ascii="Calibri" w:hAnsi="Calibri" w:cs="Calibri"/>
                <w:sz w:val="22"/>
                <w:szCs w:val="22"/>
              </w:rPr>
              <w:t>ilość</w:t>
            </w:r>
            <w:proofErr w:type="gram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warstw przetwarzanych  </w:t>
            </w:r>
          </w:p>
          <w:p w:rsidR="00C414C1" w:rsidRPr="006345F5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>40 000 – 79 999 warstw – 0 pkt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color w:val="FF3838"/>
                <w:sz w:val="22"/>
                <w:szCs w:val="22"/>
              </w:rPr>
            </w:pPr>
            <w:proofErr w:type="gramStart"/>
            <w:r w:rsidRPr="006345F5">
              <w:rPr>
                <w:rFonts w:ascii="Calibri" w:eastAsia="Liberation Serif" w:hAnsi="Calibri" w:cs="Calibri"/>
                <w:sz w:val="22"/>
                <w:szCs w:val="22"/>
              </w:rPr>
              <w:t>≥</w:t>
            </w:r>
            <w:r w:rsidRPr="006345F5">
              <w:rPr>
                <w:rFonts w:ascii="Calibri" w:hAnsi="Calibri" w:cs="Calibri"/>
                <w:sz w:val="22"/>
                <w:szCs w:val="22"/>
              </w:rPr>
              <w:t xml:space="preserve">  80 000 warstw</w:t>
            </w:r>
            <w:proofErr w:type="gram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– 1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sieciowy zgodnie z DICOM 3.0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obsługujący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następujące klasy serwisowe:                                    </w:t>
            </w:r>
          </w:p>
          <w:p w:rsidR="00C414C1" w:rsidRDefault="00554556" w:rsidP="00723921">
            <w:pPr>
              <w:widowControl w:val="0"/>
              <w:numPr>
                <w:ilvl w:val="0"/>
                <w:numId w:val="54"/>
              </w:numPr>
              <w:tabs>
                <w:tab w:val="clear" w:pos="720"/>
              </w:tabs>
              <w:ind w:left="266" w:hanging="210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Send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/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Receive</w:t>
            </w:r>
            <w:proofErr w:type="spellEnd"/>
          </w:p>
          <w:p w:rsidR="00C414C1" w:rsidRDefault="00554556" w:rsidP="00723921">
            <w:pPr>
              <w:widowControl w:val="0"/>
              <w:numPr>
                <w:ilvl w:val="0"/>
                <w:numId w:val="54"/>
              </w:numPr>
              <w:tabs>
                <w:tab w:val="clear" w:pos="720"/>
              </w:tabs>
              <w:ind w:left="266" w:hanging="21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Basic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Print</w:t>
            </w:r>
            <w:proofErr w:type="spellEnd"/>
          </w:p>
          <w:p w:rsidR="00C414C1" w:rsidRDefault="00554556" w:rsidP="00723921">
            <w:pPr>
              <w:widowControl w:val="0"/>
              <w:numPr>
                <w:ilvl w:val="0"/>
                <w:numId w:val="54"/>
              </w:numPr>
              <w:tabs>
                <w:tab w:val="clear" w:pos="720"/>
              </w:tabs>
              <w:ind w:left="266" w:hanging="21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Storage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Commitment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6345F5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>2 stanowiska lekarskie, każde wyposażone w:</w:t>
            </w:r>
          </w:p>
          <w:p w:rsidR="00C414C1" w:rsidRPr="006345F5" w:rsidRDefault="00554556" w:rsidP="00723921">
            <w:pPr>
              <w:pStyle w:val="Akapitzlist"/>
              <w:widowControl w:val="0"/>
              <w:numPr>
                <w:ilvl w:val="0"/>
                <w:numId w:val="2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6345F5">
              <w:rPr>
                <w:rFonts w:ascii="Calibri" w:hAnsi="Calibri" w:cs="Calibri"/>
                <w:sz w:val="22"/>
                <w:szCs w:val="22"/>
                <w:lang w:val="pl-PL"/>
              </w:rPr>
              <w:t>1 kolorowy monitor diagnostyczny, o min. przekątnej 30” i rozdzielczości nie mniejszej niż 4 MP</w:t>
            </w:r>
          </w:p>
          <w:p w:rsidR="00C414C1" w:rsidRPr="006345F5" w:rsidRDefault="00554556" w:rsidP="00723921">
            <w:pPr>
              <w:pStyle w:val="Akapitzlist"/>
              <w:widowControl w:val="0"/>
              <w:numPr>
                <w:ilvl w:val="0"/>
                <w:numId w:val="2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  <w:lang w:val="pl-PL"/>
              </w:rPr>
            </w:pPr>
            <w:r w:rsidRPr="006345F5">
              <w:rPr>
                <w:rFonts w:ascii="Calibri" w:hAnsi="Calibri" w:cs="Calibri"/>
                <w:sz w:val="22"/>
                <w:szCs w:val="22"/>
                <w:lang w:val="pl-PL"/>
              </w:rPr>
              <w:t>1 monitor opisowy o min. przekątnej min. 23”</w:t>
            </w:r>
          </w:p>
          <w:p w:rsidR="00C414C1" w:rsidRPr="006345F5" w:rsidRDefault="00554556" w:rsidP="00723921">
            <w:pPr>
              <w:pStyle w:val="Akapitzlist"/>
              <w:widowControl w:val="0"/>
              <w:numPr>
                <w:ilvl w:val="0"/>
                <w:numId w:val="2"/>
              </w:numPr>
              <w:ind w:hanging="28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komputer PC, wyposażony w: min. 64 GB RAM, dysk SSD 1TB, </w:t>
            </w:r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procesor </w:t>
            </w:r>
            <w:proofErr w:type="gramStart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osiągający co</w:t>
            </w:r>
            <w:proofErr w:type="gramEnd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najmniej 25000 punktów „</w:t>
            </w:r>
            <w:proofErr w:type="spellStart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CPUMark</w:t>
            </w:r>
            <w:proofErr w:type="spellEnd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” w teście wg cpubenchmark.</w:t>
            </w:r>
            <w:proofErr w:type="gramStart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net</w:t>
            </w:r>
            <w:proofErr w:type="gramEnd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(załącznik </w:t>
            </w:r>
            <w:proofErr w:type="spellStart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PassMark</w:t>
            </w:r>
            <w:proofErr w:type="spellEnd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- CPU </w:t>
            </w:r>
            <w:proofErr w:type="spellStart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Benchmarks</w:t>
            </w:r>
            <w:proofErr w:type="spellEnd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- List of </w:t>
            </w:r>
            <w:proofErr w:type="spellStart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Benchmarked</w:t>
            </w:r>
            <w:proofErr w:type="spellEnd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</w:t>
            </w:r>
            <w:proofErr w:type="spellStart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CPUs</w:t>
            </w:r>
            <w:proofErr w:type="spellEnd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20240822_0756.</w:t>
            </w:r>
            <w:proofErr w:type="gramStart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pdf</w:t>
            </w:r>
            <w:proofErr w:type="gramEnd"/>
            <w:r w:rsidR="00FD40AA" w:rsidRPr="00660105">
              <w:rPr>
                <w:rFonts w:ascii="Calibri" w:hAnsi="Calibri" w:cs="Calibri"/>
                <w:sz w:val="22"/>
                <w:szCs w:val="22"/>
                <w:lang w:val="pl-PL"/>
              </w:rPr>
              <w:t>)</w:t>
            </w:r>
            <w:r w:rsidRPr="00660105">
              <w:rPr>
                <w:rFonts w:ascii="Calibri" w:hAnsi="Calibri" w:cs="Calibri"/>
                <w:sz w:val="22"/>
                <w:szCs w:val="22"/>
                <w:lang w:val="pl-PL"/>
              </w:rPr>
              <w:t>,</w:t>
            </w:r>
            <w:r w:rsidRPr="006345F5">
              <w:rPr>
                <w:rFonts w:ascii="Calibri" w:hAnsi="Calibri" w:cs="Calibri"/>
                <w:sz w:val="22"/>
                <w:szCs w:val="22"/>
                <w:lang w:val="pl-PL"/>
              </w:rPr>
              <w:t xml:space="preserve"> napęd optyczny obsługujący nośniki CD i DVD, interfejs LAN 1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pl-PL"/>
              </w:rPr>
              <w:t>Gb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pl-PL"/>
              </w:rPr>
              <w:t>, system Windows 11 Pro</w:t>
            </w:r>
          </w:p>
          <w:p w:rsidR="00C414C1" w:rsidRDefault="00C414C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Wykonawca gwarantuje możliwość użytkowania na stacji oprogramowania RIS/PACS/VNA stosowanego przez Zamawiającego.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Zamawiający wymaga umożliwienia instalacji użytkowanego systemu bezpieczeństwa klasy XDR, celem wykrywania i reagowania na zagrożenia bezpieczeństwa.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Jednoczesna prezentacja i odczyt, danych obrazowych CT, RTG, MR, PET-CT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przetwarzanie otrzymanych danych w oparciu o kontekst kliniczny badania z możliwością automatycznego przypisywania procedur obrazowych do obrazów na podstawie informacji zawartych w nagłówkach DICOM.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345F5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Automatyczny import badań poprzednich z archiwum PACS, dostępny dla dowolnego użytkownika, dla dowolnego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badania jakie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zostanie odebrane przez serwer aplikacyjny, bez ograniczenia z jaką aplikacją to badanie zostanie uruchomione.</w:t>
            </w:r>
          </w:p>
          <w:p w:rsidR="00C414C1" w:rsidRDefault="00554556">
            <w:pPr>
              <w:pStyle w:val="western"/>
              <w:widowControl w:val="0"/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Automatyczny algorytm powinien pobierać poprzednie badania z możliwością definiowania min:</w:t>
            </w:r>
          </w:p>
          <w:p w:rsidR="00C414C1" w:rsidRDefault="00554556" w:rsidP="00723921">
            <w:pPr>
              <w:pStyle w:val="NormalnyWeb"/>
              <w:numPr>
                <w:ilvl w:val="0"/>
                <w:numId w:val="5"/>
              </w:numPr>
              <w:suppressAutoHyphens w:val="0"/>
              <w:spacing w:after="0" w:line="240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ilość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C414C1" w:rsidRDefault="00554556" w:rsidP="00723921">
            <w:pPr>
              <w:pStyle w:val="NormalnyWeb"/>
              <w:numPr>
                <w:ilvl w:val="0"/>
                <w:numId w:val="5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typ/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modalność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poprzednich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spellEnd"/>
          </w:p>
          <w:p w:rsidR="00C414C1" w:rsidRDefault="00554556" w:rsidP="00723921">
            <w:pPr>
              <w:pStyle w:val="NormalnyWeb"/>
              <w:numPr>
                <w:ilvl w:val="0"/>
                <w:numId w:val="5"/>
              </w:numPr>
              <w:suppressAutoHyphens w:val="0"/>
              <w:spacing w:before="0" w:after="0" w:line="240" w:lineRule="auto"/>
              <w:textAlignment w:val="auto"/>
              <w:rPr>
                <w:rFonts w:ascii="Calibri" w:hAnsi="Calibri" w:cs="Calibri"/>
                <w:sz w:val="22"/>
                <w:szCs w:val="22"/>
                <w:lang w:val="x-none"/>
              </w:rPr>
            </w:pPr>
            <w:r>
              <w:rPr>
                <w:rFonts w:ascii="Calibri" w:hAnsi="Calibri" w:cs="Calibri"/>
                <w:sz w:val="22"/>
                <w:szCs w:val="22"/>
                <w:lang w:val="x-none"/>
              </w:rPr>
              <w:t>zakres daty poprzednich badań</w:t>
            </w:r>
          </w:p>
          <w:p w:rsidR="00C414C1" w:rsidRPr="006345F5" w:rsidRDefault="00554556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6345F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Pr="006345F5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 xml:space="preserve">Tak - </w:t>
            </w:r>
            <w:r w:rsidR="000B3538">
              <w:rPr>
                <w:rFonts w:ascii="Calibri" w:hAnsi="Calibri" w:cs="Calibri"/>
                <w:sz w:val="22"/>
                <w:szCs w:val="22"/>
              </w:rPr>
              <w:t>3</w:t>
            </w:r>
            <w:r w:rsidRPr="006345F5"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lastRenderedPageBreak/>
              <w:t>Nie - 0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Wsparcie techniczne w zakresie serwera aplikacyjnego obejmujące aktualizacje oprogramowania diagnostycznego (update/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hotfix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), modernizacje oprogramowania diagnostycznego ( dostępne coroczne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upgrady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najnowszej i aktualnej wersji oprogramowania).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Automatyczna synchronizacja wyświetlanych serii badania, niezależna od grubości warstw. 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synchronicznego wyświetlania min. 4 serii badania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345F5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Zestawy predefiniowanych układów wyświetlania (layoutów), skojarzony z zastosowaną aplikacją, np. naczyniowa/onkologiczna. 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Szybkie przełączanie pomiędzy predefiniowanymi układami wyświetlania: badanie bieżące (1 punkt czasowy), porównawcze (2,3,4 punkty czasowe), wielofazowe.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indywidualnego dopasowania układów wyświetlania przez każdego użytkownika, z możliwością zapamiętania.</w:t>
            </w:r>
          </w:p>
          <w:p w:rsidR="00C414C1" w:rsidRDefault="00554556">
            <w:pPr>
              <w:widowControl w:val="0"/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układów wyświetlania do ilości oraz typu dołączonych do stacji lekarskiej monitorów diagnostycznych.</w:t>
            </w: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b/>
                <w:sz w:val="20"/>
                <w:u w:val="single"/>
              </w:rPr>
            </w:pPr>
            <w:r>
              <w:rPr>
                <w:rFonts w:ascii="Calibri" w:hAnsi="Calibri" w:cs="Calibri"/>
                <w:b/>
                <w:sz w:val="20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– </w:t>
            </w:r>
            <w:r w:rsidR="00FB637D">
              <w:rPr>
                <w:rFonts w:ascii="Calibri" w:hAnsi="Calibri" w:cs="Calibri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2157F">
        <w:trPr>
          <w:trHeight w:val="586"/>
          <w:jc w:val="center"/>
        </w:trPr>
        <w:tc>
          <w:tcPr>
            <w:tcW w:w="1105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414C1" w:rsidRPr="006345F5" w:rsidRDefault="00554556" w:rsidP="006345F5">
            <w:pPr>
              <w:pStyle w:val="Bezodstpw"/>
              <w:widowControl w:val="0"/>
              <w:contextualSpacing/>
              <w:jc w:val="center"/>
              <w:rPr>
                <w:b/>
              </w:rPr>
            </w:pPr>
            <w:r w:rsidRPr="006345F5">
              <w:rPr>
                <w:rFonts w:ascii="Calibri" w:hAnsi="Calibri" w:cs="Calibri"/>
                <w:b/>
                <w:sz w:val="22"/>
                <w:szCs w:val="22"/>
              </w:rPr>
              <w:t>O</w:t>
            </w:r>
            <w:r w:rsidR="006345F5" w:rsidRPr="006345F5">
              <w:rPr>
                <w:rFonts w:ascii="Calibri" w:hAnsi="Calibri" w:cs="Calibri"/>
                <w:b/>
                <w:sz w:val="22"/>
                <w:szCs w:val="22"/>
              </w:rPr>
              <w:t xml:space="preserve">PROGRAMOWANIE PODSTAWOWE </w:t>
            </w:r>
            <w:r w:rsidRPr="006345F5">
              <w:rPr>
                <w:rFonts w:ascii="Calibri" w:hAnsi="Calibri" w:cs="Calibri"/>
                <w:b/>
                <w:sz w:val="22"/>
                <w:szCs w:val="22"/>
              </w:rPr>
              <w:t>– minimum 3 jednoczasowe dostępy</w:t>
            </w: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MIP (Maximum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Intensity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Projection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SSD (Surface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Shaded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Display)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VRT (Volume Rendering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Technique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Pomiary odległości, kąta, powierzchni, objętości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Reformatowanie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wielopłaszczyznowe (MPR), rekonstrukcje wzdłuż dowolnej prostej (równoległe lub promieniste) lub po krzywej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345F5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Witrualna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endoskopia dróg powietrznych i naczyń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contextualSpacing/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- </w:t>
            </w:r>
            <w:r w:rsidR="00FB637D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pkt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- 0 pkt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tworzenia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fotorealistycznych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rekonstrukcji 3D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345F5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pozwalające na eksport modeli 3D do zewnętrznego pliku, który może zostać użyty do wydruku 3D. Format plików to min. STL, VRML, 3MF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contextualSpacing/>
            </w:pPr>
            <w:r>
              <w:rPr>
                <w:rFonts w:ascii="Calibri" w:hAnsi="Calibri" w:cs="Calibri"/>
                <w:sz w:val="22"/>
                <w:szCs w:val="22"/>
              </w:rPr>
              <w:t>Tak - 1 pkt</w:t>
            </w: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Nie - 0 pkt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345F5">
        <w:trPr>
          <w:trHeight w:val="574"/>
          <w:jc w:val="center"/>
        </w:trPr>
        <w:tc>
          <w:tcPr>
            <w:tcW w:w="1105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 w:themeFill="text2" w:themeFillTint="33"/>
            <w:vAlign w:val="center"/>
          </w:tcPr>
          <w:p w:rsidR="00C414C1" w:rsidRPr="006345F5" w:rsidRDefault="00554556" w:rsidP="006345F5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345F5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O</w:t>
            </w:r>
            <w:r w:rsidR="006345F5" w:rsidRPr="006345F5">
              <w:rPr>
                <w:rFonts w:ascii="Calibri" w:hAnsi="Calibri" w:cs="Calibri"/>
                <w:b/>
                <w:sz w:val="22"/>
                <w:szCs w:val="22"/>
              </w:rPr>
              <w:t>PROGRAMOWANIE</w:t>
            </w:r>
            <w:r w:rsidRPr="006345F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6345F5" w:rsidRPr="006345F5">
              <w:rPr>
                <w:rFonts w:ascii="Calibri" w:hAnsi="Calibri" w:cs="Calibri"/>
                <w:b/>
                <w:sz w:val="22"/>
                <w:szCs w:val="22"/>
              </w:rPr>
              <w:t>ZAAWANSOWANE</w:t>
            </w:r>
            <w:r w:rsidRPr="006345F5">
              <w:rPr>
                <w:rFonts w:ascii="Calibri" w:hAnsi="Calibri" w:cs="Calibri"/>
                <w:b/>
                <w:sz w:val="22"/>
                <w:szCs w:val="22"/>
              </w:rPr>
              <w:t xml:space="preserve"> – minimum 2 jednoczasowe dostępy</w:t>
            </w: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segmentacji i ekstrakcji struktur kostnych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etykietowanie kręgów kręgosłupa oraz automatyczne wyznaczanie kątów nachylenia płaszczyzn rekonstrukcji dla poszczególnych kręgów.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angiografii CT umożliwiające automatyczną identyfikację i izolację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zakontrastowanego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naczynia z objętości badanej (rozwinięcie wzdłuż linii centralnej naczynia, z pomiarem średnicy, pola przekroju w płaszczyźnie prostopadłej do osi naczynia, automatyczne wyznaczanie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stenozy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Segmentacja zmian ogniskowych w narządach miąższowych umożliwiająca pomiar średnicy, objętości i gęstości zmiany oraz umożliwiające porównanie zmian ogniskowych bieżącego badania z poprzednim badaniem tego samego pacjenta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automatycznej segmentacji 3D i oceny krwiaków w mózgu wraz z automatycznym obliczaniem objętości krwiaka oraz jego krótkiej i długiej osi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segmentacji 3D i oceny tętniaków w mózgu wraz z automatycznym obliczaniem objętości tętniaka, minimalnej i maksymalnej długości tętniaka oraz maksymalnej i minimalnej średnicy szyjki tętniaka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perfuzji mózgu umożliwiająca ocenę ilościową i jakościową (mapy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barwne)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następujących parametrów: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rBF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(miejscowy przepływ krwi),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rBV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(miejscowa objętość krwi) oraz TTP (czas do szczytu krzywej wzmocnienia) lub MTT (średni czas przejścia)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Badania perfuzji mózgu oraz guzów mózgu z funkcją klasyfikacji tkankowej polegającej na segmentacji regionów niedokrwiennych mózgu na podstawie map przepływu i objętości krwi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do perfuzji mózgu umożliwiające ocenę ilościową i jakościową (mapy barwne) parametru IRF T0 (opóźnienie napływu kontrastu)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szybkiej diagnostyki udarów mózgu umożliwiające automatyczną fuzję obrazów poszczególnych faz napływu kontrastu i automatycznie pokazujące w różnych kolorach tętnicę, żyły i naczynia oboczne na sumarycznym obrazie wraz ze skalą ASPECTS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zmian ogniskowych w płucach, z automatyczną identyfikacją zmian guzkowych w miąższu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przyopłucnowych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program komputerowy, z możliwością zapamiętywania położenia zmian, oceną dynamiki wielkości zmian i rozróżnianiem charakteru guza (itp. lity, częściowo lity, nie lity)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Specjalistyczne oprogramowanie do diagnostyki chorób płuc (itp. COPD) u</w:t>
            </w:r>
            <w:r w:rsidR="006345F5">
              <w:rPr>
                <w:rFonts w:ascii="Calibri" w:hAnsi="Calibri" w:cs="Calibri"/>
                <w:sz w:val="22"/>
                <w:szCs w:val="22"/>
              </w:rPr>
              <w:t>możliwiające obliczanie rozedmy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i analizę dróg oddechowych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Segmentacja wszystkich pięciu płatów płuc i automatyczne obliczanie rozedmy w poszczególnych płatach płuc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umożliwiające za pomocą jednego kliknięcia dokonanie pomiarów grubości ścian poszczególnych dróg oddechowych oraz średnicy ich światła wraz z prezentacją zewnętrznych i wewnętrznych konturów tych ścian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oceny zwapnień naczyń wieńcowych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automatycznej segmentacji zmian ogniskowych z automatycznym wyznaczaniem parametrów: max średnicy, objętości, średniej gęstości wraz z odchyleniem standardowym zgodnie z kryteriami WHO, RECIST1.0, RECIST1.1 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Fuzja badań z różnych modalności jak: CT/MR, CT/SPECT, CT/PET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74"/>
          <w:jc w:val="center"/>
        </w:trPr>
        <w:tc>
          <w:tcPr>
            <w:tcW w:w="70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do wirtualnej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kolonog</w:t>
            </w:r>
            <w:r w:rsidR="006345F5">
              <w:rPr>
                <w:rFonts w:ascii="Calibri" w:hAnsi="Calibri" w:cs="Calibri"/>
                <w:sz w:val="22"/>
                <w:szCs w:val="22"/>
              </w:rPr>
              <w:t>rafii</w:t>
            </w:r>
            <w:proofErr w:type="spellEnd"/>
            <w:r w:rsidR="006345F5">
              <w:rPr>
                <w:rFonts w:ascii="Calibri" w:hAnsi="Calibri" w:cs="Calibri"/>
                <w:sz w:val="22"/>
                <w:szCs w:val="22"/>
              </w:rPr>
              <w:t>/ wirtualnej bronchoskopii</w:t>
            </w:r>
            <w:r>
              <w:rPr>
                <w:rFonts w:ascii="Calibri" w:hAnsi="Calibri" w:cs="Calibri"/>
                <w:sz w:val="22"/>
                <w:szCs w:val="22"/>
              </w:rPr>
              <w:t>, umożliwiające:</w:t>
            </w:r>
          </w:p>
          <w:p w:rsidR="00C414C1" w:rsidRDefault="00554556" w:rsidP="00723921">
            <w:pPr>
              <w:widowControl w:val="0"/>
              <w:numPr>
                <w:ilvl w:val="0"/>
                <w:numId w:val="6"/>
              </w:numPr>
              <w:spacing w:before="280"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segmentację jelita grubego,</w:t>
            </w:r>
          </w:p>
          <w:p w:rsidR="00C414C1" w:rsidRDefault="00554556" w:rsidP="00723921">
            <w:pPr>
              <w:widowControl w:val="0"/>
              <w:numPr>
                <w:ilvl w:val="0"/>
                <w:numId w:val="6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jednoczesną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prezentację wnętrza jelita i projekcję przekrojów w trzech głównych płaszczyznach.</w:t>
            </w:r>
          </w:p>
          <w:p w:rsidR="00C414C1" w:rsidRDefault="00554556" w:rsidP="00723921">
            <w:pPr>
              <w:widowControl w:val="0"/>
              <w:numPr>
                <w:ilvl w:val="0"/>
                <w:numId w:val="6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jednoczesną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prezentację badania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kolonografii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dwóch pozycjach (na brzuchu i na plecach) z synchronizacją przestrzenną.</w:t>
            </w:r>
          </w:p>
          <w:p w:rsidR="00C414C1" w:rsidRDefault="00554556" w:rsidP="00723921">
            <w:pPr>
              <w:widowControl w:val="0"/>
              <w:numPr>
                <w:ilvl w:val="0"/>
                <w:numId w:val="6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pomiary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polipów w widoku wewnątrzjelitowym 3D, </w:t>
            </w:r>
          </w:p>
          <w:p w:rsidR="00C414C1" w:rsidRDefault="00554556" w:rsidP="00723921">
            <w:pPr>
              <w:widowControl w:val="0"/>
              <w:numPr>
                <w:ilvl w:val="0"/>
                <w:numId w:val="6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zaznaczanie kolorem resztek kałowych tzw.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stool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</w:p>
          <w:p w:rsidR="00C414C1" w:rsidRDefault="00554556" w:rsidP="00723921">
            <w:pPr>
              <w:widowControl w:val="0"/>
              <w:numPr>
                <w:ilvl w:val="0"/>
                <w:numId w:val="6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ukrywanie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jelita cienkiego, </w:t>
            </w:r>
          </w:p>
          <w:p w:rsidR="00C414C1" w:rsidRPr="006345F5" w:rsidRDefault="00554556" w:rsidP="00723921">
            <w:pPr>
              <w:widowControl w:val="0"/>
              <w:numPr>
                <w:ilvl w:val="0"/>
                <w:numId w:val="6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wyświetlanie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odległości od odbytnicy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345F5">
        <w:trPr>
          <w:trHeight w:val="444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Bezodstpw"/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  <w:shd w:val="clear" w:color="auto" w:fill="D5DCE4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shd w:val="clear" w:color="auto" w:fill="D5DCE4"/>
              </w:rPr>
              <w:t>WYPOSAŻENIE DODATKOWE</w:t>
            </w:r>
          </w:p>
        </w:tc>
      </w:tr>
      <w:tr w:rsidR="00C414C1">
        <w:trPr>
          <w:trHeight w:val="9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 xml:space="preserve">Automatyczny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wstrzykiwacz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do sekwencyjnego podawania środka cieniującego i roztworu NaCl, pracująca w środowisku TK, wykorzystująca bezprzewodowe połączenie pomiędzy konsolą a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wstrzykiwaczem</w:t>
            </w:r>
            <w:proofErr w:type="spellEnd"/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>Pobieranie środka cieniującego i roztworu NaCl bezpośrednio z oryginalnych opakowań r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óżnych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producentów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środków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cieniujących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bez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konieczności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przelewnia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do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specjalistycznych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wkładów</w:t>
            </w:r>
            <w:proofErr w:type="spellEnd"/>
          </w:p>
          <w:p w:rsidR="00C414C1" w:rsidRPr="00E64BE1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Możliwość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zastosowania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dla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każdego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z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kanałów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jednocześnie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środków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różnych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producentów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i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różnych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stężeniach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pojemnościach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od 50 do 500 ml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oraz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NaCl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pojemności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do 1000 ml</w:t>
            </w:r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>Automatyczne wypełnienie wężyka pacjenta w końcowej fazie iniekcji roztworem NaCl.</w:t>
            </w:r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lastRenderedPageBreak/>
              <w:t>System wykrywający zmianę wężyka pacjenta po skończonej iniekcji, uniemożliwiający wykonanie kolejnego badania na tym samym wężyku.</w:t>
            </w:r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>Aktywne podgrzewacze kontrastu, zintegrowane ze strzykawką.</w:t>
            </w:r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>Konsola sterująca wyposażona w kolorowy panel dotykowy – interfejs w języku polskim.</w:t>
            </w:r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 xml:space="preserve">Możliwość pracy na zasilaniu bateryjnym, bezprzewodowe połączenie z terminalem sterującym w oparciu o standard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bluetooth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Ekspolatacja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jest prowadzona z wykorzystaniem materiał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ów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nie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zawierających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związków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DEHP (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ftalany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dietyloheksylu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)</w:t>
            </w:r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>Możliwość pracy z materiałami zużywalnymi o certyfikowanej sterylności przez 24h niezależnie od ilości wykonanych iniekcji oraz zużytego środka kontrastowego czy NaCl</w:t>
            </w:r>
          </w:p>
          <w:p w:rsidR="00C414C1" w:rsidRPr="006345F5" w:rsidRDefault="00554556">
            <w:pPr>
              <w:widowControl w:val="0"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 xml:space="preserve">- cieplarka do podgrzewania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środk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  <w:lang w:val="en-US"/>
              </w:rPr>
              <w:t>ó</w:t>
            </w:r>
            <w:r w:rsidRPr="006345F5">
              <w:rPr>
                <w:rFonts w:ascii="Calibri" w:hAnsi="Calibri" w:cs="Calibri"/>
                <w:sz w:val="22"/>
                <w:szCs w:val="22"/>
              </w:rPr>
              <w:t>w kontrastowych o pojemności min. 30l z możliwością podgrzania butelek o pojemności od 50- 1000ml z temp. pokojowej do 37 st.</w:t>
            </w:r>
          </w:p>
          <w:p w:rsidR="00C414C1" w:rsidRDefault="00554556" w:rsidP="006345F5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6345F5">
              <w:rPr>
                <w:rFonts w:ascii="Calibri" w:hAnsi="Calibri" w:cs="Calibri"/>
                <w:sz w:val="22"/>
                <w:szCs w:val="22"/>
              </w:rPr>
              <w:t xml:space="preserve">Sprzężenie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wstrzykiwacza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z oferowanym tomografem min. w klasie IV wg </w:t>
            </w:r>
            <w:proofErr w:type="spellStart"/>
            <w:r w:rsidRPr="006345F5">
              <w:rPr>
                <w:rFonts w:ascii="Calibri" w:hAnsi="Calibri" w:cs="Calibri"/>
                <w:sz w:val="22"/>
                <w:szCs w:val="22"/>
              </w:rPr>
              <w:t>CiA</w:t>
            </w:r>
            <w:proofErr w:type="spellEnd"/>
            <w:r w:rsidRPr="006345F5">
              <w:rPr>
                <w:rFonts w:ascii="Calibri" w:hAnsi="Calibri" w:cs="Calibri"/>
                <w:sz w:val="22"/>
                <w:szCs w:val="22"/>
              </w:rPr>
              <w:t xml:space="preserve"> 425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Zestaw fantomów wraz z oprogramowaniem i podstawkami do umieszczenia fantomów w stole do wykonywania podstawowych testów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tomografii komputerowej zgodnie z aktualnie obowiązującym Rozporządzeniu Ministra Zdrowia.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285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Oprogramowanie umożliwiające ostrzeżenie o przekroczeniu progu zdefiniowanej dawki, które:</w:t>
            </w:r>
          </w:p>
          <w:p w:rsidR="00C414C1" w:rsidRDefault="00554556" w:rsidP="00723921">
            <w:pPr>
              <w:widowControl w:val="0"/>
              <w:numPr>
                <w:ilvl w:val="0"/>
                <w:numId w:val="55"/>
              </w:numPr>
              <w:spacing w:before="28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ostrzega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operatora w przypadku przekroczenia ustawionych limitów dawek</w:t>
            </w:r>
          </w:p>
          <w:p w:rsidR="00C414C1" w:rsidRDefault="00554556" w:rsidP="00723921">
            <w:pPr>
              <w:widowControl w:val="0"/>
              <w:numPr>
                <w:ilvl w:val="0"/>
                <w:numId w:val="5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pomaga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zabezpieczyć pacjenta przed nadmiernym napromieniowaniem</w:t>
            </w:r>
          </w:p>
          <w:p w:rsidR="00C414C1" w:rsidRDefault="00554556" w:rsidP="00723921">
            <w:pPr>
              <w:widowControl w:val="0"/>
              <w:numPr>
                <w:ilvl w:val="0"/>
                <w:numId w:val="57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automatycznie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tworzy raport pacjenta po każdym badaniu</w:t>
            </w:r>
          </w:p>
          <w:p w:rsidR="00C414C1" w:rsidRDefault="00554556">
            <w:pPr>
              <w:widowControl w:val="0"/>
              <w:spacing w:before="28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uniemożliwia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dokonywania nieautoryzowanych zmian w protokołach skanowania.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41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  <w:lang w:val="cs-CZ"/>
              </w:rPr>
            </w:pPr>
            <w:r>
              <w:rPr>
                <w:rFonts w:ascii="Calibri" w:hAnsi="Calibri" w:cs="Calibri"/>
                <w:sz w:val="22"/>
                <w:szCs w:val="22"/>
                <w:lang w:val="cs-CZ"/>
              </w:rPr>
              <w:t>Bezprzewodowoy moduł obrazowy wykorzystujący kolorowy Doppler ułatwiający założenie wkłucia u pacjenta z trudnym dostępem żylnym wyposażony min. w przetwornik liniowy wraz z możliwością wizualizacji na urządzneiu mobilnym.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410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Przenośnik rolkowo- taśmowy do przemieszczania pacjenta z łóżka na stół tomografu.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Wymiary min, 100 cm x 45 cm</w:t>
            </w:r>
          </w:p>
          <w:p w:rsidR="00C414C1" w:rsidRDefault="00554556">
            <w:pPr>
              <w:widowControl w:val="0"/>
              <w:spacing w:before="28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Nośność min, 150 kg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134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Skaner obsługujący format dokumentów A4 i rozdzielczości min. 1200x1200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dpi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 komputer biurowy umożliwiający obsługę dostarczonego skanera celem archiwizacji dostarczonej dokumentacji pacjenta.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838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Trzy biurka o regulowanej wysokości w zakresie min. 70 -115 cm i nośności min. 180 kg wraz z 3 ergonomicznymi fotelami biurowymi.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434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POZOSTAŁE WYMAGANIA</w:t>
            </w:r>
          </w:p>
        </w:tc>
      </w:tr>
      <w:tr w:rsidR="00C414C1">
        <w:trPr>
          <w:trHeight w:val="4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6633A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  <w:r w:rsidR="006633AE">
              <w:rPr>
                <w:rFonts w:ascii="Calibri" w:hAnsi="Calibri" w:cs="Calibri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Dostawa, instalacja oraz uruchomienie aparatu TK na koszt Wykonawcy w miejscu wskazanym przez Zamawiającego. Wykonawca przekaże urządzenie do eksploatacji ze wszystkimi niezbędnymi dokumentami (paszport techniczny etc.)</w:t>
            </w:r>
          </w:p>
          <w:p w:rsidR="00C414C1" w:rsidRDefault="00554556">
            <w:pPr>
              <w:widowControl w:val="0"/>
              <w:snapToGrid w:val="0"/>
              <w:spacing w:before="96" w:after="96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Uzyskanie wszelkich niezbędnych zezwoleń na użytkowanie/ decyzji administracyjnych.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414C1">
        <w:trPr>
          <w:trHeight w:val="4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6633A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</w:t>
            </w:r>
            <w:r w:rsidR="006633AE">
              <w:rPr>
                <w:rFonts w:ascii="Calibri" w:hAnsi="Calibri" w:cs="Calibri"/>
                <w:sz w:val="22"/>
                <w:szCs w:val="22"/>
              </w:rPr>
              <w:t>6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testów odbiorczych oraz testów specjalistycznych (w tym testów monitorów) po instalacji urządzenia dla oferowanego zestawu rentgenowskiego zgodnie z aktualnie obowiązującym Rozporządzeniem Ministra Zdrowia (oddzielne protokoły dla testów odbiorczych i specjalistycznych).</w:t>
            </w:r>
          </w:p>
          <w:p w:rsidR="00C414C1" w:rsidRDefault="00554556">
            <w:pPr>
              <w:widowControl w:val="0"/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testów akceptacyjnych po istotnych naprawach gwarancyjnych.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414C1">
        <w:trPr>
          <w:trHeight w:val="4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6633A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6633AE">
              <w:rPr>
                <w:rFonts w:ascii="Calibri" w:hAnsi="Calibri" w:cs="Calibri"/>
                <w:sz w:val="22"/>
                <w:szCs w:val="22"/>
              </w:rPr>
              <w:t>07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projektu oraz obliczeń osłon stałych dla dostarczanego aparatu.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414C1">
        <w:trPr>
          <w:trHeight w:val="4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633A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108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Dostawa nowej tablicy zasilającej tomograf wykonanej zgodnie z wytycznymi producenta TK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414C1">
        <w:trPr>
          <w:trHeight w:val="4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633A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109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Integracja sprzętu i oprogramowania dostarczonego w postepowaniu z systemem RIS/PACS/VNA objętym niniejszym postępowaniem.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414C1">
        <w:trPr>
          <w:trHeight w:val="4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6633A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  <w:r w:rsidR="006633AE">
              <w:rPr>
                <w:rFonts w:ascii="Calibri" w:hAnsi="Calibri" w:cs="Calibri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Zamawiający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wymaga aby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dostarczone rozwiązanie nie posiadało żadnych ograniczeń licencyjnych i nie wymagało dodatkowego subskrybowania licencyjnego przez Zamawiającego jakiegokolwiek elementu będącego przedmiotem zamówienia.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414C1">
        <w:trPr>
          <w:trHeight w:val="4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6633A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</w:t>
            </w:r>
            <w:r w:rsidR="006633AE">
              <w:rPr>
                <w:rFonts w:ascii="Calibri" w:hAnsi="Calibri" w:cs="Calibri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Demontaż i utylizacja aktualnie użytkowanego aparatu TK – dostawca przedstawi w szpitalu Kartę Przekazania Odpadu.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414C1">
        <w:trPr>
          <w:trHeight w:val="486"/>
          <w:jc w:val="center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633AE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54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Dostosowanie pomieszczenia do dostawy nowego TK, w tym:</w:t>
            </w:r>
          </w:p>
          <w:p w:rsidR="00C414C1" w:rsidRDefault="00554556">
            <w:pPr>
              <w:widowControl w:val="0"/>
              <w:spacing w:before="280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 xml:space="preserve">-wymiana wykładziny typu </w:t>
            </w:r>
            <w:proofErr w:type="spellStart"/>
            <w:r>
              <w:rPr>
                <w:rFonts w:ascii="Calibri" w:hAnsi="Calibri" w:cs="Calibri"/>
                <w:sz w:val="22"/>
                <w:szCs w:val="20"/>
              </w:rPr>
              <w:t>Tarkett</w:t>
            </w:r>
            <w:proofErr w:type="spellEnd"/>
            <w:r>
              <w:rPr>
                <w:rFonts w:ascii="Calibri" w:hAnsi="Calibri" w:cs="Calibri"/>
                <w:sz w:val="22"/>
                <w:szCs w:val="20"/>
              </w:rPr>
              <w:t xml:space="preserve"> (odprowadzająca ładunki elektrostatyczne)</w:t>
            </w:r>
          </w:p>
          <w:p w:rsidR="00C414C1" w:rsidRDefault="00554556">
            <w:pPr>
              <w:widowControl w:val="0"/>
              <w:spacing w:before="280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lastRenderedPageBreak/>
              <w:t>- wymiana klimatyzacji na dostosowaną od wymagań aparatu TK,</w:t>
            </w:r>
          </w:p>
          <w:p w:rsidR="00C414C1" w:rsidRDefault="00554556">
            <w:pPr>
              <w:widowControl w:val="0"/>
              <w:spacing w:before="280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- poprawa mocowania istniejących drzwi wejściowych do pomieszczenia TK,</w:t>
            </w:r>
          </w:p>
          <w:p w:rsidR="00AF6EC7" w:rsidRPr="00AF6EC7" w:rsidRDefault="00AF6EC7" w:rsidP="00AF6EC7">
            <w:pPr>
              <w:widowControl w:val="0"/>
              <w:spacing w:before="280"/>
              <w:rPr>
                <w:rFonts w:ascii="Calibri" w:hAnsi="Calibri" w:cs="Calibri"/>
                <w:sz w:val="22"/>
                <w:szCs w:val="20"/>
              </w:rPr>
            </w:pPr>
            <w:r w:rsidRPr="00AF6EC7">
              <w:rPr>
                <w:rFonts w:ascii="Calibri" w:hAnsi="Calibri" w:cs="Calibri"/>
                <w:sz w:val="22"/>
                <w:szCs w:val="20"/>
              </w:rPr>
              <w:t>- wymiana zlewu i kranu wraz z instalacją odpływową,</w:t>
            </w:r>
          </w:p>
          <w:p w:rsidR="00C414C1" w:rsidRDefault="00554556">
            <w:pPr>
              <w:widowControl w:val="0"/>
              <w:spacing w:before="280"/>
              <w:rPr>
                <w:rFonts w:ascii="Calibri" w:hAnsi="Calibri" w:cs="Calibri"/>
                <w:sz w:val="22"/>
                <w:szCs w:val="20"/>
              </w:rPr>
            </w:pPr>
            <w:r>
              <w:rPr>
                <w:rFonts w:ascii="Calibri" w:hAnsi="Calibri" w:cs="Calibri"/>
                <w:sz w:val="22"/>
                <w:szCs w:val="20"/>
              </w:rPr>
              <w:t>- malowanie ścian w pomieszczeniu, gdzie znajduje się konsola operatorska.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414C1">
        <w:trPr>
          <w:trHeight w:val="486"/>
          <w:jc w:val="center"/>
        </w:trPr>
        <w:tc>
          <w:tcPr>
            <w:tcW w:w="110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SZKOLENIA</w:t>
            </w:r>
          </w:p>
        </w:tc>
      </w:tr>
      <w:tr w:rsidR="00C414C1">
        <w:trPr>
          <w:trHeight w:val="2117"/>
          <w:jc w:val="center"/>
        </w:trPr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633AE" w:rsidP="006633AE">
            <w:pPr>
              <w:widowControl w:val="0"/>
              <w:snapToGrid w:val="0"/>
              <w:spacing w:before="96" w:after="96"/>
              <w:ind w:left="14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113.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pStyle w:val="Bezodstpw1"/>
              <w:widowControl w:val="0"/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Szkolenie specjalistyczne/</w:t>
            </w:r>
            <w:r w:rsidRPr="00FD3384">
              <w:rPr>
                <w:rStyle w:val="A2"/>
                <w:rFonts w:ascii="Calibri" w:hAnsi="Calibri" w:cs="Calibri"/>
                <w:sz w:val="22"/>
                <w:szCs w:val="22"/>
              </w:rPr>
              <w:t xml:space="preserve"> instruktaż</w:t>
            </w:r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dla lekarzy/techników/fizyków/innego personelu odpowiednio z obsługi systemu, aplikacji oraz wykonywania testów </w:t>
            </w:r>
            <w:proofErr w:type="gramStart"/>
            <w:r>
              <w:rPr>
                <w:rFonts w:ascii="Calibri" w:hAnsi="Calibri" w:cs="Calibri"/>
                <w:sz w:val="22"/>
                <w:szCs w:val="22"/>
                <w:lang w:val="pl-PL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  <w:lang w:val="pl-PL"/>
              </w:rPr>
              <w:t xml:space="preserve"> na zaoferowanym aparacie, potwierdzone certyfikatami, co najmniej:</w:t>
            </w:r>
          </w:p>
          <w:p w:rsidR="00C414C1" w:rsidRDefault="00554556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8 dni x 7 godz. po instalacji i uruchomieniu aparatu</w:t>
            </w:r>
          </w:p>
          <w:p w:rsidR="00C414C1" w:rsidRDefault="00554556">
            <w:pPr>
              <w:pStyle w:val="Bezodstpw1"/>
              <w:widowControl w:val="0"/>
              <w:rPr>
                <w:rFonts w:ascii="Calibri" w:hAnsi="Calibri" w:cs="Calibri"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sz w:val="22"/>
                <w:szCs w:val="22"/>
                <w:lang w:val="pl-PL"/>
              </w:rPr>
              <w:t>8 dni x 7 godz. w czasie trwania gwarancji z zakresu obsługi i procedur wykonywanych na zaoferowanym aparacie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Gwarancja pełna (bez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wyłączeń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min. 36  m-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na sprzęt i oprogramowanie wraz z wystawieniem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18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14C1" w:rsidRDefault="00554556">
            <w:pPr>
              <w:widowControl w:val="0"/>
              <w:snapToGrid w:val="0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W trakcie trwania gwarancji wszystkie przeglądy techniczne oraz konserwacje przewidziane przez producenta wraz z materiałami zużywalnymi wykonywane na koszt Wykonawcy łącznie z dojazdem (nie rzadziej jednak niż raz w każdym rozpoczętym roku udzielonej gwarancji).</w:t>
            </w:r>
          </w:p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dostawy, naprawy pokrywa Wykonawca.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reakcji na zgłoszenie usterki do 24 godzin w dni robocze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rozumiane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dni od pn.-pt. z wyłączeniem dni ustawowo wolnych od pracy. </w:t>
            </w:r>
          </w:p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reakcji w dni ustawowo wolne od pracy - 48 godzin.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Maksymalny czas niezbędny na usunięcie awarii od czasu zdiagnozowania awarii: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- bez użycia części zamiennych – do 48 godzin w dni robocze </w:t>
            </w:r>
          </w:p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z użyciem części zamiennych – do 96 godzin w dni robocze</w:t>
            </w:r>
          </w:p>
          <w:p w:rsidR="00C414C1" w:rsidRDefault="00554556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- przy konieczności importu części zamiennych z zagranicy do 120 godzin w dni robocze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</w:pPr>
            <w:r>
              <w:rPr>
                <w:rFonts w:ascii="Calibri" w:hAnsi="Calibri" w:cs="Calibri"/>
                <w:sz w:val="22"/>
                <w:szCs w:val="22"/>
              </w:rPr>
              <w:t xml:space="preserve"> Przedłużenie okresu gwarancji o każdy dzień trwania naprawy gwarancyjnej </w:t>
            </w:r>
            <w:r w:rsidRPr="00FD3384">
              <w:rPr>
                <w:rStyle w:val="A2"/>
                <w:rFonts w:ascii="Calibri" w:hAnsi="Calibri" w:cs="Calibri"/>
                <w:sz w:val="22"/>
                <w:szCs w:val="22"/>
              </w:rPr>
              <w:t>skutkującej brakiem możliwości eksploatacji</w:t>
            </w:r>
            <w:r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  <w:t xml:space="preserve"> </w:t>
            </w:r>
            <w:r w:rsidRPr="00FD3384">
              <w:rPr>
                <w:rStyle w:val="A2"/>
                <w:rFonts w:ascii="Calibri" w:hAnsi="Calibri" w:cs="Calibri"/>
                <w:sz w:val="22"/>
                <w:szCs w:val="22"/>
              </w:rPr>
              <w:t>aparatu.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Okres zagwarantowania dostępności oryginalnych części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zamiennych od daty podpisania protokołu odbioru - 10 lat</w:t>
            </w:r>
          </w:p>
          <w:p w:rsidR="00C414C1" w:rsidRDefault="00554556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zakresie sprzętu teleinformatycznego wymagana gwarancja 5-letniego dostępu do wszystkich oryginalnych części.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Serwis pogwarancyjny dostępny przez okres, co najmniej 10 lat od daty podpisania protokołu odbioru.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Zdalna diagnostyka systemu za pośrednictwem łącza szerokopasmowego lub ISDN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ind w:left="69"/>
            </w:pPr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Otwartość platformy serwisowej oferowanego urządzenia – brak </w:t>
            </w:r>
            <w:proofErr w:type="spellStart"/>
            <w:proofErr w:type="gramStart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>wyłączeń</w:t>
            </w:r>
            <w:proofErr w:type="spell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co</w:t>
            </w:r>
            <w:proofErr w:type="gram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do licencji oprogramowania serwisowego, przekazanie (nieodpłatnie) po okresie gwarancji wszelkich kodów dostępu, umożliwiających m.in. diagnostykę urządzenia w przypadku awarii, wykonanie kalibracji, wykonanie okresowego przeglądu technicznego, oraz wymianę lampy </w:t>
            </w:r>
            <w:proofErr w:type="spellStart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>rtg</w:t>
            </w:r>
            <w:proofErr w:type="spellEnd"/>
            <w:r>
              <w:rPr>
                <w:rStyle w:val="abcZnakZnak"/>
                <w:rFonts w:ascii="Calibri" w:hAnsi="Calibri" w:cs="Calibri"/>
                <w:b w:val="0"/>
                <w:sz w:val="22"/>
                <w:szCs w:val="20"/>
              </w:rPr>
              <w:t xml:space="preserve"> przez profesjonalny serwis, inny niż Wykonawcy – przekazanie kodów po podpisaniu odpowiedniej umowy licencyjnej.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12. 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Paszport techniczny w języku polskim dostarczony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ind w:left="429" w:hanging="429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13.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ind w:left="69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Dostarczenie instrukcji obsługi i instrukcji technicznej urządzenia w dwóch egzemplarzach: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w języku polskim w wersji elektronicznej 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114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eastAsia="Arial Unicode MS"/>
                <w:b/>
                <w:sz w:val="22"/>
                <w:szCs w:val="22"/>
                <w:lang w:eastAsia="ar-SA"/>
              </w:rPr>
            </w:pPr>
          </w:p>
          <w:p w:rsidR="00C414C1" w:rsidRDefault="00C414C1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eastAsia="Arial Unicode MS"/>
                <w:sz w:val="22"/>
                <w:szCs w:val="22"/>
                <w:lang w:eastAsia="ar-SA"/>
              </w:rPr>
            </w:pPr>
          </w:p>
          <w:p w:rsidR="00C414C1" w:rsidRDefault="00554556">
            <w:pPr>
              <w:pStyle w:val="tekstwstpny"/>
              <w:widowControl w:val="0"/>
              <w:spacing w:before="0" w:after="0"/>
              <w:jc w:val="center"/>
            </w:pPr>
            <w:r>
              <w:rPr>
                <w:rFonts w:eastAsia="Arial Unicode MS"/>
                <w:b/>
                <w:sz w:val="24"/>
                <w:szCs w:val="22"/>
                <w:u w:val="single"/>
                <w:lang w:eastAsia="ar-SA"/>
              </w:rPr>
              <w:t xml:space="preserve">II. </w:t>
            </w:r>
            <w:r>
              <w:rPr>
                <w:b/>
                <w:sz w:val="24"/>
                <w:u w:val="single"/>
              </w:rPr>
              <w:t>Dostawa systemu radiologicznego RIS/PACS/VNA z migracją danych i integracją.</w:t>
            </w:r>
          </w:p>
          <w:p w:rsidR="00C414C1" w:rsidRDefault="00C414C1">
            <w:pPr>
              <w:pStyle w:val="tekstwstpny"/>
              <w:widowControl w:val="0"/>
              <w:spacing w:before="0" w:after="0"/>
              <w:ind w:left="622"/>
              <w:jc w:val="both"/>
              <w:rPr>
                <w:rFonts w:ascii="Calibri" w:hAnsi="Calibri" w:cs="Calibri"/>
                <w:b/>
                <w:sz w:val="22"/>
                <w:u w:val="single"/>
              </w:rPr>
            </w:pPr>
          </w:p>
          <w:p w:rsidR="00C414C1" w:rsidRDefault="00C414C1">
            <w:pPr>
              <w:pStyle w:val="Nagwek"/>
              <w:widowControl w:val="0"/>
              <w:tabs>
                <w:tab w:val="left" w:pos="708"/>
              </w:tabs>
              <w:ind w:left="622"/>
              <w:rPr>
                <w:rFonts w:eastAsia="Arial Unicode MS"/>
                <w:sz w:val="22"/>
                <w:szCs w:val="22"/>
                <w:lang w:eastAsia="ar-SA"/>
              </w:rPr>
            </w:pPr>
          </w:p>
        </w:tc>
      </w:tr>
    </w:tbl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tbl>
      <w:tblPr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6"/>
        <w:gridCol w:w="6097"/>
        <w:gridCol w:w="1420"/>
        <w:gridCol w:w="2975"/>
      </w:tblGrid>
      <w:tr w:rsidR="00C414C1">
        <w:trPr>
          <w:trHeight w:val="300"/>
        </w:trPr>
        <w:tc>
          <w:tcPr>
            <w:tcW w:w="110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300"/>
        </w:trPr>
        <w:tc>
          <w:tcPr>
            <w:tcW w:w="110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</w:tr>
      <w:tr w:rsidR="00C414C1">
        <w:trPr>
          <w:trHeight w:val="87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  <w:p w:rsidR="00C414C1" w:rsidRDefault="00C414C1">
            <w:pPr>
              <w:widowControl w:val="0"/>
              <w:ind w:left="28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 w:rsidP="00F960FE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7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F960FE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b/>
              </w:rPr>
            </w:pPr>
            <w:r w:rsidRPr="00F960FE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F960FE" w:rsidRDefault="00554556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F960FE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F960FE" w:rsidRDefault="00554556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F960FE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F960FE" w:rsidRDefault="00554556">
            <w:pPr>
              <w:widowControl w:val="0"/>
              <w:jc w:val="center"/>
              <w:rPr>
                <w:rFonts w:ascii="Calibri" w:hAnsi="Calibri" w:cs="Calibri"/>
                <w:b/>
              </w:rPr>
            </w:pPr>
            <w:r w:rsidRPr="00F960FE">
              <w:rPr>
                <w:rFonts w:ascii="Calibri" w:hAnsi="Calibri" w:cs="Calibri"/>
                <w:b/>
              </w:rPr>
              <w:t>4</w:t>
            </w:r>
          </w:p>
        </w:tc>
      </w:tr>
      <w:tr w:rsidR="00C414C1" w:rsidTr="00F960FE">
        <w:trPr>
          <w:trHeight w:val="485"/>
        </w:trPr>
        <w:tc>
          <w:tcPr>
            <w:tcW w:w="110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 w:rsidP="00F960FE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WYMAGANIA OGÓLNE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 w:rsidP="00FD3384">
            <w:pPr>
              <w:widowControl w:val="0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 xml:space="preserve">Licencja na czas określony </w:t>
            </w:r>
            <w:r w:rsidR="00FD3384">
              <w:rPr>
                <w:rFonts w:ascii="Calibri" w:hAnsi="Calibri" w:cs="Calibri"/>
                <w:sz w:val="22"/>
                <w:szCs w:val="22"/>
              </w:rPr>
              <w:t>36</w:t>
            </w:r>
            <w:r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– miesięcy.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obsługę jednej placówki (fizycznej lokalizacji) i podłączenie do oferowanego oprogramowania: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 urządzenia klasy CT lub MR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4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minimum 4 urządzenia klasy CR,DX,MG,IO,PX,BMD,US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4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jednoczesną pracę minimum 100 użytkowników systemu (z wyłączeniem webowej przeglądarki diagnostycznej DICOM). Oprogramowanie musi być oparte na koncepcji licencji przyznanych użytkownikowi systemu a nie stacji roboczej tj. licencja pływająca.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4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korzystanie z usług DICOM DIMSE z użyciem wbudowanego serwera VPN przez minimum 10 określonych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umożliwiająca podłączenie minimum 1 duplikatora CD/DVD.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ograniczeń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licencyjnych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stacji roboczych, na których jest użytkowany system.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Brak ograniczeń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licencyjnych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zarchiwizowanych badań lub danych obrazowych w systemie.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standardu kodowania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Unicode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UTF-8.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Zgodność ze standardem DICOM 3.0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zakresie komunikacji z urządzeniami medycznymi i stacjami diagnostycznymi.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generowania DICOM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Modality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podstawie zlecenia badania odebranego z systemu HIS oraz wprowadzonego w module zarządzania badaniami.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zarejestrowany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wyrób medyczny i posiadający oznakowanie znakiem CE lub równoważne oraz deklaracje producenta w zakresie zgodności z wymaganiami dyrektywy MDD 93/42/EWG lub Rozporządzenia Parlamentu Europejskiego i Rady UE 2017/745 z dnia 5 kwietnia 2017 r. w sprawie wyrobów medycznych, zmiany dyrektywy 2001/83/WE, rozporządzenia (WE) nr 178/2002 i rozporządzenia (WE) nr 1223/2009 oraz uchylenia dyrektyw Rady 90/385/EWG i 93/42/EWG lub równoważne dla wyrobu medycznego co najmniej klasy I oraz został zgłoszony do Urzędu Rejestracji Produktów Leczniczych, Wyrobów Medycznych i Produktów Biobójczych jako wyrób medyczny co najmniej klasy 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jc w:val="both"/>
            </w:pPr>
            <w:r>
              <w:rPr>
                <w:rFonts w:ascii="Calibri" w:hAnsi="Calibri" w:cs="Calibri"/>
                <w:sz w:val="22"/>
                <w:szCs w:val="22"/>
              </w:rPr>
              <w:t xml:space="preserve">W okresie licencyjnym Wykonawca zapewni archiwizację minimum 15 TB danych DICOM w zewnętrznym Data Center przechowującym kopie danych w minimum dwóch oddzielnych fizycznych lokalizacjach. Data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Center w których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przechowywane są dane muszą posiadać minimum certyfikat zgodności z normą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ISO 27001, ISO 27017, ISO 27018, ISO 27701, ISO 22301, ISO 9001 </w:t>
            </w:r>
            <w:r>
              <w:rPr>
                <w:rFonts w:ascii="Calibri" w:hAnsi="Calibri" w:cs="Calibri"/>
                <w:sz w:val="22"/>
                <w:szCs w:val="22"/>
              </w:rPr>
              <w:t>oraz certyfikat bezpieczeństwa informacji CSA STAR CCM v4.</w:t>
            </w:r>
          </w:p>
          <w:p w:rsidR="00C414C1" w:rsidRDefault="00C414C1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15 TB – 0 pkt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 TB – 1,5 pkt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 TB – 2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Dostępny raport lub informacja w panelu zarządzania systemem odnośnie aktualnego stopnia wykorzystania dostępnej przestrzeni.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 okresie licencji Wykonawca zapewni infrastrukturę serwerową w zewnętrznym Data Center w modelu chmurowym SaaS pozwalającą na eksploatację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Wykonawca zapewni, że dane w procesie przekazywania i przechowywania w Data Center, są szyfrowane, a wykorzystane rozwiązania zapewniają ochronę danych w modelu end-to-end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encryption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okresie licencji Wykonawca zapewni w siedzibie Zamawiającego serwer danych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o pojemności nie mniejszej niż 6 TB.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Interfejs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użytkownika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języku polskim i angielskim.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obsługiwany w całości przez przeglądarkę internetową bez konieczności instalowania dodatków do przeglądarek.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Oprogramowanie kompatybilne z najnowszą wersją przeglądarek minimum Chrome,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Firefox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na komputerach z aktualnym systemem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7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Zamawiający wymaga przeszkolenia użytkowników i administratorów w zakresie obsługi eksploatacyjnej i zarządzania systemem. Wymagane jest udokumentowane ukończenie szkolenia np. poprzez wystawienie stosowanego certyfikatu,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dyplomu lub zaświadczenia. Dokument poświadczający ukończenie szkolenie musi zawierać minimum imię i nazwisko osoby szkolonej, datę szkolenia, tytuł szkolenia i zakres szkolenia.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D3384">
        <w:trPr>
          <w:trHeight w:val="35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Administracja systemem</w:t>
            </w:r>
          </w:p>
        </w:tc>
      </w:tr>
      <w:tr w:rsidR="00C414C1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zdefiniowania struktury organizacyjnej podmiotu leczniczego w systemie z wyszczególnieniem komórek organizacyjnych i ich kodów resortowych (min. I, V, VII, i VIII) zgodnie z wpisem w księdze rejestrowej podmiotów wykonujących działalność leczniczą.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danych identyfikujących podmiot leczniczy w interfejsie użytkownika wraz z identyfikacją graficzną tj. możliwość stosowania logotypów.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6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zarządzania użytkownikami z możliwością minimum: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definiowania ról w systemie,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określania danych podstawowych użytkownika (imię, nazwisko, login, hasło),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określania danych niezbędnych do utworzenia EDM wraz z walidacją danych (min. PESEL i/lub PWZL, zawód medyczny, posiadane specjalizacje),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9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funkcji w pracowni (min. technik, lekarz opisujący, konsultujący, wykonujący, pielęgniarka),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9"/>
              </w:numPr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określenia zakresu widoczności badań w oparciu o zdefiniowane reguły.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7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ograniczenia widoczności wybranych badań użytkownikom, w oparciu o zdefiniowane reguły z wykorzystaniem minimum: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rodzaju badania (TK, RTG, MR),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jednostki kierującej,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lekarza kierującego,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 wykonującej badania,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0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aktualnie zalogowanego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2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regułami walidacji danych w zleceniu w zależności od zdefiniowanego płatnika, pracowni wykonujących jak i statusu zlecenia z możliwością wymuszenia na użytkowniku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wyboru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funkcji personelu biorącego udział w procedurze,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dotyczących płatnika,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rozpoznania na skierowaniu,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lekarza kierującego na badanie,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jednostki kierującej na badanie,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daty skierowania,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1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dokumentów stanowiących załącznik do zlecenia.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4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Automatyzacja obiegów pracy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minimum z możliwością zaplanowania automatycznej zmiany statusu zlecenia w zależności od: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nazwy procedury,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priorytetu procedury,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modalności procedury (np.: TK, MR, USG),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2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 wykonującej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1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zarządzania słownikami systemu z możliwością samodzielnego dodawania, edycji i usuwania wpisów przez administratora, w tym min. w zakresie: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słownika procedur medycznych,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jednostek zlecających (płatników),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jednostek kierujących,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materiałów i/lub kontrastów,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lekarzy kierujących,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funkcji w pracowni,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specjalizacji lekarskich,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środków kontrastowych i leków,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materiałów,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3"/>
              </w:num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słownika płatników oraz rodzajów płatników.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Integracja ze słownikiem RPWDL (P2) z wbudowaną najnowszą wersją słownika RPWDL w zakresie podmiotów leczniczych jak i praktyk lekarskich.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dodawania notatek do badania i wymiany notatek pomiędzy modułami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Logowanie wykonanych operacji przez użytkownika systemu wraz z możliwością przeglądania zalogowanych operacji przez użytkowników, którym nadano takie uprawnienia.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8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Przesyłanie danych za pomocą bezpiecznego protokołu HTTPS.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Bezpieczeństwo i zarządzanie dostępem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Mechanizmy kontroli dostępu oparte o role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użytkownika -  Role-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Based</w:t>
            </w:r>
            <w:proofErr w:type="spellEnd"/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Authorization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Control (RBAC).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Funkcjonalności wspólnego logowania (Single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Sign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-On, SSO) do wszystkich modułów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Współpraca z usługą Active Directory (usługą katalogową systemu Windows polegającą na jednomiejscowej lokalizacji uprawnień użytkowników, obiektów w sieci i ich udostępniania).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1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wykorzystania kontrolera domeny obsługującego protokół LDAP w zakresie minimum autoryzacji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3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uwierzytelniania dwuskładnikowego (2-Factor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Authentication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2FA).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 wygenerowania jednorazowych kodów zapasowych przynajmniej podczas włączania uwierzytelniania dwuskładnikowego.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Tal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przez użytkowników własnym profilem z możliwością minimum zmiany hasła i włączenia logowania dwuskładnikowego.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określania polityk złożoności i czasu obowiązywania haseł, funkcjonalność wymuszania zmiany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hasła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określony interwał czasu oraz obligatoryjności lub opcjonalności stosowania 2FA.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konfiguracji automatycznego zablokowania konta po określonej ilości nieudanych prób zalogowania.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zresetowania hasła przez użytkownika z użyciem zweryfikowanego adresu email oraz możliwość zmiany hasła przez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zresetowania hasła przez użytkownika z użyciem zweryfikowanego numeru telefonu komórkowego oraz możliwość zmiany hasła przez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mechanizm wymuszenia weryfikacji podanego przez użytkownika adresu e-mail pozwalający na sprawdzenie istnienia konta e-mail i dostępu do niego przez wysłanie wiadomości e-mail na podany adres. 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1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mechanizm wymuszenia weryfikacji podanego przez użytkownika numeru telefonu pozwalający na sprawdzenie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istnienia numeru telefonu i dostępu do niego przez wysłanie wiadomości SMS na podany numer. 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mechanizm wykrywania próby ustawienia hasła znajdującego się na publicznie dostępnych listach skompromitowanych haseł, bez ujawniania hasła użytkownika podmiotom trzecim.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aktywnych sesji przez użytkownika z możliwością indywidualnego zakończenia sesji otwartych na innych stanowiskach komputerowych.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aktualnie zalogowanych użytkowników i zdalnego wylogowania użytkowników przez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3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czasu rozpoczęcia i zakończenia aktywności konta.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przypisania uprawnień i ról użytkownikom w zakresie dostępu do akcji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oraz poszczególnych modułów systemu.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zadeklarowania maksymalnego czasu trwania sesji użytkownika w przypadku jego bezczynności.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Uruchomienia aplikacji wraz z jej ustawieniami na różnych komputerach bez interwencji serwisowej.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nie może przechowywać lokalnie (na stacji końcowej użytkownika) danych obrazowych, plików z opisami badań ani bazy danych wykonanych badań/pacjentów.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zapewnić skanowanie antywirusowe wszystkich plików wczytywanych do systemu przez użytkownika, w tym skanów dokumentów, załączników do badań, plików HL7 CDA, obrazów, plików dźwiękowych z nagraniami, a w przypadku wykrycia złośliwego oprogramowania uniemożliwić zapisanie pliku do systemu, poinformować o tym użytkownika końcowego i odnotować zdarzenie w logach dostępnych dla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zapewnić skanowanie antywirusowe „w locie” wszystkich plików DICOM wczytywanych do systemu, w tym danych obrazowych pochodzących z podłączonych aparatów diagnostycznych, wszelkich zewnętrznych węzłów DICOM oraz badań porównawczych, wczytywanych z nośników zewnętrznych. W przypadku wykrycia złośliwego oprogramowania, system musi uniemożliwić zapisanie pliku do systemu, poinformować o tym użytkownika końcowego i odnotować zdarzenie w logach dostępnych dla administratora.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0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musi korzystać z bazy danych badań dostarczonego modułu archiwum obrazowego (architektura klient - serwer).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archiwizacji obrazów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Obsługa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DICOM 3.0 (Query C-FIND, Retrieve C-MOVE, Retrieve C-GET, Store C-STORE, DICOM Modality Worklist, Storage Commitment, MPPS).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DICOMweb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(WADO-RS, QUIDO-RS, STOW-RS).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27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asynchronicznego C-MOVE i C-GET oraz możliwość konfiguracji przez użytkownika administracyjnego równoległego przesyłania obrazów w ramach operacji C-MOVE dla wybranych węzłów DICOM dla zapewnienia optymalnego wykorzystania łącza internetowego.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lokalnymi serwerami za pomocą interfejsu WWW przez uprawnionych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Brak limitu węzłów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zarządzania węzłami DICOM przez uprawnionych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historycznych danych obrazowych (pełnych badań i/lub serii) z dowolnego węzła DICOM wyzwalany w oparciu min. o zdarzenia: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Nadejście dnia poprzedzającego datę planowanego badania.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pacjenta w dniu badania.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Zlecenie (przez technika) opisu badania.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Zaplanowanie badania w terminarzu.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Otrzymanie dowolnego komunikatu HL7 ORM.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Otrzymanie badania DICOM z możliwością zdefiniowania warunków transferu poprzednich badań i/lub serii w oparciu o jeden lub więcej parametrów badań, w tym min.: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1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określonej liczby lat wstecz,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1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określonej liczby badań poprzednich wg. daty wykonania,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1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modalności,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1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okolicy anatomicznej określonej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tagach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1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nazwy badania 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tagach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1"/>
                <w:numId w:val="24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jednostki kierującej i/lub komórki kierującej na badanie.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wykluczenie z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przesyłania jednej lub wielu serii w oparciu o wybrane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SOPClassUID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tym minimum: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MR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CT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SR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XA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5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Enhanced XRF Image Storage.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ograniczenie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tylko do przesyłania jednej lub wielu serii w oparciu o wybrane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SOPClassUID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 w tym minimum.: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X-Ray Radiation Dose SR,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Basic Text SR,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Secondary Capture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 w:line="290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X-Ray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Radiofluoroscopic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Ultrasound Image Storage - Ultrasound Multi-frame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Enhanced XRF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X-Ray 3D Angiographic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Nuclear Medicine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Mammography X-Ray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MR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CT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Computed Radiography Image Storage,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X-Ray Image Storage - For Presentation,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6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Digital X-Ray Image Storage - For Processing.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Definiowanie reguł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danych obrazowych przez uprawnionych użytkowników z możliwością definiowania min.: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7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priorytetu transferu danych DICOM z wyróżnieniem min. 3 stopni,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7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źródłowego węzła DICOM,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7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jednego lub wielu docelowych węzłów DICOM,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7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zakresu transferowanych danych z możliwością określenia warunków w oparciu o jeden lub kilka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 a także zdefiniowane w systemie pracownie, jednostki kierujące, komórki jednostki kierującej, lekarza kierującego.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umożliwiająca użytkownikowi zdefiniowanie zadań modyfikacji jednego lub wielu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podczas transferu badań, w tym w ramach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autoroutingu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prefetchingu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Wbudowana,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nielimitowana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liczby równoczasowych użytkowników i stanowisk, referencyjna przeglądarka webowa DICOM (obsługa modalności m.in. CT, MR, DX, CR, XA, US, ES).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Upload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badań porównawczych do systemu z możliwością powiązania wgrywanego badania z istniejącym w systemie pacjentem, w taki sposób, aby wczytane do systemu badanie zewnętrzne było prezentowane podczas opisu badania lekarzowi,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nawet jeśli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dane identyfikacyjne pacjenta w DICOM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Patient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ID, data urodzenia, Imię, Nazwisko) różnią się od danych pacjenta w systemie.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OsiriX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MD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RadiAnt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Tomocon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6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Weasis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eFilm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szybkiego pobrania i otwarcia obrazów DICOM na stacji roboczej INFINITT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syngoVia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(Siemens)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AW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server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(GE)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iQ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VIEW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szybkiego pobrania i otwarcia obrazów DICOM na stacji roboczej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Carestream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za pomocą jednego kliknięcia z poziomu okna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 szybkiego wysłania obrazów DICOM powiązanych z zaznaczonymi zleceniami opisu na liście zleceń opisu dla radiologa do wybranego węzła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udostępniania obrazów - możliwość generowania linka HTTPS pozwalającego na dostęp do obrazów z dowolnego miejsca z użyciem wbudowanej webowej przeglądarki referencyjnej obrazów DICOM. Możliwość zarządzania wygenerowanymi linkami do obrazów, w tym możliwość ich dezaktywacji oraz śledzenia historii dostępu.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udostępnionych obrazów przez linka http musi być chroniony minimum kodem PIN.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zarządzania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możliwością edycji istniejących list roboczych i tworzenia nowych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oparciu o zarejestrowane zlecenia z min. zawężeniem reguł tworzenia wpisów na konkretnej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workliście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wybranych modalności DICOM oraz pracowni zdefiniowanych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podglądu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z poziomu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listy badań DICOM w systemie, przeszukiwania bazy danych badań DICOM i sortowania wyników wyszukiwania w oparciu min. o jedno lub więcej kryteriów: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wstawienia badania do archiwum,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wiek pacjenta w momencie badania w latach,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atient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Name (0010,0010),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Patient ID (0010,0020),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Other Patient IDs (0010,1000),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Description (0008,1030),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Institution Name (0008,0080),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Referring Physician Name (0008,0090),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Patient Sex (0010,0040),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Study Instance UID (0020,000D),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Accession Number (0008,0050),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Study ID (0020,0010),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Time (0008,0030),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Date (0008,0020),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8"/>
              </w:numPr>
              <w:spacing w:after="27"/>
              <w:contextualSpacing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Modality.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bookmarkStart w:id="1" w:name="_Hlk144106935"/>
            <w:r>
              <w:rPr>
                <w:rFonts w:ascii="Calibri" w:hAnsi="Calibri" w:cs="Calibri"/>
                <w:b/>
                <w:sz w:val="22"/>
                <w:szCs w:val="22"/>
              </w:rPr>
              <w:t>Moduł zarządzania badaniami - rejestracji badań</w:t>
            </w:r>
            <w:bookmarkEnd w:id="1"/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rejestracji pacjentów bezpośrednio w systemie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skanowanie dokumentów i dołączania ich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pacjentów na podstawie zewnętrznych skierowań HL7 oraz możliwość tworzenia rekordów pacjentów w oparciu o otrzymane pliki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pacjentów na podstawie zleceń z HIS oraz e-skierowań z systemu P1.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standardu HL7 CDA PIK z możliwością podglądu załączonej do zlecenia HL7 elektronicznej dokumentacji medycznej (EDM) w zakresie opublikowanych przez CSIOZ szablonów dokumentów.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wczytywania plików HL7 CDA PIK bezpośrednio do systemu i ich wizualizacji.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26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widocznością jednostek (pracowni) podmiotu dla użytkowników (możliwość ograniczenia dostępu użytkownikom tylko do zleceń z wybranych pracowni).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rodzajami płatników (min. badania szpitalne, ubezpieczenie publiczne, umowy komercyjne, badania prywatne) z możliwością rozróżnienia badań na liście minimum kolorem.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46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procedurami radiologicznymi z możliwością określenia minimum: kodu wewnętrznego procedury, nazwy, krótkiej nazwy, kodu ICD9, typu badania, okolicy anatomicznej.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podanych lekach i środkach kontrastujących w tym minimum o rodzajach podanych środków kontrastowych, ilości, drodze podania, osobie podającej i informacji o wystąpieniu ewentualnych działań niepożądanych.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wadze i wzroście pacjenta wraz z automatycznym wyliczeniem BMI.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poziomie kreatyniny, glukozy, TSH z możliwością automatycznego wyliczenia GFR i prezentacji informacji o wydolności nerek (dla badań kontrastowych).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zużytych materiałach.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2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Wprowadzanie informacji o ekspozycjach w przypadku badań RTG/TK z możliwością wprowadzenia minimum: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liczby ekspozycji,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dla RTG: DAP,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dla TK: CTDI, DLP, rozmiaru użytego fantomu dla CTDI, SSDE,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2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uwag dotyczących ekspozycji.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Zarządzanie słownikiem materiałów, leków i środków kontrastujących z możliwością grupowania poszczególnych preparatów oraz ograniczeniem ich dostępności do poszczególnych pracowni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zdalnego zlecania nagrań CD/DVD na duplikatorach w różnych lokalizacjach.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Licencja i podłączenie jednej sztuki duplikatora oraz na wypalanie płyt na nieograniczonej ilości nagrywarek lokalnych w rejestracji w ramach przedmiotu zamówienia.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  <w:p w:rsidR="00C414C1" w:rsidRDefault="00C414C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Nagrywanie płyt CD/DVD na duplikatorach.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Nagrywanie płyt CD/DVD na lokalnym komputerze.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urządzeń peryferyjnych (skaner, drukarka, czytnik kart) w systemach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dostosowywania wyglądu i złożoności formularza rejestracji w zależności od pracowni wykonującej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Zarządzanie automatycznymi regułami obiegu informacji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w module rejestracji (np. opisane badania USG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oznaczaj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wydane).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priorytetu opisu niezależnie od priorytetu wykonania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Możliwość tworzenia zleceń w oparciu o: </w:t>
            </w:r>
          </w:p>
          <w:p w:rsidR="00C414C1" w:rsidRDefault="00554556" w:rsidP="00723921">
            <w:pPr>
              <w:widowControl w:val="0"/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pochodzące z zleceń HL7,</w:t>
            </w:r>
          </w:p>
          <w:p w:rsidR="00C414C1" w:rsidRDefault="00554556" w:rsidP="00723921">
            <w:pPr>
              <w:widowControl w:val="0"/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nagłówków DICOM pochodzące z badań przesłanych do systemu PACS,</w:t>
            </w:r>
          </w:p>
          <w:p w:rsidR="00C414C1" w:rsidRDefault="00554556" w:rsidP="00723921">
            <w:pPr>
              <w:widowControl w:val="0"/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 e-skierowania uzyskane z systemu P1,</w:t>
            </w:r>
          </w:p>
          <w:p w:rsidR="00C414C1" w:rsidRDefault="00554556" w:rsidP="00723921">
            <w:pPr>
              <w:widowControl w:val="0"/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ręcznie wprowadzone przez użytkownika końcowego.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tworzenia zleceń zgodnie z wymogami obowiązujących przepisów dotyczących m.in. dokumentacji medycznej oraz w zakresie umożliwiającym rozliczenie zlecenia: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podmiotu kierującego,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pacjenta,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oznaczenie podmiotu i rodzaju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 xml:space="preserve">przedsiębiorstwa w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którym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wykonywane jest badanie,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rozpoznanie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ICD10,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zakres anatomiczny procedury badania,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powiązane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informacje oraz dane dodatkowe niezbędne do przeprowadzenia badania, w tym minimum: dokumentację medyczną, skany dokumentacji, wyniki badań dodatkowych, medyczne dane obrazowe DICOM, inna dokumentacja obrazowa, pliki multimedialne,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wystawienia zlecenia,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priorytetu wykonania zlecenia,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płatnika (niezależnie od oznaczenia podmiotu kierującego na badanie),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jednej lub więcej umownych procedur rozliczeniowych związanych z procedurą badania,</w:t>
            </w:r>
          </w:p>
          <w:p w:rsidR="00C414C1" w:rsidRDefault="00554556" w:rsidP="00723921">
            <w:pPr>
              <w:widowControl w:val="0"/>
              <w:numPr>
                <w:ilvl w:val="0"/>
                <w:numId w:val="48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osoby zlecającej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wprowadzenia oznaczenia podmiotu zlecającego badanie (wystawiającego zlecenie / skierowanie):</w:t>
            </w:r>
          </w:p>
          <w:p w:rsidR="00C414C1" w:rsidRDefault="00554556" w:rsidP="00723921">
            <w:pPr>
              <w:widowControl w:val="0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podmiotu,</w:t>
            </w:r>
          </w:p>
          <w:p w:rsidR="00C414C1" w:rsidRDefault="00554556" w:rsidP="00723921">
            <w:pPr>
              <w:widowControl w:val="0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kody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resortowe podmiotu,</w:t>
            </w:r>
          </w:p>
          <w:p w:rsidR="00C414C1" w:rsidRDefault="00554556" w:rsidP="00723921">
            <w:pPr>
              <w:widowControl w:val="0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komórki organizacyjnej podmiotu, która zleca konsultację,</w:t>
            </w:r>
          </w:p>
          <w:p w:rsidR="00C414C1" w:rsidRDefault="00554556" w:rsidP="00723921">
            <w:pPr>
              <w:widowControl w:val="0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adres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korespondencyjny komórki organizacyjnej podmiotu,</w:t>
            </w:r>
          </w:p>
          <w:p w:rsidR="00C414C1" w:rsidRDefault="00554556" w:rsidP="00723921">
            <w:pPr>
              <w:widowControl w:val="0"/>
              <w:numPr>
                <w:ilvl w:val="0"/>
                <w:numId w:val="51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kontaktowe podmiotu, w tym min. numer telefonu, e-mail.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wprowadzenia oznaczenia pacjenta, którego dotyczy zlecenie: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imię,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datę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urodzenia,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oznaczenie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płci,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adres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miejsca zamieszkania, w tym min. ulicę i dom, kod pocztowy, miasto, kraj,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obywatelstwo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identyfikacyjny pacjenta,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przypadku noworodka - numer identyfikacyjny matki,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przypadku osób, które nie mają nadanego państwowego numeru identyfikacyjnego, inny, unikalny systemowo numer identyfikacyjny,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 numer dokumentu potwierdzającego tożsamość, w tym minimum możliwość wyboru spośród: dowód osobisty, paszport,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dodawania, usuwania i edycji jednego lub więcej powiązanych osób, w tym przedstawicieli ustawowych z uwzględnieniem minimum: imienia, nazwiska, numeru identyfikacyjnego oraz adresu zamieszkania każdej z osób powiązanych,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kontaktowe, w tym min.: telefon, adres e-mail,</w:t>
            </w:r>
          </w:p>
          <w:p w:rsidR="00C414C1" w:rsidRDefault="00554556" w:rsidP="00723921">
            <w:pPr>
              <w:widowControl w:val="0"/>
              <w:numPr>
                <w:ilvl w:val="0"/>
                <w:numId w:val="50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możliwość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zdefiniowania innego niż kontaktowy numeru telefonu do powiadomień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dokumentów uprawniających do świadczeń.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oznaczenia osoby kierującej na badanie diagnostyczne w zakresie:</w:t>
            </w:r>
          </w:p>
          <w:p w:rsidR="00C414C1" w:rsidRDefault="00554556" w:rsidP="00723921">
            <w:pPr>
              <w:widowControl w:val="0"/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 imię,</w:t>
            </w:r>
          </w:p>
          <w:p w:rsidR="00C414C1" w:rsidRDefault="00554556" w:rsidP="00723921">
            <w:pPr>
              <w:widowControl w:val="0"/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tytuł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zawodowy,</w:t>
            </w:r>
          </w:p>
          <w:p w:rsidR="00C414C1" w:rsidRDefault="00554556" w:rsidP="00723921">
            <w:pPr>
              <w:widowControl w:val="0"/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uzyskane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specjalizacje,</w:t>
            </w:r>
          </w:p>
          <w:p w:rsidR="00C414C1" w:rsidRDefault="00554556" w:rsidP="00723921">
            <w:pPr>
              <w:widowControl w:val="0"/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prawa wykonywania zawodu.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5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systemowa umożliwiająca w jednym polu wyszukiwanie kontekstowe z uwzględnieniem różnych wag i istotności poszczególnych danych zleceń konsultacji, w tym minimum: państwowego numeru identyfikacyjnego, nazwiska i imienia pacjenta, innego numeru identyfikacyjnego pacjenta, imienia i nazwiska lekarza opisującego, numeru zlecenia, modalności, procedury.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szybkiego wyboru procedur radiologicznych bazującego na komponencie anatomicznym dla badań RTG, TK i MR z graficznym odwzorowaniem i filtrowaniem okolic anatomicznych.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samodzielnego utworzenia relacji i ograniczania wyświetlania procedur radiologicznych w trakcie rejestracji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  przypisanych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komórek organizacyjnych i płatników (umów) (relacja płatnik - procedura i/lub rodzaj płatnika - procedura).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Funkcjonalność wyboru procedury radiologicznej z możliwością wyszukiwania procedur w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oparciu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o modalność, fragment nazwy procedury.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 systemie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(11.0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lub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wyższy) i Windows 10 zapewniona możliwość skanowania i dołączania plików: skierowań, skanów dokumentacji papierowej, dokumentacji elektronicznej EDM oraz plików multimedialnych (min. mp3,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wav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mp4,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mov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i zapisywanie ich w powiązaniu z badaniem z zapewnieniem możliwości ich podglądu oraz przesyłania do lekarzy opisujących.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Podgląd zeskanowanych bądź dołączonych dokumentów min. JPEG, BMP, PNG, TIFF, PDF z możliwością ich obracania, przerzucania w pionie i/lub poziomie, powiększania, przesuwania i przewijania w przypadku wielostronicowych dokumentów.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załączania do badań filmów w formatach MP4, MOV, MPEG, AVI.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40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wgrywania danych obrazowych do archiwum PACS ze wskazanego katalogu lub nośnika lokalnego na komputerze użytkownika (dysk/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usb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z użyciem przeglądarki internetowej z możliwością powiązania ich z badaniem i pacjentem.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trakcie rejestracji walidacja poprawności numeru identyfikacyjnego pacjenta oraz zabezpieczenie przed ponownym wprowadzeniem pacjenta z już istniejącym w systemie numerem identyfikacyjnym.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Automatycznie uzupełnianie: płci i daty urodzenia pacjenta na podstawie numeru PESEL.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Identyfikacja i weryfikacja lekarzy zlecających na podstawie prawa wykonywania zawodu z wykorzystaniem wbudowanego słownika lekarzy zlecających.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dodawania i edycji słownika lekarzy zlecających, wyszukiwania lekarzy zlecających podczas wprowadzania wg. fragmentu nazwy, fragmentu numeru PWZL.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pełny słownik jednostek zlecających (podmiotów leczniczych) na podstawie aktualnej wersji RPWDL z możliwością edycji i dodawania nowych podmiotów i komórek organizacyjnych.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pełny słownik praktyk lekarskich na podstawie aktualnej wersji RPWDL z możliwością edycji i dodawania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nowych.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Pojedyncze pole wyszukiwania kontekstowego jednostki zlecającej w formularzu rejestracji zleceń, w oparciu o wbudowany słownik z możliwością dodania nowych komórek i jednostek na podstawie rejestru RPWDL. Wyszukiwanie kontekstowe w słowniku jednostek i RPWDL w oparciu min o: REGON, fragment nazwy podmiotu leczniczego lub praktyki lekarskiej, NIP, adres.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Kontrola wprowadzania danych uniemożliwiająca dwukrotne wprowadzenie do systemu lekarzy zlecających z tym samym numerem prawa wykonywania zawodu.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wprowadzania informacji o personelu uczestniczącym w procedurze badania np.: koordynator, lekarz opisujący, technik, pielęgniarka itp.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pacjenta są przechowywane niezależnie od danych badania i mogą podlegać audytowi zmian.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Podczas przypisywania danych pacjenta do nowego badania brane są pod uwagę najbardziej aktualne dane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Wbudowany słownik kodów ICD10 z możliwością wyszukiwania kontekstowego wg fragmentu kodu lub fragmentu nazwy rozpoznania.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Wymuszenie na użytkowniku końcowym kontroli wprowadzania danych personelu powiązanego ze zleceniem w zależności od pełnionej funkcji oraz zdefiniowanych reguł zależnych od minimum: wybranej komórki organizacyjnej, priorytetu badania i typu płatnika, wraz z możliwością samodzielnej aktywacji i dezaktywacji reguł walidacji.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Wymuszenie na użytkowniku końcowym kontroli załączania skanów dokumentów powiązanych ze zleceniem w zależności od rodzaju dokumentu oraz zdefiniowanych reguł zależnych od minimum: wybranej komórki organizacyjnej, typu płatnika, priorytetu badania, wraz z możliwością samodzielnej aktywacji i dezaktywacji reguł walidacji.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Zapewniona możliwość odbioru opisów badań w formie elektronicznej poświadczonej kwalifikowanym podpisem elektronicznym.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Zapewniona możliwość podglądu statusu opisu, daty przekazania zlecenia do opisu, osoby przekazującej badanie do opisu, załączonych badań porównawczych i zleconego priorytetu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umożliwiająca wyświetlenie/odtworzenie załączonych do zlecenia konsultacji danych (tj. obrazy badań DICOM, PNG, PDF, JPEG, filmy pochodzące np. z laparoskopów/endoskopów w formatach MOV, MPG, MP4).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umożliwiająca pobranie na dysk lokalny załączonych do zlecenia konsultacji danych (tj. pliki multimedialne, dane obrazowe, skany dokumentacji medycznej) dostępnych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obsługi badań odrzuconych z opisu z powodu braków w dokumentacji lub innych powodów formalnych wraz z możliwością ponownego skierowania zlecenia do opisu po uzupełnieniu braków.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zgłoszenia niezgodności związanych z otrzymanym opisem i skierowaniem zlecenia do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lub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lekarza opisującego.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Dokumentowanie wszystkich zapisów i zmian w systemie dotyczących danych pacjenta, zlecenia i otrzymanych opisów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podstawowa umożliwiająca szybkie wyszukiwanie zleceń wg. fragmentu numeru badania, nazwiska pacjenta i/lub ID pacjenta (PESEL).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wywołania wyszukiwarki podstawowej skrótem klawiszowym.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wyszukiwania zleceń pacjenta z użyciem wyszukiwarki podstawowej, zaawansowanej oraz niezależnie na listach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czytników kodów kreskowych z szybkim wyszukaniem i otwarciem formularza badania po zeskanowaniu kodu kreskowego. Dotychczas otwarte do edycji badanie zostaje zastąpione przez wywołane z użyciem kodu kreskowego zlecenie z możliwością powrotu do edytowanego wcześniej badania i bez utraty wcześniej wprowadzonych danych.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zaawansowanego wyszukiwania badań z użyciem kombinacji kryteriów, w tym przynajmniej: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 badania,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PESEL, Nazwisko, Imię, Płeć, Data urodzenia pacjenta, Numer telefonu pacjenta podany podczas rejestracji,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Przedział wieku pacjenta w momencie badania (w latach, miesiącach),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badania, Modalność, Nazwa procedury,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Pracownia wykonująca badanie,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Urządzenie, na którym wykonano badanie,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badania, Priorytet badania,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utworzenia badania w systemie, Data pierwszej rejestracji badania,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Zaplanowana data badania 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Rozpoznanie główne wg. ICD10,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skierowania,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płatnika (np. NFZ, Hospitalizacja), Płatnik (np. Mazowiecki OW NFZ, PZU),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Podmiot kierujący, Komórka organizacyjna podmiotu kierującego,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kliniczne na skierowaniu,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Personel powiązany z badaniem, min.: Lekarz opisujący, Lekarz konsultujący, Lekarz nadzorujący badanie, Technik,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Fraza występująca w opisie badania,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7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Fraza występująca w uwagach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zapisywania przez użytkownika minimum 10 indywidualnych schematów wyszukiwania w oparciu o kryteria wyszukiwarki zaawansowanej. Po kolejnym zalogowaniu na innym stanowisku schematy wyszukiwania zdefiniowane przez użytkownika muszą być dostępne.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Wyszukiwanie w obu typach wyszukiwania (podstawowym i zaawansowanym) zależne od polskich liter.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drukowania kodów kreskowych z numerem badania przez technika i rejestratorkę.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filtracji listy zleceń wg predefiniowanych przedziałów czasowych (bieżący miesiąc, poprzedni miesiąc, bieżący dzień, poprzedni dzień).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Możliwość przeszukiwania, filtrowania i sortowania listy zleceń według kryteriów minimum: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numeru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badania,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nazwiska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pacjenta,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numeru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identyfikacyjnego pacjenta,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statusu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daty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badania,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priorytetu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procedury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jednostki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wykonującej,</w:t>
            </w:r>
          </w:p>
          <w:p w:rsidR="00C414C1" w:rsidRDefault="00554556" w:rsidP="00723921">
            <w:pPr>
              <w:widowControl w:val="0"/>
              <w:numPr>
                <w:ilvl w:val="0"/>
                <w:numId w:val="52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podmiotu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kierującego.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Predefiniowane listy robocze (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worklisty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) badań w zależności od roli użytkownika i statusu </w:t>
            </w:r>
            <w:proofErr w:type="spellStart"/>
            <w:r>
              <w:rPr>
                <w:rFonts w:ascii="Calibri" w:hAnsi="Calibri" w:cs="Calibri"/>
                <w:bCs/>
                <w:sz w:val="22"/>
                <w:szCs w:val="22"/>
              </w:rPr>
              <w:t>workflow</w:t>
            </w:r>
            <w:proofErr w:type="spellEnd"/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w tym listy:</w:t>
            </w:r>
          </w:p>
          <w:p w:rsidR="00C414C1" w:rsidRDefault="00554556" w:rsidP="00723921">
            <w:pPr>
              <w:widowControl w:val="0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badań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wysłanych do opisu,</w:t>
            </w:r>
          </w:p>
          <w:p w:rsidR="00C414C1" w:rsidRDefault="00554556" w:rsidP="00723921">
            <w:pPr>
              <w:widowControl w:val="0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wyników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 wydania,</w:t>
            </w:r>
          </w:p>
          <w:p w:rsidR="00C414C1" w:rsidRDefault="00554556" w:rsidP="00723921">
            <w:pPr>
              <w:widowControl w:val="0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wyników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wydanych,</w:t>
            </w:r>
          </w:p>
          <w:p w:rsidR="00C414C1" w:rsidRDefault="00554556" w:rsidP="00723921">
            <w:pPr>
              <w:widowControl w:val="0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 u których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wykonano badanie,</w:t>
            </w:r>
          </w:p>
          <w:p w:rsidR="00C414C1" w:rsidRDefault="00554556" w:rsidP="00723921">
            <w:pPr>
              <w:widowControl w:val="0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zakończonych,</w:t>
            </w:r>
          </w:p>
          <w:p w:rsidR="00C414C1" w:rsidRDefault="00554556" w:rsidP="00723921">
            <w:pPr>
              <w:widowControl w:val="0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 trakcie opisu,</w:t>
            </w:r>
          </w:p>
          <w:p w:rsidR="00C414C1" w:rsidRDefault="00554556" w:rsidP="00723921">
            <w:pPr>
              <w:widowControl w:val="0"/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zleceń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odrzuconych z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sortowania i filtrowania zleceń na listach roboczych oraz w wynikach wyszukiwania.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Wyszukiwarka systemowa umożliwiająca wyszukiwanie kontekstowe w jednym polu z uwzględnieniem różnych wag i istotności poszczególnych danych.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Wbudowane powiadomienia personelu wykonującego badanie informujące o utworzeniu nowych notatek dotyczących wykonanych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tworzenia notatek na potrzeby komunikacji z innymi użytkownikami.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4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powiązanych danych obrazowych DICOM w przeglądarce www z poziomu listy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słownik kodów pocztowych i miejscowości oraz kodów terytorialnych oparty o katalogi TERYT (TERC, SIMC, ULIC) i Spis PNA, wraz z możliwością aktualizacji.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9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uzupełnianie kodu terytorialnego i miejscowości w polu adresu w oparciu o kod pocztowy podczas rejestracji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opisowy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wyszukiwania opisów badań z użyciem wyszukiwarki podstawowej, zaawansowanej oraz niezależnie na listach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czytników kodów kreskowych z szybkim wyszukaniem i otwarciem opisu badania po zeskanowaniu kodu kreskowego. Dotychczas otwarty do edycji opis zostaje zastąpiony przez wywołane z użyciem kodu kreskowego zlecenie z możliwością powrotu do edytowanego wcześniej opisu i bez utraty wcześniej wprowadzonych danych.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zaawansowanego wyszukiwania opisów badań z użyciem kombinacji kryteriów, w tym przynajmniej: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Numer badania,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PESEL, Nazwisko, Imię, Płeć, Data urodzenia pacjenta,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Przedział wieku pacjenta w momencie badania (w latach, miesiącach),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badania, Modalność, Nazwa procedury,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Pracownia wykonująca badanie,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opisu, Priorytet opisu,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Data utworzenia zlecenia opisu w systemie,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Rozpoznanie główne wg. ICD10,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skierowania,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 płatnika (np. NFZ, Hospitalizacja, Umowa), Płatnik (np. Mazowiecki OW NFZ, PZU),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Podmiot kierujący, Komórka organizacyjna podmiotu kierującego,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Dane kliniczne na skierowaniu,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zatwierdzenia opisu przez lekarza,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Personel powiązany z opisem i badaniem, min.: Lekarz opisujący, Lekarz konsultujący, Lekarz nadzorujący badanie, Lekarz przypisany do badania, Technik,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8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Fraza występująca w opisie badania, Fraza występująca w uwagach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zapisywania przez użytkownika min. 10 indywidualnych schematów wyszukiwania w oparciu o kryteria wyszukiwarki zaawansowanej. Po kolejnym zalogowaniu na innym stanowisku schematy wyszukiwania zdefiniowane przez użytkownika powinny być dostępne. 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3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Wbudowany podstawowy edytor opisów badań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możliwością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43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zmiany czcionki,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tworzenia pogrubień, kursyw,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podkreśleń tekst,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zmiany wielkości tekstu,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tworzenie listy numerycznej i wypunktowanej,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0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cofanie i ponawianie operacji,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tworzenie tabeli wraz z dodawaniem i usuwaniem wierszy i kolumn.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Umieszczanie obrazów kluczowych w opisie badania z dostępnych obrazów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przeciągania zaznaczonego fragmentu tekstu w inne miejsce opisu w oknie edytora.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Wsparcie dla sprawdzania pisowni w języku polskim w przeglądarce.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zdefiniowania różnych szablonów opisów w zależności od rodzaju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automatycznego umieszczania w szablonach opisów fraz w oparciu o dane 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oraz dane wprowadzone w systemie, w tym minimum powiązane z badaniem dane dotyczące: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sumarycznych dawek dla wszystkich powiązanych z badaniem ekspozycji (min. DLP, CTDI, SSDE dla TK oraz DAP,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kVp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RTG),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użytych kontrastów i leków (ilość, rodzaj, droga podania),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działań niepożądanych po dożylnym podaniu kontrastu (opis, data wystąpienia),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poziom kreatyniny i GFR,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waga i wzrost pacjenta, BMI dla pacjentów &gt;18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rż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nazwy poszczególnych serii (Series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Description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dostarczonych przez pacjenta i dostępnych w systemie poprzednich badań obrazowych pacjenta (modalności, daty wykonania, nazwy),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sumarycznej liczby serii i obrazów w badaniu,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danych klinicznych podanych na zleceniu/e-skierowaniu,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rozpoznań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ICD10 wraz z opisem tekstowym kodów podanych na zleceniu/e-skierowaniu,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14"/>
              </w:numPr>
              <w:ind w:left="453" w:hanging="425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celu badania określonego na zleceniu/e-skierowaniu.</w:t>
            </w:r>
          </w:p>
          <w:p w:rsidR="00C414C1" w:rsidRDefault="00C414C1">
            <w:pPr>
              <w:widowControl w:val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min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. 5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– 0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pkt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za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każdy dodatkowy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ppkt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. – 0,5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pkt  (maks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. 2,5 pkt)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Wzorce zdań i opisów, konfigurowalne przez użytkowników.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opisu z użyciem raportów strukturyzowanych zapewniających minimum: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jednokrotnego wyboru,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wielokrotnego wyboru,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pole tekstowe,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pola numeryczne,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graficzne komponenty z możliwością oznaczania kilku obszarów zainteresowania z oznaczeniem kolejnych obszarów różnymi kolorami i numerami (np. obrysy patologii na schemacie prostaty),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widoczność elementów opisu uzależniona od wartości innych powiązanych pól,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określenia reguł walidacji pola,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prawdopodobieństwa złośliwości guzków płuc wg. Brocka,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objętości prostaty i zmian stwierdzanych w prostacie na podstawie podania podstawowych pomiarów 2D wg. metodologii PI-RADS v.2.1,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 kategorii zmiany wg. skali PI-RADS 2.1 w oparciu o ocenę cząstkową zmian w poszczególnych sekwencjach,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określanie lokalizacji zmiany w prostacie na podstawie obrysu zmiany przez użytkownika na schemacie prostaty wg. PI-RADS v. 2.1, z umieszczeniem w opisie min. stref w których zlokalizowana jest zmiana oraz sektorów zgodnych z skalą PI-RADS 2.1.</w:t>
            </w:r>
          </w:p>
          <w:p w:rsidR="00C414C1" w:rsidRDefault="00554556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 / 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użycia raportów strukturyzowanych do opisu TK klatki piersiowej z wbudowanym min.: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kalkulatorem prawdopodobieństwa złośliwości guzków płuc wg. Brocka,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kryteriami oceny guzków wg.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Lung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-RADS,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kryteriami oceny guzków wg. BTS,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możliwością określenia rodzajów guzków płuc z podziałem na lite, częściowo-lite i nielite,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2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wprowadzenia VDT dla każdego z guzków osobno.</w:t>
            </w:r>
          </w:p>
          <w:p w:rsidR="00C414C1" w:rsidRDefault="00C414C1">
            <w:pPr>
              <w:pStyle w:val="Akapitzlist"/>
              <w:widowControl w:val="0"/>
              <w:spacing w:after="27"/>
              <w:ind w:left="72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Nie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użycia raportów strukturyzowanych do opisu MR prostaty, posiadających min.: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objętości prostaty i zmian stwierdzanych w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prostacie na podstawie podania podstawowych pomiarów 2D wg. metodologii PI-RADS v.2.1,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gęstości PSA w oparciu o wprowadzoną wartość PSA i objętość prostaty,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kalkulator kategorii zmiany wg. skali PI-RADS 2.1 w oparciu o ocenę cząstkową zmian w poszczególnych sekwencjach z uwzględnieniem lokalizacji zmian,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określenia klasyfikacji TNM w opisie strukturyzowanym,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automatyczne określanie lokalizacji zmiany w prostacie na podstawie obrysu zmiany przez użytkownika na schemacie prostaty wg. PI-RADS v. 2.1, z umieszczeniem w opisie min. stref w których zlokalizowana jest zmiana oraz sektorów zgodnych z skalą PI-RADS 2.1, 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3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dołączanie schematu prostaty wraz z utworzonymi obrysami zmian wg. PI-RADS v 2.1.</w:t>
            </w:r>
          </w:p>
          <w:p w:rsidR="00C414C1" w:rsidRDefault="00554556">
            <w:pPr>
              <w:widowControl w:val="0"/>
              <w:spacing w:after="27"/>
              <w:contextualSpacing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Nie – 0 pkt 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– 1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Tak / Nie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ręcznego przypisywania badań do poszczególnych lekarzy opisujących przez uprawnionego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Funkcjonalność automatycznego przypisywania badań do lekarzy opisujących na podstawie zdefiniowanych reguł.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wyliczania i prezentacji czasu pozostałego na opis badania (SLA) w zależności od rodzaju i priorytetu badania (np. czas na opis pilnych badań TK).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procesu opisywania badań przez rezydentów z możliwością konsultacji opisów przez osoby uprawnione oraz brakiem możliwości zatwierdzenia opisu przez rezydenta.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Obsługa procesu konsultacji opisu przez dwóch specjalistów.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procesu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kontroli jakości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opisu przez uprawnionych użytkowników z możliwością skierowania badania do ponownego opisu, skierowania do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przez lekarza opisującego, wymuszenia konsultacji przez innego specjalistę jak i akceptacji opisu w wyniku braku niezgodności.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Zgodność tworzenia opisów z HL7 CDA PIK i EDM (opisy badań diagnostycznych muszą być tworzone w wersji elektronicznej w HL7 CDA i podpisywane elektronicznie).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kwalifikowanego podpisu cyfrowego min.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Certum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KIR,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SimplySign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 systemach Windows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Obsługa podpisu cyfrowego ZUS z możliwością podpisywania PDF i EDM w systemach Windows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zbiorczego podpisywania elektronicznego opisów badań zarówno podpisem kwalifikowanym jak i podpisem ZUS.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Blokada edycji opisu badania przez nieuprawniony personel.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ograniczenia użytkownikom widoczności badań do opisu tylko do listy badań spełniających określone kryteria, w tym min.: jednostka zlecająca badanie, pracownia wykonująca badanie, modalność, procedura radiologiczna, priorytet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przypisywania zdefiniowanych grup widoczności poszczególnym użytkownikom modułu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4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ograniczenia widoczności badań do opisu lub do konsultacji w zależności od wcześniej predefiniowanych reguł przypisywania i roli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definiowania automatycznych, ograniczonych w czasie reguł przypisywania badań do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manualnego zarządzania przypisaniem badań do opisu lekarzowi (nadrzędnego nad regułami automatycznymi).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równoczesnej edycji kilku opisów badań w ramach jednego okna przeglądarki bez konieczności ich zamykania i zapisu podczas przełączania się między badaniami.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zeskanowanych dokumentów przypisanych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przeglądania, dodawania i edycji zamieszczonych notatek wewnętrznych przypisanych do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powiadamiania lekarzy o nowych notatkach utworzonych do badań przez nich opisywanych bądź konsultowanych.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danych dotyczących personelu zaangażowanego w wykonanie procedury z poziomu okna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podglądu danych kontaktowych pacjenta, jednostki i lekarza kierującego oraz jednostki wykonującej przypisanych do badania z poziomu okna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zatwierdzenia wyniku badania bez podpisu elektronicznego przez uprawnionego użytkownika.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Status podpisu cyfrowego wyniku badania prezentowany na liście badań z możliwością odfiltrowania min. badań niepodpisanych cyfrowo i/lub badań podpisanych.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Możliwy zapis w systemie dźwiękowych opisów badań z użyciem narzędzi wspomagania dyktowania wraz z obsługą urządzeń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Speechmike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(Philips) w systemie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wydruku badań zatwierdzonych.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umieszczania na wydruku specjalizacji lekarza opisującego i lekarza konsultującego.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umieszczania na wydruku informacji o personelu biorącym udział w procedurze, w tym min.: lekarza nadzorującego, technika, pielęgniarki w zależności od pracowni wykonującej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umieszczenia na wydruku faksymile lekarza opisującego i/lub konsultującego.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prezentowania na wydruku wyniku danych rejestrowych pracowni wykonującej badanie, w tym min. nazwy, adresu, kodów resortowych I, V, VII, danych kontaktowych email i telefonu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na wydruku logo podmiotu wykonującego badanie.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odwzorowania formatowania tekstu zgodnego z użytym w edytorze tekstu w wydruku wyniku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Wydruk opisu zgodny z aktualnymi wymogami Ministerstwa Zdrowia w sprawie rodzajów i zakresu dokumentacji medycznej oraz sposobu jej przetwarzania.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Każda strona wydruku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oznaczona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imieniem i nazwiskiem pacjenta, numerem PESEL pacjenta i datą sporządzenia opisu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Umieszczenie na wydruku badania informacji o autoryzacji opisu podpisem elektronicznym.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Automatyczna numeracja stron wydruku wyniku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Raporty ilościowe prezentujące dane dotyczące rodzaju i liczby wykonanych procedur i badań w tym min. księga badań, raport wg. jednostek kierujących, lekarzy kierujących, lekarzy opisujących, pracowni wykonujących.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Raporty ilościowe pozwalające na okresowe raportowanie liczby i rodzaju zleconych i wykonanych opisów w tym z możliwością określenia lekarzy opisujących i/lub konsultujących, według daty opisu, daty badania, pracowni wykonującej badanie, jednostek kierujących.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1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raportów do plików Excel lub CSV.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960FE">
        <w:trPr>
          <w:trHeight w:val="32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 w:rsidP="00F960FE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transkrypcji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System umożliwia zapis w systemie dźwiękowych opisów badań z użyciem narzędzia typu Philips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SpeechMike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lub innych, równoważnych narzędzi wspomagania dyktowania w systemie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umożliwia pobranie oryginalnego nagrania dźwiękowego opisu przechowywanego przy badaniu.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 utworzeniu pliku nagrania z opisem przez lekarza, system automatycznie ustawia status badania, który sygnalizuje konieczność przepisania opisu.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umożliwia określenie priorytetu zlecenia przepisania w momencie zlecania przepisania nagrania przez lekarza z możliwością określenia minimum 3 różnych priorytetów (np.: pilne, planowe, pilne szpitalne).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przewijania utworzonego opisu głosowego podczas nagrywania i odsłuchu.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zwiększenia i zmniejszenia prędkości odsłuchu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Pasek podglądu długości i odsłuchu nagrania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Regulacja głośności odsłuchu z poziomu aplikacji.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samodzielnego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upload’u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pliku z nagraniem w formatach minimum WAV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,MP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>3,MP4 do systemu i powiązania go z badaniem.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Wyświetlanie długości nagrania w minutach i sekundach.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Wyświetlanie czasu przewidzianego na transkrypcję na liście zleceń do przepisania (SLA).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Konfiguracja reguł ustawiania czasu przewidzianego na transkrypcję (SLA) z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uwzględnieniem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najmniej: priorytetu transkrypcji, pracowni zlecającej transkrypcję.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Podgląd nazwy pliku i daty utworzenia pliku z nagraniem w systemie.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 systemie widoczne listy robocze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worklisty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) badań przeznaczone dla sekretarek medycznych zajmujących się transkrypcją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obejmujące co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najmniej listy zleceń: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oczekujących na transkrypcję,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pobranych przez sekretarkę do transkrypcji,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oczekujących na konsultację i w konsultacji,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przepisanych i możliwych do wysłania do lekarza,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odrzuconych z realizacji,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5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zakończonych.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Lokalna kopia opisu głosowego musi być automatycznie usuwana po wysłaniu do systemu.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integracji z przyciskami urządzenia rejestrującego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dźwięk, co najmniej: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start/stop nagrywania,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odtwarzanie,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4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przewijanie.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System obsługuje zestawy odsłuchowe ze sterowaniem badania umożliwiający jego odczyt w dowolnym czasie.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1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Połączenie dźwiękowego opisu badania z rekordem badania umożliwiający jego odczyt w dowolnym czasie.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Przeglądarka referencyjna WEB</w:t>
            </w: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Wbudowana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niediagnostyczna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(referencyjna) przeglądarka DICOM, webowa HTML, dostępna przez przeglądarkę internetową minimum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Firefox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Chrome w systemach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MacOS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i Windows.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podgląd obrazów DICOM z użyciem wyłącznie przeglądarki internetowej bez potrzeby instalacji dodatkowych komponentów na stacjach klienckich, takich jak kontrolki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NPAPI czy pakiety Java Web Start.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zapewnia możliwość wyświetlania minimum modalności: CT, MR, CR/DX, US, PT, XA, IO, NM, plików PDF w tym opisów badań.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wyświetlanie miniatur serii badania oraz poprzednich badań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5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zdefiniowane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 w skali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badań TK w tym minimum: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płucne,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okno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miękkotkankowe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kostne,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naczyniowe,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6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okno celowane na mózgowie.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powiększanie, przesuwania i obracania obrazu.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przerzucania obrazu w pionie i poziomie.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funkcję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odtwarzanie ciągłe klatka po klatce.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odtwarzania filmów.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Narządzie lupy - powiększenie fragmentu obrazu z możliwością regulacji stopnia powiększenia.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Linie referencyjne – prezentacja płaszczyzny serii badania na wyświetlonej obok serii w innej orientacji płaszczyzny.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powiększenia obrazu do wielkości okna.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Kursor 3D pozwalający na synchronizację przekroju płaszczyzny przeglądanego badania pomiędzy seriami wykonanymi w różnych płaszczyznach.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18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udostępnia możliwość tworzenia adnotacji i funkcje pomiarowe: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odległości,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powierzchni w obrębie ROI (min. kwadrat, elipsa),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 między dwoma prostymi,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oznaczenia zmiany strzałką,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7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adnotacji tekstowych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Wyświetlania informacji identyfikujących pacjenta i badanie na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gęstości optycznej (CR) oraz jednostek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(CT) – pomiar w ROI i w punkcie (pomiar średni oraz odchylenie standardowe).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umieszczenia adnotacji tekstowej wraz ze strzałką na obrazie.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Prezentacja serii w badaniu w postaci podglądu miniaturek serii wraz z informacją o liczbie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5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inwersji skali kolorów.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13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układu okien minimum w układzie 1x1, 2x1, 1x2, 2x2.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960FE">
        <w:trPr>
          <w:trHeight w:val="3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Diagnostyczna przeglądarka DICOM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Zintegrowana diagnostyczna przeglądarka DICOM, webowa HTML5,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certyfikowana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wyrób medyczny klasy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IIb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MDR zgodnie z rozporządzeniem Parlamentu Europejskiego i Rady (UE) 2017/745 z dnia 5 kwietnia 2017 r. 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jednoczesnej pracy przynajmniej 3 użytkowników przeglądarki DICOM w trybie diagnostycznym (lekarzy opisujących badania).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Możliwość rozbudowy przeglądarki o dodatkowe licencje diagnostyczne 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niediagnostyczne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uruchamiana z poziomu systemu PACS "jednym kliknięciem" w kontekście badania bez potrzeby dodatkowej autoryzacji i wyszukiwania badań w archiwum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podgląd obrazów DICOM z użyciem wyłącznie przeglądarki internetowej bez potrzeby instalacji dodatkowych komponentów na stacjach klienckich, takich jak kontrolki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NPAPI czy pakiety Java Web Start.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zapewnia możliwość wyświetlania minimum modalności: CT, MR, CR/DX, US, ES, XC, PT, ST, NM, endoskopii (DICOM video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files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obsługuje wyświetlanie na wielu monitorach i umożliwia zdefiniowanie liczby i układu monitorów oraz ich wzajemnego położenia. Zamawiający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dopuszcza aby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funkcjonalność ta wymagała instalacji natywnego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pluginu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do przeglądarki internetowej (tj. z wyłączeniem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pluginów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opartych o ActiveX,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applety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Java, NPAPI czy pakiety Java Web Start).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zdefiniowanie własnych protokołów wyświetlania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hanging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protocols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na podstawie konfiguracji wyświetlania aktualnie otwartego badania. Przeglądarka DICOM pozwala na zapisanie dowolnej liczby protokołów wyświetlania i skojarzenie ich z wybranym typem badania oraz automatyczne przywołanie odpowiedniego protokołu wyświetlania podczas otwierania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wyświetlanie osi czasu pacjenta zawierającej wszystkie jego badania, w celu wygodnego dostępu do badań porównawczych wprost z poziomu przeglądarki DICOM.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zdefiniowane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 w skali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dla badań TK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: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płucne,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 xml:space="preserve">- okno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miękkotkankowe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 kostne,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- okno celowane na mózgowie.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 xml:space="preserve">Przeglądarka DICOM umożliwia ustawienie własnych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presetów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ustawień okna, zdefiniowanie modalności, dla których mają być dostępne oraz pozwala na przypisanie skrótu klawiszowego do szybkiego przełączania pomiędzy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presetami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wbudowane filtry obrazu: wygładzanie, wyostrzanie, wyszukiwanie krawędzi.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umożliwia rendering w trybie 2D oraz 3D w trybach MIP,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rekonstrukcje wielopłaszczyznowe MPR pod dowolnym kątem oraz CPR. Przeglądarka oferuje przyciski szybkiego dostępu pozwalające na wybór trybu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renderowania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MinIP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MIP, MPR,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Axial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Sagittal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Transverse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przy użyciu jednego kliknięcia.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rendering wolumetryczny 3D.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grubości warstwy.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stworzenie nowej serii na podstawie aktualnej konfiguracji widoku (grubość warstwy, płaszczyzna rekonstrukcji).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posiada kursor 3D – narzędzie pozwalające na wyświetlanie i synchronizację położenia punktu na wszystkich wyświetlanych płaszczyznach.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powiększanie, przesuwanie i obracanie obrazu.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Przeglądarka DICOM posiada funkcję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cine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odtwarzanie ciągłe klatka po klatce.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odtwarzania filmów.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Informacja o orientacji obrazu wyświetlana na ekranie.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podział serii wielofazowych (dynamiczne badania CT).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Linie referencyjne – prezentacja przekroju płaszczyzny serii badania na wyświetlonej obok serii w innej płaszczyźnie przekroju.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 dopasowanie powiększenia obrazu do wielkości okna.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Rejestracja (optymalne nałożenie) dwóch serii badania w tej samej płaszczyźnie.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Przeglądanie synchroniczne dwóch serii badania w tej samej płaszczyźnie.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udostępnia możliwość tworzenia adnotacji i funkcje pomiarowe: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odległości,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powierzchni w obrębie ROI (kwadrat, elipsa, dowolny kształt),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pomiar kąta,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oznaczenia zmiany strzałką,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8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adnotacji tekstowych na obrazach.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umożliwia utrwalenie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burn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-in) adnotacji wprost w obrazie i wygenerowanie nowego obrazu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secondary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capture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Oznaczanie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obrazu jako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kluczowego.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Pomiar gęstości optycznej (CR) oraz jednostek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Hounsfielda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(CT) – pomiar w ROI i w punkcie.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Oznaczenie faktu przejrzenia wszystkich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zmian do PACS (utworzone serie, ROI, utrwalone adnotacje).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Eksport badania do katalogu lokalnego wraz z utworzeniem DICOMDIR.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Prezentacja serii w badaniu w postaci podglądu miniaturek serii wraz z informacją o liczbie obrazów w serii.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inwersji skali kolorów.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zmianę układu okien.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24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Przeglądarka DICOM umożliwia równoczesną zmianę układu okien na dwóch lub więcej monitorach.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2" w:name="_Hlk144107174"/>
            <w:bookmarkEnd w:id="2"/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Możliwość zapisywania stanów wyświetlania (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hanging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protocols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>) dla użytkownika jak i dla danej stacji z uwzględnieniem ustawienia min.: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liczby monitorów,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podziału okien na monitorach,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rodzaju serii wyświetlanej w każdym z okien w oparciu o nazwę albo inny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ustawień okna / skali szarości wyświetlania każdej z serii osobno,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automatycznego wyświetlania lub braku linii referencyjnych,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automatycznej synchronizacji prezentowanych serii pod względem nawigacji, ustawień okna i powiększania obrazu,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39"/>
              </w:numPr>
              <w:spacing w:after="27"/>
              <w:contextualSpacing/>
            </w:pPr>
            <w:r>
              <w:rPr>
                <w:rFonts w:ascii="Calibri" w:hAnsi="Calibri" w:cs="Calibri"/>
                <w:sz w:val="22"/>
                <w:szCs w:val="22"/>
              </w:rPr>
              <w:t xml:space="preserve">kryteriów stosowania protokołu wyświetlania, w tym z możliwością zdefiniowania warunków w oparciu 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tagi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DICOM (min. 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Study Description, Modality, Body part,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ProtocolName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2"/>
                <w:szCs w:val="22"/>
                <w:lang w:val="en-US"/>
              </w:rPr>
              <w:t>PerformingPhysicianName</w:t>
            </w:r>
            <w:proofErr w:type="spellEnd"/>
            <w:r>
              <w:rPr>
                <w:rFonts w:ascii="Calibri" w:hAnsi="Calibri" w:cs="Calibri"/>
                <w:sz w:val="22"/>
                <w:szCs w:val="22"/>
                <w:lang w:val="en-US"/>
              </w:rPr>
              <w:t>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System musi posiadać funkcjonalność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danych, obejmującą zarówno dane zlecenia, jak i dane obrazowe DICOM.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musi gwarantować, że w powstałych w wyniku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anonimizacji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nowych danych pacjentów zachowane zostaną klinicznie istotne informacje: płeć oraz wiek pacjenta w momencie wykonania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Moduł monitorowania dawki promieniowania na pacjenta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historii pacjenta w Karcie Badań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i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iCs/>
                <w:color w:val="000000"/>
                <w:sz w:val="22"/>
                <w:szCs w:val="22"/>
              </w:rPr>
              <w:t>Ocena dawki łącznej otrzymanej przez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Ocena przewidywanej dawki dla zleconego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Protokół oparty na poziomach dawek referencyjnych.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Wybór standardowego protokołu podawania środka kontrastowego.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Dopasowanie protokołu podawania środka kontrastowego do potrzeb danego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Wykonanie i analiza badania.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Oszacowanie dawki otrzymanej przez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Ustalenie odstępstw od protokołu badania i uruchomienie powiadomień.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Sporządzenie raportu i przekazanie wyników.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Automatyczna dokumentacja podania środka kontrastującego i otrzymanej dawki promieniowania.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Automatyczna rejestracja raportów dawki w RIS i PACS (pod warunkiem otrzymania z aparatu diagnostycznego informacji o dawce w formacie DICOM RDSR).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Funkcjonalności dla pacjenta.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Przypomnienia o wizycie SMS. Możliwość zlecenia wysyłki na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żądanie użytkownika i automatycznie. Przypomnienie musi zawierać SMS z linkiem do zarządzania wizytą.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E-rejestracja – możliwość rejestracji wizyt przez pacjentów. Wymagana weryfikacja numeru telefonu i powiadomienie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Odbiór wyników (opisów) on-line (informacja SMS o wyniku z możliwością odbioru opisu w PDF)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 do obrazów on-line („wirtualna płyta CD” - podgląd i możliwość pobrania obrazów).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Możliwość sparametryzowania grup odbiorców powiadomień SMS w oparciu o konkretną jednostkę kierującą, typ jednostki kierującej (zewnętrzna/wewnętrzna), kod resortowy jednostki kierującej, płeć i wiek pacjenta, jednostkę chorobową, rodzaj zlecenia (pilne, CITO itp.).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Zamawiający wymaga zapewnienia 36 tysięcy wiadomości SMS w ramach przedmiotu zamówienia do wykorzystania w okresie 36 miesięcy w równym podziale po 12 tysięcy SMS na rok.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14C1" w:rsidRDefault="00554556">
            <w:pPr>
              <w:widowControl w:val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Dostępny raport lub informacja w panelu zarządzania systemem odnośnie aktualnego stopnia wykorzystania dostępnej puli SMS.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ind w:left="28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Gwarancja Producenta PACS lub Autoryzowanego Partnera Serwisowego Producenta.</w:t>
            </w: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Zapewniony kanał mailowy i telefoniczny zgłaszania awarii i usterek oraz dedykowany portal z katalogiem różnych rodzajów zgłoszeń, umożliwiający szybsze procesowanie i nadawanie priorytetu zgłoszeniu serwisowemu.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przypisania priorytetu zgłoszenia maksymalnie 20 minut.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Czas naprawy usterki - tryb planowy – maksymalnie 3 dni roboczych. 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Czas naprawy usterki - tryb krytyczny – maksymalnie 12 godzin.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Gwarancja i wsparcie systemu w całym okresie gwarancyjnym - minimum 8/5/365 – dni robocze od poniedziałku do piątku w godzinach 07:00 – 15:00.</w:t>
            </w:r>
          </w:p>
          <w:p w:rsidR="00C414C1" w:rsidRDefault="00C414C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tryb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8/5/365 – 0 pkt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tryb 24/7/365 – 2,5 pkt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 / podać</w:t>
            </w: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Dedykowany, priorytetowy kanał zgłoszeń telefonicznych przeznaczony do obsługi zgłoszeń w sytuacji bezpośredniego zagrożenia życia lub zdrowia pacjenta.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Moduł zgłaszania usterek wbudowany w system.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3"/>
              </w:numPr>
              <w:ind w:left="0" w:firstLine="0"/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Dostęp do podglądu bieżących i rozwiązanych zgłoszeń serwisowych.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spacing w:before="240"/>
        <w:rPr>
          <w:rFonts w:ascii="Calibri" w:hAnsi="Calibri" w:cs="Calibri"/>
          <w:b/>
          <w:sz w:val="22"/>
          <w:szCs w:val="22"/>
        </w:rPr>
      </w:pPr>
    </w:p>
    <w:tbl>
      <w:tblPr>
        <w:tblW w:w="6101" w:type="pct"/>
        <w:tblInd w:w="-998" w:type="dxa"/>
        <w:tblLayout w:type="fixed"/>
        <w:tblLook w:val="04A0" w:firstRow="1" w:lastRow="0" w:firstColumn="1" w:lastColumn="0" w:noHBand="0" w:noVBand="1"/>
      </w:tblPr>
      <w:tblGrid>
        <w:gridCol w:w="566"/>
        <w:gridCol w:w="6096"/>
        <w:gridCol w:w="1417"/>
        <w:gridCol w:w="2978"/>
      </w:tblGrid>
      <w:tr w:rsidR="00C414C1" w:rsidTr="009B201E">
        <w:trPr>
          <w:trHeight w:val="300"/>
        </w:trPr>
        <w:tc>
          <w:tcPr>
            <w:tcW w:w="110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Integracje HL7</w:t>
            </w: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tabs>
                <w:tab w:val="left" w:pos="195"/>
              </w:tabs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Integracja z systemami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teleradiologicznymi</w:t>
            </w:r>
            <w:proofErr w:type="spellEnd"/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4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 w:rsidP="009B201E">
            <w:pPr>
              <w:widowControl w:val="0"/>
              <w:spacing w:line="259" w:lineRule="auto"/>
              <w:jc w:val="both"/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okresie gwarancyjnym Wykonawca zapewnia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bezkosztową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integrację HL7/DICOM z systemami minimum </w:t>
            </w:r>
            <w:r>
              <w:rPr>
                <w:rFonts w:ascii="Calibri" w:eastAsia="Calibri" w:hAnsi="Calibri" w:cs="Calibri"/>
                <w:sz w:val="22"/>
                <w:szCs w:val="22"/>
                <w:shd w:val="clear" w:color="auto" w:fill="FFFF00"/>
              </w:rPr>
              <w:t>3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dostawców usług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Polsce, którzy na dzień składania oferty świadczą usługi opisów badań TK lub MR nie krócej niż 6 mc, na rzecz min. 1 podmiotów publicznych każdy.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 (podać nazwy podmiotów)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4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Zapewniony minimalny zakres integracji z systemem informatycznym Podmiotów Świadczących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:rsidR="00C414C1" w:rsidRDefault="00554556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) możliwość zlecania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przez personel Zamawiającego bezpośrednio z oferowanego systemu, w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zakresie wymaganym obowiązującymi przepisami, w tym m.in. z określeniem min.: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priorytetu opisu (min. bardzo pilny, pilny, normalny),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zlecenia zgodnie z wymogami dokumentacji medycznej (w tym kodami resortowymi komórki wykonującej badanie),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informacji o użytym w badaniu kontraście (ilości, rodzaju, sposobie podania),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okolicach anatomicznych objętych badaniem,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personelu wykonującego badanie (min. dane technika),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danych identyfikacyjnych pacjenta (zgodnie z dokumentacją medyczną),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informacji o stanie zagrożenia życia,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liczbie serii i obrazów DICOM wykonanego badania,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liczbie serii i obrazów DICOM badań porównawczych, 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skanów papierowej dokumentacji medycznej w formatach JPG/PNG/PDF,</w:t>
            </w:r>
          </w:p>
          <w:p w:rsidR="00C414C1" w:rsidRDefault="00554556">
            <w:pPr>
              <w:widowControl w:val="0"/>
              <w:spacing w:line="259" w:lineRule="auto"/>
              <w:ind w:left="567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e-skierowania w formie HL7 CDA lub innej równoważnej.</w:t>
            </w:r>
          </w:p>
          <w:p w:rsidR="00C414C1" w:rsidRDefault="00554556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>) transfer badań DICOM z systemu Zamawiającego powiązanych ze zleceniem, w tym badania będącego przedmiotem opisu oraz załączonych badań porównawczych (także dostarczonych z zewnątrz na nośniku),</w:t>
            </w:r>
          </w:p>
          <w:p w:rsidR="00C414C1" w:rsidRDefault="00554556">
            <w:pPr>
              <w:widowControl w:val="0"/>
              <w:spacing w:line="259" w:lineRule="auto"/>
              <w:ind w:left="113" w:hanging="11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) odbiór wyników (opisów badań)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systemu Podmiotu Świadczącego (opisu badania) w formatach min. PDF, HL7 CDA,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html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txt w tym dokumentów podpisanych podpisem kwalifikowanym lub podpisem ZUS.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4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ramach integracji, personel Zamawiającego może zlecić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do kilku różnych podmiotów zewnętrznych. Zapewniony w systemie podgląd min.:</w:t>
            </w:r>
          </w:p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podmiotu do którego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zlecono opis,</w:t>
            </w:r>
          </w:p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godziny zlecenia,</w:t>
            </w:r>
          </w:p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osoby która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zleciła usługę, </w:t>
            </w:r>
          </w:p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- priorytetu zleconej usługi, </w:t>
            </w:r>
          </w:p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danych kontaktowych do podmiotu bądź osoby odpowiedzialnej za realizację usługi,</w:t>
            </w:r>
          </w:p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- informacji o załączonych badaniach porównawczych.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4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Możliwość wycofania przez technika zlecenia realizacji usługi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teleradiologicznej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4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Podstawowe scenariusze biznesowe zakresu integracji HL7/DICOM:</w:t>
            </w:r>
          </w:p>
          <w:p w:rsidR="00C414C1" w:rsidRDefault="00554556" w:rsidP="00723921">
            <w:pPr>
              <w:widowControl w:val="0"/>
              <w:numPr>
                <w:ilvl w:val="2"/>
                <w:numId w:val="15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Przyjmowanie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 zleceń wykonania opisu badania (elektroniczne skierowania HL7v2), oraz powiązanych ze zleceniem obrazów DICOM.</w:t>
            </w:r>
          </w:p>
          <w:p w:rsidR="00C414C1" w:rsidRDefault="00554556" w:rsidP="00723921">
            <w:pPr>
              <w:widowControl w:val="0"/>
              <w:numPr>
                <w:ilvl w:val="2"/>
                <w:numId w:val="15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Aktualizacja danych bądź wycofanie badania z wykorzystaniem komunikacji HL7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  <w:p w:rsidR="00C414C1" w:rsidRDefault="00554556" w:rsidP="00723921">
            <w:pPr>
              <w:widowControl w:val="0"/>
              <w:numPr>
                <w:ilvl w:val="2"/>
                <w:numId w:val="15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 wykonaniu opisu badania, wysyłanie wyniku lub aktualizacji do wydanego wyniku do systemu zlecającego (zewn. system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teleradiologii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4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Obsługiwane podstawowe typu komunikatów w integracji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HL7/DICOM minimum: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NW – nowe zlecenie opisu (wysyła zlecający),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XO – aktualizacja danych do istniejącego zlecenia opisu (wysyła zlecający),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ORM^O01 CA – wycofanie zlecenia z opisu (wysyła zlecający),</w:t>
            </w:r>
          </w:p>
          <w:p w:rsidR="00C414C1" w:rsidRDefault="00554556" w:rsidP="00723921">
            <w:pPr>
              <w:pStyle w:val="Akapitzlist"/>
              <w:widowControl w:val="0"/>
              <w:numPr>
                <w:ilvl w:val="0"/>
                <w:numId w:val="40"/>
              </w:numPr>
              <w:spacing w:line="259" w:lineRule="auto"/>
              <w:contextualSpacing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ORU^R01 RE – dodanie/aktualizacja i zatwierdzenie wyniku badania (wysyła wykonujący).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4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Obsługiwane formaty i standardy zapisu zleceń i wyników badań w integracji HL7/DICOM:</w:t>
            </w:r>
          </w:p>
          <w:p w:rsidR="00C414C1" w:rsidRDefault="00554556" w:rsidP="00723921">
            <w:pPr>
              <w:widowControl w:val="0"/>
              <w:numPr>
                <w:ilvl w:val="2"/>
                <w:numId w:val="16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Zlecenie badania – dołączanie i obsługa załączników do zlecenia przekazywanych z wykorzystaniem komunikacji HL7:</w:t>
            </w:r>
          </w:p>
          <w:p w:rsidR="00C414C1" w:rsidRDefault="00554556" w:rsidP="00723921">
            <w:pPr>
              <w:widowControl w:val="0"/>
              <w:numPr>
                <w:ilvl w:val="3"/>
                <w:numId w:val="45"/>
              </w:numPr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Skanów papierowej dokumentacji medycznej w formatach JPG/PNG/PDF.</w:t>
            </w:r>
          </w:p>
          <w:p w:rsidR="00C414C1" w:rsidRDefault="00554556" w:rsidP="00723921">
            <w:pPr>
              <w:widowControl w:val="0"/>
              <w:numPr>
                <w:ilvl w:val="3"/>
                <w:numId w:val="45"/>
              </w:numPr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Elektronicznej dokumentacji medycznej w formacie HL7 CDA.</w:t>
            </w:r>
          </w:p>
          <w:p w:rsidR="00C414C1" w:rsidRDefault="00554556" w:rsidP="00723921">
            <w:pPr>
              <w:widowControl w:val="0"/>
              <w:numPr>
                <w:ilvl w:val="2"/>
                <w:numId w:val="16"/>
              </w:numPr>
              <w:spacing w:line="259" w:lineRule="auto"/>
              <w:ind w:left="45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Wynik badania – wynik w postaci autoryzowanego podpisem elektronicznym dokumentu w formacie PDF 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plain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text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(opcjonalnie HTML), oraz dokument w formacie zgodnym ze standardem PIK HL7 CDA (w przypadku braku otrzymania autoryzowanego wyniku utrzymanego w standardzie PIK HL7 CDA, nie będzie możliwości zaraportowania zdarzenia medycznego konsultacji badania do EDM P1).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41"/>
              </w:numPr>
              <w:contextualSpacing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spacing w:line="259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Możliwość generowania raportów przez Zamawiającego z ilości zleconych badań do opisu, umożliwiających analizę czasu realizacji usług.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04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Integracja z systemem HIS</w:t>
            </w: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Zamawiający informuje, że posiada System Informatyczny firmy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Nexus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Polska Sp. z o.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. Integracja musi uwzględniać system HIS ESKULAP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działający jako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system nadrzędny odpowiadający za rejestrację pacjentów i świadczeń, planowanie wizyt w terminarzu, w tym raportowanie i rozliczenia z NFZ i raportowanie do P1. Wymogiem przedmiotu zamówienia jest integracja z systemem HIS za pośrednictwem protokołu HL7 w zakresie wskazanym w wierszach poniżej.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Przyjmowanie zleceń z HIS drogą elektroniczną wraz z importem danych zlecenia i pacjenta.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Przyjmowanie informacji o terminach zaplanowanych badań z systemu HIS wraz z ich aktualizacją. Prezentacja zaplanowanych wizyt w terminarzu systemu.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Obsługa odwołania (anulowania) badania zarejestrowanego.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Obsługa korygowania danych badania.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Obsługa procesu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rekonsultacji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badania.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automatycznego odsyłania do systemu HIS wyniku badania (opis) (wynik musi spełniać wymagania ustawowe, by po udostępnieniu w HIS mógł być wysłany na P1) oraz linku do dostarczonej przeglądarki referencyjnej DICOM i/lub obrazów w formacie JPG (możliwość otwarcia obrazów badań pacjenta z poziomu systemu HIS poprzez kliknięcie na link do obrazu) oraz linku umożliwiającego udostępnianie wyniku badania w postaci obrazów DICOM do systemów zewnętrznych.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78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Migracja obecnej bazy danych obrazów diagnostycznych wraz z linkami dla systemu szpitalnego HIS z użytkowanego przez Zamawiającego systemu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Alteris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RIS/PACS, której efekt końcowy zapewni użytkownikom systemu HIS i RIS dostęp do obrazów diagnostycznych z wykorzystaniem narzędzi będących przedmiotem zamówienia.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Podczas pracy dyżurowej integracja zapewni możliwość automatycznego przyjmowania do realizacji zleceń z HIS.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660105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wsparcia systemu </w:t>
            </w:r>
            <w:r w:rsidR="00554556">
              <w:rPr>
                <w:rFonts w:ascii="Calibri" w:eastAsia="Calibri" w:hAnsi="Calibri" w:cs="Calibri"/>
                <w:sz w:val="22"/>
                <w:szCs w:val="22"/>
              </w:rPr>
              <w:t>dla funkcji aktualizacji obiegu informacji – zmiana danych pacjenta w HIS musi automatycznie generować zmianę danych pacjenta w module zarządzania badaniami.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możliwości automatycznego dopisywania do słowników systemu w oparciu o otrzymane komunikaty HL7 lekarzy kierujących na badania oraz jednostek zlecających badania wprowadzonych w danych skierowania w systemie HIS.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automatycznej aktualizacji danych pacjenta na podstawie danych przesłanych z HIS.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aktualizacji danych zlecenia przez system HIS.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0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synchronizacji słownika lekarzy zlecających. Słownik będzie na bieżąco automatycznie aktualizowany/uzupełniany.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Zapewnienie możliwości przekazywania przez system zarządzania badaniami diagnostycznymi do systemu HIS informacji z linkiem do obrazów dla badań już </w:t>
            </w:r>
            <w:proofErr w:type="gramStart"/>
            <w:r>
              <w:rPr>
                <w:rFonts w:ascii="Calibri" w:eastAsia="Calibri" w:hAnsi="Calibri" w:cs="Calibri"/>
                <w:sz w:val="22"/>
                <w:szCs w:val="22"/>
              </w:rPr>
              <w:t>wykonanych ale</w:t>
            </w:r>
            <w:proofErr w:type="gram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jeszcze nie opisanych.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34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Zapewnienie synchronizacji słownika badań diagnostycznych w systemach HIS i PACS.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Integracja w zakresie podawanej pacjentowi kontrastu do badania. Ewidencja podanej serii w systemie HIS, na wyniku z automatu widoczna ilość, nazwa podanego kontrastu.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C414C1" w:rsidTr="009B201E">
        <w:trPr>
          <w:trHeight w:val="52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 w:rsidP="00723921">
            <w:pPr>
              <w:widowControl w:val="0"/>
              <w:numPr>
                <w:ilvl w:val="0"/>
                <w:numId w:val="42"/>
              </w:num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Dostęp do historii pacjenta w systemie HIS wprost z poziomu oferowanego systemu, wraz z dostępem do dokumentów medycznych zgromadzonych w systemie HIS.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554556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14C1" w:rsidRDefault="00C414C1">
            <w:pPr>
              <w:widowControl w:val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rPr>
          <w:rFonts w:ascii="Calibri" w:hAnsi="Calibri" w:cs="Calibri"/>
          <w:sz w:val="20"/>
          <w:szCs w:val="20"/>
        </w:rPr>
      </w:pPr>
    </w:p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414C1" w:rsidRDefault="00C414C1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414C1" w:rsidRDefault="00554556" w:rsidP="00723921">
      <w:pPr>
        <w:pStyle w:val="Nagwek"/>
        <w:numPr>
          <w:ilvl w:val="0"/>
          <w:numId w:val="3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723921">
      <w:pPr>
        <w:pStyle w:val="Nagwek"/>
        <w:numPr>
          <w:ilvl w:val="0"/>
          <w:numId w:val="3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723921">
      <w:pPr>
        <w:pStyle w:val="Nagwek"/>
        <w:numPr>
          <w:ilvl w:val="0"/>
          <w:numId w:val="3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723921">
      <w:pPr>
        <w:pStyle w:val="Nagwek"/>
        <w:numPr>
          <w:ilvl w:val="0"/>
          <w:numId w:val="3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Default="00554556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p w:rsidR="00C414C1" w:rsidRDefault="00C414C1">
      <w:pPr>
        <w:spacing w:line="360" w:lineRule="auto"/>
        <w:ind w:right="467"/>
        <w:jc w:val="both"/>
        <w:rPr>
          <w:rFonts w:eastAsia="Batang"/>
          <w:bCs/>
          <w:sz w:val="22"/>
          <w:szCs w:val="22"/>
        </w:rPr>
      </w:pPr>
    </w:p>
    <w:p w:rsidR="00C414C1" w:rsidRDefault="00C414C1">
      <w:pPr>
        <w:ind w:right="-35"/>
      </w:pPr>
    </w:p>
    <w:sectPr w:rsidR="00C414C1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687D"/>
    <w:multiLevelType w:val="multilevel"/>
    <w:tmpl w:val="B792F91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FC7058"/>
    <w:multiLevelType w:val="multilevel"/>
    <w:tmpl w:val="6EEA87E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9AB1462"/>
    <w:multiLevelType w:val="multilevel"/>
    <w:tmpl w:val="3A2029F4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4" w15:restartNumberingAfterBreak="0">
    <w:nsid w:val="0AA51C10"/>
    <w:multiLevelType w:val="multilevel"/>
    <w:tmpl w:val="7C006A1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B1600AA"/>
    <w:multiLevelType w:val="multilevel"/>
    <w:tmpl w:val="58C63B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C57A7F"/>
    <w:multiLevelType w:val="multilevel"/>
    <w:tmpl w:val="7660C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7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8" w15:restartNumberingAfterBreak="0">
    <w:nsid w:val="111B78BA"/>
    <w:multiLevelType w:val="multilevel"/>
    <w:tmpl w:val="77D2446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168B0DFF"/>
    <w:multiLevelType w:val="multilevel"/>
    <w:tmpl w:val="275413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1A7F2E1E"/>
    <w:multiLevelType w:val="multilevel"/>
    <w:tmpl w:val="E690DC70"/>
    <w:lvl w:ilvl="0">
      <w:start w:val="1"/>
      <w:numFmt w:val="lowerLetter"/>
      <w:lvlText w:val="%1)"/>
      <w:lvlJc w:val="right"/>
      <w:pPr>
        <w:tabs>
          <w:tab w:val="num" w:pos="0"/>
        </w:tabs>
        <w:ind w:left="635" w:hanging="360"/>
      </w:pPr>
      <w:rPr>
        <w:rFonts w:ascii="Calibri" w:eastAsia="Calibri" w:hAnsi="Calibri" w:cs="Calibri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355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075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79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1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3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5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7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95" w:hanging="180"/>
      </w:pPr>
    </w:lvl>
  </w:abstractNum>
  <w:abstractNum w:abstractNumId="11" w15:restartNumberingAfterBreak="0">
    <w:nsid w:val="20064766"/>
    <w:multiLevelType w:val="multilevel"/>
    <w:tmpl w:val="BAE0AC2C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20C973CE"/>
    <w:multiLevelType w:val="multilevel"/>
    <w:tmpl w:val="F608580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23617E2"/>
    <w:multiLevelType w:val="multilevel"/>
    <w:tmpl w:val="C20E255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3436E93"/>
    <w:multiLevelType w:val="multilevel"/>
    <w:tmpl w:val="8096907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77D188F"/>
    <w:multiLevelType w:val="multilevel"/>
    <w:tmpl w:val="A5B8F3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82255C6"/>
    <w:multiLevelType w:val="multilevel"/>
    <w:tmpl w:val="BB4A9C2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9606FBA"/>
    <w:multiLevelType w:val="multilevel"/>
    <w:tmpl w:val="E228C5F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D7352EF"/>
    <w:multiLevelType w:val="multilevel"/>
    <w:tmpl w:val="DE98FA58"/>
    <w:lvl w:ilvl="0">
      <w:start w:val="22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32D552E8"/>
    <w:multiLevelType w:val="multilevel"/>
    <w:tmpl w:val="BAB2E8D2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0"/>
        </w:tabs>
        <w:ind w:left="785" w:hanging="360"/>
      </w:pPr>
      <w:rPr>
        <w:rFonts w:ascii="Symbol" w:hAnsi="Symbol" w:cs="Symbo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44F79B7"/>
    <w:multiLevelType w:val="multilevel"/>
    <w:tmpl w:val="61BCDA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661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21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37C25416"/>
    <w:multiLevelType w:val="multilevel"/>
    <w:tmpl w:val="479A6A3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9147B3F"/>
    <w:multiLevelType w:val="multilevel"/>
    <w:tmpl w:val="E694678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A6D1EC0"/>
    <w:multiLevelType w:val="multilevel"/>
    <w:tmpl w:val="AD400D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3AD1242B"/>
    <w:multiLevelType w:val="multilevel"/>
    <w:tmpl w:val="8E28123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3B945F03"/>
    <w:multiLevelType w:val="multilevel"/>
    <w:tmpl w:val="91584148"/>
    <w:lvl w:ilvl="0">
      <w:start w:val="162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3D0C431D"/>
    <w:multiLevelType w:val="multilevel"/>
    <w:tmpl w:val="D816686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3DCD1860"/>
    <w:multiLevelType w:val="multilevel"/>
    <w:tmpl w:val="A3E0686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3EE804F9"/>
    <w:multiLevelType w:val="multilevel"/>
    <w:tmpl w:val="C4AA2AB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0F23390"/>
    <w:multiLevelType w:val="multilevel"/>
    <w:tmpl w:val="A20E75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2AC0DEF"/>
    <w:multiLevelType w:val="multilevel"/>
    <w:tmpl w:val="87B46E7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43083C3B"/>
    <w:multiLevelType w:val="multilevel"/>
    <w:tmpl w:val="BF781242"/>
    <w:lvl w:ilvl="0">
      <w:start w:val="9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442E61D1"/>
    <w:multiLevelType w:val="multilevel"/>
    <w:tmpl w:val="C010CA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 Light" w:hAnsi="Calibri Light" w:cs="Calibri Light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48D730C1"/>
    <w:multiLevelType w:val="multilevel"/>
    <w:tmpl w:val="14708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B4314A5"/>
    <w:multiLevelType w:val="multilevel"/>
    <w:tmpl w:val="88DAA47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bullet"/>
      <w:lvlText w:val="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4B553FEB"/>
    <w:multiLevelType w:val="multilevel"/>
    <w:tmpl w:val="DDD823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4C384378"/>
    <w:multiLevelType w:val="multilevel"/>
    <w:tmpl w:val="0FF0DF0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4CE7788A"/>
    <w:multiLevelType w:val="multilevel"/>
    <w:tmpl w:val="26F84FAC"/>
    <w:lvl w:ilvl="0">
      <w:start w:val="86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9" w15:restartNumberingAfterBreak="0">
    <w:nsid w:val="51A61AC6"/>
    <w:multiLevelType w:val="multilevel"/>
    <w:tmpl w:val="C830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0" w15:restartNumberingAfterBreak="0">
    <w:nsid w:val="53A52D61"/>
    <w:multiLevelType w:val="multilevel"/>
    <w:tmpl w:val="349CCB36"/>
    <w:lvl w:ilvl="0">
      <w:start w:val="1"/>
      <w:numFmt w:val="bullet"/>
      <w:lvlText w:val=""/>
      <w:lvlJc w:val="left"/>
      <w:pPr>
        <w:tabs>
          <w:tab w:val="num" w:pos="0"/>
        </w:tabs>
        <w:ind w:left="45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9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1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5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7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219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59BD762C"/>
    <w:multiLevelType w:val="multilevel"/>
    <w:tmpl w:val="7F08B3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5CF9196C"/>
    <w:multiLevelType w:val="multilevel"/>
    <w:tmpl w:val="105845AA"/>
    <w:lvl w:ilvl="0">
      <w:start w:val="233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3" w15:restartNumberingAfterBreak="0">
    <w:nsid w:val="61683144"/>
    <w:multiLevelType w:val="multilevel"/>
    <w:tmpl w:val="8FBA5D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624D6CE9"/>
    <w:multiLevelType w:val="multilevel"/>
    <w:tmpl w:val="D8E8CC4C"/>
    <w:lvl w:ilvl="0">
      <w:start w:val="1"/>
      <w:numFmt w:val="lowerLetter"/>
      <w:lvlText w:val="%1)"/>
      <w:lvlJc w:val="left"/>
      <w:pPr>
        <w:tabs>
          <w:tab w:val="num" w:pos="0"/>
        </w:tabs>
        <w:ind w:left="501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1" w:hanging="180"/>
      </w:pPr>
    </w:lvl>
  </w:abstractNum>
  <w:abstractNum w:abstractNumId="45" w15:restartNumberingAfterBreak="0">
    <w:nsid w:val="652D4ED4"/>
    <w:multiLevelType w:val="multilevel"/>
    <w:tmpl w:val="E00A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6" w15:restartNumberingAfterBreak="0">
    <w:nsid w:val="6D0C295A"/>
    <w:multiLevelType w:val="multilevel"/>
    <w:tmpl w:val="29D8C5C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6E770850"/>
    <w:multiLevelType w:val="multilevel"/>
    <w:tmpl w:val="1E0E60F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8" w15:restartNumberingAfterBreak="0">
    <w:nsid w:val="6F6B2BEC"/>
    <w:multiLevelType w:val="multilevel"/>
    <w:tmpl w:val="66B8327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9" w15:restartNumberingAfterBreak="0">
    <w:nsid w:val="71093C73"/>
    <w:multiLevelType w:val="multilevel"/>
    <w:tmpl w:val="81421DF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0" w15:restartNumberingAfterBreak="0">
    <w:nsid w:val="72F03854"/>
    <w:multiLevelType w:val="multilevel"/>
    <w:tmpl w:val="693204A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1" w15:restartNumberingAfterBreak="0">
    <w:nsid w:val="771F3399"/>
    <w:multiLevelType w:val="multilevel"/>
    <w:tmpl w:val="5524AEC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77D15C9E"/>
    <w:multiLevelType w:val="multilevel"/>
    <w:tmpl w:val="D07246A0"/>
    <w:lvl w:ilvl="0">
      <w:start w:val="57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3" w15:restartNumberingAfterBreak="0">
    <w:nsid w:val="782628A3"/>
    <w:multiLevelType w:val="multilevel"/>
    <w:tmpl w:val="81E24D72"/>
    <w:lvl w:ilvl="0">
      <w:start w:val="33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40"/>
  </w:num>
  <w:num w:numId="3">
    <w:abstractNumId w:val="21"/>
  </w:num>
  <w:num w:numId="4">
    <w:abstractNumId w:val="45"/>
  </w:num>
  <w:num w:numId="5">
    <w:abstractNumId w:val="6"/>
  </w:num>
  <w:num w:numId="6">
    <w:abstractNumId w:val="39"/>
  </w:num>
  <w:num w:numId="7">
    <w:abstractNumId w:val="2"/>
  </w:num>
  <w:num w:numId="8">
    <w:abstractNumId w:val="18"/>
  </w:num>
  <w:num w:numId="9">
    <w:abstractNumId w:val="38"/>
  </w:num>
  <w:num w:numId="10">
    <w:abstractNumId w:val="53"/>
  </w:num>
  <w:num w:numId="11">
    <w:abstractNumId w:val="26"/>
  </w:num>
  <w:num w:numId="12">
    <w:abstractNumId w:val="52"/>
  </w:num>
  <w:num w:numId="13">
    <w:abstractNumId w:val="42"/>
  </w:num>
  <w:num w:numId="14">
    <w:abstractNumId w:val="8"/>
  </w:num>
  <w:num w:numId="15">
    <w:abstractNumId w:val="35"/>
  </w:num>
  <w:num w:numId="16">
    <w:abstractNumId w:val="11"/>
  </w:num>
  <w:num w:numId="17">
    <w:abstractNumId w:val="44"/>
  </w:num>
  <w:num w:numId="18">
    <w:abstractNumId w:val="3"/>
  </w:num>
  <w:num w:numId="19">
    <w:abstractNumId w:val="48"/>
  </w:num>
  <w:num w:numId="20">
    <w:abstractNumId w:val="28"/>
  </w:num>
  <w:num w:numId="21">
    <w:abstractNumId w:val="1"/>
  </w:num>
  <w:num w:numId="22">
    <w:abstractNumId w:val="31"/>
  </w:num>
  <w:num w:numId="23">
    <w:abstractNumId w:val="30"/>
  </w:num>
  <w:num w:numId="24">
    <w:abstractNumId w:val="41"/>
  </w:num>
  <w:num w:numId="25">
    <w:abstractNumId w:val="33"/>
  </w:num>
  <w:num w:numId="26">
    <w:abstractNumId w:val="16"/>
  </w:num>
  <w:num w:numId="27">
    <w:abstractNumId w:val="12"/>
  </w:num>
  <w:num w:numId="28">
    <w:abstractNumId w:val="22"/>
  </w:num>
  <w:num w:numId="29">
    <w:abstractNumId w:val="51"/>
  </w:num>
  <w:num w:numId="30">
    <w:abstractNumId w:val="37"/>
  </w:num>
  <w:num w:numId="31">
    <w:abstractNumId w:val="36"/>
  </w:num>
  <w:num w:numId="32">
    <w:abstractNumId w:val="46"/>
  </w:num>
  <w:num w:numId="33">
    <w:abstractNumId w:val="0"/>
  </w:num>
  <w:num w:numId="34">
    <w:abstractNumId w:val="23"/>
  </w:num>
  <w:num w:numId="35">
    <w:abstractNumId w:val="17"/>
  </w:num>
  <w:num w:numId="36">
    <w:abstractNumId w:val="5"/>
  </w:num>
  <w:num w:numId="37">
    <w:abstractNumId w:val="14"/>
  </w:num>
  <w:num w:numId="38">
    <w:abstractNumId w:val="25"/>
  </w:num>
  <w:num w:numId="39">
    <w:abstractNumId w:val="15"/>
  </w:num>
  <w:num w:numId="40">
    <w:abstractNumId w:val="10"/>
  </w:num>
  <w:num w:numId="41">
    <w:abstractNumId w:val="20"/>
  </w:num>
  <w:num w:numId="42">
    <w:abstractNumId w:val="32"/>
  </w:num>
  <w:num w:numId="43">
    <w:abstractNumId w:val="47"/>
  </w:num>
  <w:num w:numId="44">
    <w:abstractNumId w:val="4"/>
  </w:num>
  <w:num w:numId="45">
    <w:abstractNumId w:val="19"/>
  </w:num>
  <w:num w:numId="46">
    <w:abstractNumId w:val="24"/>
  </w:num>
  <w:num w:numId="47">
    <w:abstractNumId w:val="27"/>
  </w:num>
  <w:num w:numId="48">
    <w:abstractNumId w:val="49"/>
  </w:num>
  <w:num w:numId="49">
    <w:abstractNumId w:val="50"/>
  </w:num>
  <w:num w:numId="50">
    <w:abstractNumId w:val="43"/>
  </w:num>
  <w:num w:numId="51">
    <w:abstractNumId w:val="29"/>
  </w:num>
  <w:num w:numId="52">
    <w:abstractNumId w:val="13"/>
  </w:num>
  <w:num w:numId="53">
    <w:abstractNumId w:val="9"/>
  </w:num>
  <w:num w:numId="54">
    <w:abstractNumId w:val="34"/>
  </w:num>
  <w:num w:numId="55">
    <w:abstractNumId w:val="34"/>
    <w:lvlOverride w:ilvl="0">
      <w:startOverride w:val="1"/>
    </w:lvlOverride>
  </w:num>
  <w:num w:numId="56">
    <w:abstractNumId w:val="34"/>
  </w:num>
  <w:num w:numId="57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B3538"/>
    <w:rsid w:val="002C02B1"/>
    <w:rsid w:val="002C1484"/>
    <w:rsid w:val="00315C3C"/>
    <w:rsid w:val="004736F8"/>
    <w:rsid w:val="0052157F"/>
    <w:rsid w:val="00554556"/>
    <w:rsid w:val="005850CE"/>
    <w:rsid w:val="006345F5"/>
    <w:rsid w:val="00660105"/>
    <w:rsid w:val="006633AE"/>
    <w:rsid w:val="00723921"/>
    <w:rsid w:val="00822078"/>
    <w:rsid w:val="00886898"/>
    <w:rsid w:val="008E13EE"/>
    <w:rsid w:val="00906F3F"/>
    <w:rsid w:val="00912D4E"/>
    <w:rsid w:val="00940265"/>
    <w:rsid w:val="009415DF"/>
    <w:rsid w:val="009B201E"/>
    <w:rsid w:val="009C7229"/>
    <w:rsid w:val="00AC1E28"/>
    <w:rsid w:val="00AF6EC7"/>
    <w:rsid w:val="00BE20A0"/>
    <w:rsid w:val="00BE5556"/>
    <w:rsid w:val="00C414C1"/>
    <w:rsid w:val="00D61CEF"/>
    <w:rsid w:val="00E64BE1"/>
    <w:rsid w:val="00F2214D"/>
    <w:rsid w:val="00F960FE"/>
    <w:rsid w:val="00FB637D"/>
    <w:rsid w:val="00FD3384"/>
    <w:rsid w:val="00FD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12962</Words>
  <Characters>77777</Characters>
  <Application>Microsoft Office Word</Application>
  <DocSecurity>0</DocSecurity>
  <Lines>648</Lines>
  <Paragraphs>181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2024-08-23T09:39:00Z</dcterms:created>
  <dcterms:modified xsi:type="dcterms:W3CDTF">2024-08-23T10:58:00Z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