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A531AE">
        <w:rPr>
          <w:rFonts w:cs="Arial"/>
        </w:rPr>
        <w:t>5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ZOZ/DZP/PN/2</w:t>
      </w:r>
      <w:r w:rsidR="00B77AEE">
        <w:rPr>
          <w:rFonts w:cs="Arial"/>
        </w:rPr>
        <w:t>4</w:t>
      </w:r>
      <w:r>
        <w:rPr>
          <w:rFonts w:cs="Arial"/>
        </w:rPr>
        <w:t>/24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A531AE">
        <w:rPr>
          <w:rFonts w:eastAsia="Arial Unicode MS"/>
          <w:b/>
          <w:sz w:val="22"/>
          <w:szCs w:val="22"/>
          <w:u w:val="single"/>
          <w:lang w:eastAsia="ar-SA"/>
        </w:rPr>
        <w:t>5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>–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0D0FB1">
        <w:rPr>
          <w:rFonts w:eastAsia="Arial Unicode MS"/>
          <w:b/>
          <w:sz w:val="22"/>
          <w:szCs w:val="22"/>
          <w:u w:val="single"/>
          <w:lang w:eastAsia="ar-SA"/>
        </w:rPr>
        <w:t xml:space="preserve">Wózek do przewożenia chorych w pozycji </w:t>
      </w:r>
      <w:r w:rsidR="00A531AE">
        <w:rPr>
          <w:rFonts w:eastAsia="Arial Unicode MS"/>
          <w:b/>
          <w:sz w:val="22"/>
          <w:szCs w:val="22"/>
          <w:u w:val="single"/>
          <w:lang w:eastAsia="ar-SA"/>
        </w:rPr>
        <w:t>siedzącej</w:t>
      </w: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0D0FB1" w:rsidP="00194310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Wózek do przewożenia chorych w pozycji </w:t>
            </w:r>
            <w:r w:rsidR="00194310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siedzącej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– </w:t>
            </w:r>
            <w:r w:rsidR="00194310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2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</w:t>
            </w:r>
            <w:proofErr w:type="spellStart"/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szt</w:t>
            </w:r>
            <w:proofErr w:type="spellEnd"/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640C5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7640C5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7640C5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7640C5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 w:rsidRPr="007640C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7640C5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7640C5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7640C5" w:rsidRDefault="00FF42CA" w:rsidP="008E086D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8E086D" w:rsidRPr="007640C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Pr="007640C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640C5" w:rsidRDefault="00194310" w:rsidP="00BE5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Wózek przeznaczony do przewożenia pacjentów w pozycji siedzącej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640C5" w:rsidRDefault="0019431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Konstrukcja fotela wykonana ze stali lakierowanej proszkowo w kolorze białym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640C5" w:rsidRDefault="0019431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Wyprofilowane siedzisko oraz oparcie fotela wykonane w formie jednolitego odlewu, zaokrąglone ( bez ostrych krawędzi i rogów) ze zmywalnego, wytłoczonego tworzywa sztucznego bez szwów i </w:t>
            </w:r>
            <w:proofErr w:type="gramStart"/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łączeń , </w:t>
            </w:r>
            <w:proofErr w:type="gramEnd"/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o gładkiej powierzchni łatwej do dezynfekcji. Może być myty ciśnieniowo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194310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94310" w:rsidRPr="007640C5" w:rsidRDefault="00194310" w:rsidP="00194310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Dopuszczalne obciążenie min. 200kg</w:t>
            </w:r>
          </w:p>
          <w:p w:rsidR="00194310" w:rsidRPr="007640C5" w:rsidRDefault="00194310" w:rsidP="00194310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7640C5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194310" w:rsidRPr="007640C5" w:rsidRDefault="00194310" w:rsidP="00194310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200 kg – 0 pkt</w:t>
            </w:r>
          </w:p>
          <w:p w:rsidR="00194310" w:rsidRPr="007640C5" w:rsidRDefault="00194310" w:rsidP="00194310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201-220 – 20 pkt</w:t>
            </w:r>
          </w:p>
          <w:p w:rsidR="00C414C1" w:rsidRPr="007640C5" w:rsidRDefault="00194310" w:rsidP="0019431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Powyżej 220 kg – 30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F42F5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7640C5" w:rsidRDefault="0019431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Długość całkowita fotela 1,2 m (+/- 10 cm)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640C5" w:rsidRDefault="00194310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Szerokość całkowita fotela min 70 cm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194310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007EB" w:rsidRPr="007640C5" w:rsidRDefault="00194310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Wysokość fotela bez stojaka na kroplówki max 115 cm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640C5" w:rsidRDefault="0019431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Wysokość fotela ze stojakiem na kroplówki max 190 cm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8007E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7640C5" w:rsidRDefault="00194310" w:rsidP="00C40B27">
            <w:pPr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Szerokość siedziska min 50 cm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194310">
        <w:trPr>
          <w:trHeight w:val="56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7640C5" w:rsidRDefault="007640C5" w:rsidP="008007EB">
            <w:pPr>
              <w:pStyle w:val="western"/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Głębokość siedziska </w:t>
            </w:r>
            <w:bookmarkStart w:id="0" w:name="_GoBack"/>
            <w:bookmarkEnd w:id="0"/>
            <w:r w:rsidR="00194310"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min 45 cm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 w:rsidTr="00F42F5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40265" w:rsidRPr="007640C5" w:rsidRDefault="00194310" w:rsidP="00C40B27">
            <w:pPr>
              <w:widowControl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Wysokość siedziska od podłoża 53 cm, od podnóżków 38 cm (+/- 1 cm)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640C5" w:rsidRDefault="00194310" w:rsidP="0019431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Wysokość oparcia pleców min 53 cm (+/- 1 cm)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640C5" w:rsidRDefault="0019431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Długość </w:t>
            </w:r>
            <w:proofErr w:type="spellStart"/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podłkietników</w:t>
            </w:r>
            <w:proofErr w:type="spellEnd"/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: min 50 cm (+/- 1 cm)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7640C5" w:rsidRDefault="00194310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Wyprofilowane rączki do prowadzenia fotela powlekane materiałem antypoślizgowym umożliwiające personelowi ustawienie łokci pod ergonomicznym kątem 90 stopni podczas transportu niezależnie od wzrostu personelu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7640C5" w:rsidRDefault="00194310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Wózek wyposażony w duże pełne koła tylne o średnicy min 30cm zwiększające manewrowość fotela, antystatyczne bez widocznej metalowej osi obrotu zaopatrzone w całkowite osłony oraz koła przednie skrętne o średnicy min 12 cm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7640C5" w:rsidRDefault="00194310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Wózek wyposażony w centralny hamulec nożny uruchamiany jednym dotknięciem stopy. Zamknięta konstrukcja chroni mechanizm hamulca przed wpływem zmiennych czynników zewnętrznych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007E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7640C5" w:rsidRDefault="00194310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Wózek wyposażony w 2 przyciski funkcyjne nożne: hamulec i jazda kierunkowa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F42F5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7640C5" w:rsidRDefault="00194310" w:rsidP="00F42F5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Odchylane i wyprofilowane podłokietniki zapewniające wyższy i dłuższy punkt podparcia dla pacjenta, ułatwiające wsiadanie oraz zsiadanie z wózka. Podłokietniki odchylane poza oparcie pleców zapewniające lepszy dostęp do pacjenta o długości 51 (+/- 1 cm)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94310">
        <w:trPr>
          <w:trHeight w:val="31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007EB" w:rsidRPr="007640C5" w:rsidRDefault="00194310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Jednokolorowe punkty aktywacyjne wskazujące wszystkie elementu ruchome wózka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94310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007EB" w:rsidRPr="007640C5" w:rsidRDefault="00194310" w:rsidP="008007EB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Automatycznie składane podnóżki z funkcją odwodzenia na boki. Podnóżki powlekane wyprofilowanym materiałem antypoślizgowym. Wypustki w podnóżkach obsługiwane stopą umożliwiają personelowi łatwiejszą obsługę bez zbędnego schylania się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7640C5" w:rsidRDefault="0019431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Kółka przeciw wywrotne wbudowane w ramę fotela zwiększające stabilność i bezpieczeństwo pacjenta oraz personelu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27A55">
        <w:trPr>
          <w:trHeight w:val="36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7640C5" w:rsidRDefault="0019431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Sztywna rama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27A55">
        <w:trPr>
          <w:trHeight w:val="58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7640C5" w:rsidRDefault="00194310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Uchwyt na kartę montowany za oparciem fotela. Otwarta konstrukcja ułatwia czyszczenie uchwytu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jc w:val="center"/>
              <w:rPr>
                <w:rFonts w:cs="Calibri"/>
                <w:color w:val="C9211E"/>
                <w:sz w:val="18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Tak/podać</w:t>
            </w:r>
            <w:r>
              <w:rPr>
                <w:rFonts w:cs="Calibri"/>
                <w:color w:val="C9211E"/>
                <w:sz w:val="18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27A55" w:rsidTr="00194310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94310" w:rsidRPr="007640C5" w:rsidRDefault="00194310" w:rsidP="00194310">
            <w:pPr>
              <w:pStyle w:val="Bezodstpw"/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Chromowany stojak na kroplówki montowany na stałe, odporny na rdzewienie o grubości min 2,5 cm, nieskładany z 5 haczykami. Udźwig min 5 kg</w:t>
            </w:r>
          </w:p>
          <w:p w:rsidR="00194310" w:rsidRPr="007640C5" w:rsidRDefault="00194310" w:rsidP="00194310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7640C5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194310" w:rsidRPr="007640C5" w:rsidRDefault="00194310" w:rsidP="00194310">
            <w:pPr>
              <w:pStyle w:val="Bezodstpw"/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5 kg – 0 pkt</w:t>
            </w:r>
          </w:p>
          <w:p w:rsidR="00627A55" w:rsidRPr="007640C5" w:rsidRDefault="00194310" w:rsidP="00194310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Powyżej – 10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27A55" w:rsidRPr="00554556" w:rsidRDefault="00627A5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27A55" w:rsidRDefault="00627A5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94310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007EB" w:rsidRPr="007640C5" w:rsidRDefault="00194310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Podnóżki ortopedyczne umocowane pod siedziskiem. Po rozłożeniu ułatwiające transport pacjenta w pozycji siedzącej z wyprostowanymi nogami. Podnóżki powlekane z wyprofilowanym materiałem antypoślizgowym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>
              <w:rPr>
                <w:rFonts w:ascii="Calibri" w:hAnsi="Calibri" w:cs="Calibri"/>
                <w:color w:val="C9211E"/>
                <w:sz w:val="22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FE0B57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 w:rsidR="00FE0B57">
              <w:rPr>
                <w:rFonts w:ascii="Calibri" w:hAnsi="Calibri" w:cs="Calibri"/>
                <w:sz w:val="22"/>
                <w:szCs w:val="22"/>
              </w:rPr>
              <w:t>e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>producenta</w:t>
            </w:r>
            <w:r w:rsidR="001F4442">
              <w:rPr>
                <w:rFonts w:ascii="Calibri" w:hAnsi="Calibri" w:cs="Calibri"/>
                <w:sz w:val="22"/>
                <w:szCs w:val="22"/>
              </w:rPr>
              <w:t xml:space="preserve"> – jeżeli</w:t>
            </w:r>
            <w:proofErr w:type="gramEnd"/>
            <w:r w:rsidR="001F4442">
              <w:rPr>
                <w:rFonts w:ascii="Calibri" w:hAnsi="Calibri" w:cs="Calibri"/>
                <w:sz w:val="22"/>
                <w:szCs w:val="22"/>
              </w:rPr>
              <w:t xml:space="preserve"> dotyczy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) wraz z wyst</w:t>
            </w:r>
            <w:r w:rsidR="001B29F0">
              <w:rPr>
                <w:rFonts w:ascii="Calibri" w:hAnsi="Calibri" w:cs="Calibri"/>
                <w:sz w:val="22"/>
                <w:szCs w:val="22"/>
              </w:rPr>
              <w:t>awieniem certyfikatu sprawności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11"/>
  </w:num>
  <w:num w:numId="6">
    <w:abstractNumId w:val="6"/>
  </w:num>
  <w:num w:numId="7">
    <w:abstractNumId w:val="12"/>
  </w:num>
  <w:num w:numId="8">
    <w:abstractNumId w:val="3"/>
  </w:num>
  <w:num w:numId="9">
    <w:abstractNumId w:val="2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F03"/>
    <w:rsid w:val="000A64C2"/>
    <w:rsid w:val="000B3538"/>
    <w:rsid w:val="000D0FB1"/>
    <w:rsid w:val="00194310"/>
    <w:rsid w:val="001B18B2"/>
    <w:rsid w:val="001B29F0"/>
    <w:rsid w:val="001C37B1"/>
    <w:rsid w:val="001E4462"/>
    <w:rsid w:val="001F4442"/>
    <w:rsid w:val="00246C63"/>
    <w:rsid w:val="00295574"/>
    <w:rsid w:val="002C02B1"/>
    <w:rsid w:val="002C1484"/>
    <w:rsid w:val="002C6C47"/>
    <w:rsid w:val="00315C3C"/>
    <w:rsid w:val="00376BF3"/>
    <w:rsid w:val="00391508"/>
    <w:rsid w:val="003A5470"/>
    <w:rsid w:val="003A55D6"/>
    <w:rsid w:val="003B0245"/>
    <w:rsid w:val="003E08EC"/>
    <w:rsid w:val="003F3501"/>
    <w:rsid w:val="004736F8"/>
    <w:rsid w:val="00482B14"/>
    <w:rsid w:val="004E1841"/>
    <w:rsid w:val="0052157F"/>
    <w:rsid w:val="0053095A"/>
    <w:rsid w:val="00537D57"/>
    <w:rsid w:val="0055049F"/>
    <w:rsid w:val="00554556"/>
    <w:rsid w:val="005850CE"/>
    <w:rsid w:val="005B2CF0"/>
    <w:rsid w:val="00627A55"/>
    <w:rsid w:val="006345F5"/>
    <w:rsid w:val="00660105"/>
    <w:rsid w:val="006633AE"/>
    <w:rsid w:val="00675E17"/>
    <w:rsid w:val="006C5786"/>
    <w:rsid w:val="006D4D16"/>
    <w:rsid w:val="0071164C"/>
    <w:rsid w:val="00723921"/>
    <w:rsid w:val="00745A8D"/>
    <w:rsid w:val="007640C5"/>
    <w:rsid w:val="008007EB"/>
    <w:rsid w:val="00822078"/>
    <w:rsid w:val="008630B9"/>
    <w:rsid w:val="008818CF"/>
    <w:rsid w:val="00886898"/>
    <w:rsid w:val="008B5721"/>
    <w:rsid w:val="008E086D"/>
    <w:rsid w:val="008E13EE"/>
    <w:rsid w:val="008E3A72"/>
    <w:rsid w:val="00906F3F"/>
    <w:rsid w:val="00912D4E"/>
    <w:rsid w:val="00940265"/>
    <w:rsid w:val="009415DF"/>
    <w:rsid w:val="009853DD"/>
    <w:rsid w:val="009B201E"/>
    <w:rsid w:val="009C7229"/>
    <w:rsid w:val="00A24650"/>
    <w:rsid w:val="00A531AE"/>
    <w:rsid w:val="00AC1E28"/>
    <w:rsid w:val="00AC3234"/>
    <w:rsid w:val="00AF6EC7"/>
    <w:rsid w:val="00B017F6"/>
    <w:rsid w:val="00B42E26"/>
    <w:rsid w:val="00B4654F"/>
    <w:rsid w:val="00B77AEE"/>
    <w:rsid w:val="00B92C1C"/>
    <w:rsid w:val="00BE20A0"/>
    <w:rsid w:val="00BE5556"/>
    <w:rsid w:val="00C40B27"/>
    <w:rsid w:val="00C414C1"/>
    <w:rsid w:val="00CC2D45"/>
    <w:rsid w:val="00D5461D"/>
    <w:rsid w:val="00D61CEF"/>
    <w:rsid w:val="00D86841"/>
    <w:rsid w:val="00D949B0"/>
    <w:rsid w:val="00E64BE1"/>
    <w:rsid w:val="00EE3C54"/>
    <w:rsid w:val="00F2214D"/>
    <w:rsid w:val="00F27922"/>
    <w:rsid w:val="00F42F5B"/>
    <w:rsid w:val="00F53E5E"/>
    <w:rsid w:val="00F95EA7"/>
    <w:rsid w:val="00F960FE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943</Words>
  <Characters>5662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4</cp:revision>
  <cp:lastPrinted>2024-07-05T12:13:00Z</cp:lastPrinted>
  <dcterms:created xsi:type="dcterms:W3CDTF">2024-09-03T13:03:00Z</dcterms:created>
  <dcterms:modified xsi:type="dcterms:W3CDTF">2024-09-03T13:14:00Z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