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4C1" w:rsidRDefault="00554556">
      <w:pPr>
        <w:pStyle w:val="Nagwek2"/>
        <w:jc w:val="both"/>
        <w:rPr>
          <w:rFonts w:cs="Arial"/>
        </w:rPr>
      </w:pPr>
      <w:r>
        <w:rPr>
          <w:rFonts w:cs="Arial"/>
        </w:rPr>
        <w:t>Załącznik nr 2</w:t>
      </w:r>
      <w:r w:rsidR="00F95EA7">
        <w:rPr>
          <w:rFonts w:cs="Arial"/>
        </w:rPr>
        <w:t>-</w:t>
      </w:r>
      <w:r w:rsidR="00565E6D">
        <w:rPr>
          <w:rFonts w:cs="Arial"/>
        </w:rPr>
        <w:t>9</w:t>
      </w:r>
      <w:r>
        <w:rPr>
          <w:rFonts w:cs="Arial"/>
        </w:rPr>
        <w:t xml:space="preserve"> do </w:t>
      </w:r>
      <w:proofErr w:type="gramStart"/>
      <w:r>
        <w:rPr>
          <w:rFonts w:cs="Arial"/>
        </w:rPr>
        <w:t xml:space="preserve">SWZ                                                  </w:t>
      </w:r>
      <w:proofErr w:type="gramEnd"/>
      <w:r>
        <w:rPr>
          <w:rFonts w:cs="Arial"/>
        </w:rPr>
        <w:t xml:space="preserve">                ZOZ/DZP/PN/2</w:t>
      </w:r>
      <w:r w:rsidR="00B77AEE">
        <w:rPr>
          <w:rFonts w:cs="Arial"/>
        </w:rPr>
        <w:t>4</w:t>
      </w:r>
      <w:r>
        <w:rPr>
          <w:rFonts w:cs="Arial"/>
        </w:rPr>
        <w:t>/24</w:t>
      </w:r>
    </w:p>
    <w:p w:rsidR="00C414C1" w:rsidRDefault="00C414C1">
      <w:pPr>
        <w:pStyle w:val="Standard"/>
        <w:jc w:val="center"/>
        <w:rPr>
          <w:rFonts w:ascii="Arial" w:hAnsi="Arial" w:cs="Arial"/>
          <w:b/>
          <w:bCs/>
          <w:sz w:val="20"/>
          <w:szCs w:val="20"/>
        </w:rPr>
      </w:pPr>
    </w:p>
    <w:p w:rsidR="00C414C1" w:rsidRDefault="00554556">
      <w:pPr>
        <w:pStyle w:val="Nagwek2"/>
        <w:rPr>
          <w:rFonts w:cs="Arial"/>
          <w:color w:val="auto"/>
        </w:rPr>
      </w:pPr>
      <w:r>
        <w:rPr>
          <w:rFonts w:cs="Arial"/>
          <w:color w:val="auto"/>
        </w:rPr>
        <w:t>ZESTAWIENIE WYMAGANYCH PARAMETRÓW TECHNICZNO – UŻYTKOWYCH</w:t>
      </w:r>
    </w:p>
    <w:p w:rsidR="00C414C1" w:rsidRDefault="00554556">
      <w:pPr>
        <w:jc w:val="center"/>
        <w:rPr>
          <w:rFonts w:ascii="Arial" w:hAnsi="Arial" w:cs="Arial"/>
          <w:b/>
        </w:rPr>
      </w:pPr>
      <w:r>
        <w:rPr>
          <w:rFonts w:ascii="Arial" w:hAnsi="Arial" w:cs="Arial"/>
          <w:b/>
        </w:rPr>
        <w:t>OPIS PRZEDMIOTU ZAMÓWIENIA</w:t>
      </w:r>
    </w:p>
    <w:p w:rsidR="00B92C1C" w:rsidRDefault="00B92C1C" w:rsidP="00B92C1C">
      <w:pPr>
        <w:widowControl w:val="0"/>
        <w:jc w:val="center"/>
        <w:rPr>
          <w:rFonts w:eastAsia="Arial Unicode MS"/>
          <w:b/>
          <w:sz w:val="22"/>
          <w:szCs w:val="22"/>
          <w:u w:val="single"/>
          <w:lang w:eastAsia="ar-SA"/>
        </w:rPr>
      </w:pPr>
    </w:p>
    <w:p w:rsidR="00B92C1C" w:rsidRDefault="00B92C1C" w:rsidP="00B92C1C">
      <w:pPr>
        <w:widowControl w:val="0"/>
        <w:rPr>
          <w:rFonts w:eastAsia="Arial Unicode MS"/>
          <w:b/>
          <w:sz w:val="22"/>
          <w:szCs w:val="22"/>
          <w:u w:val="single"/>
          <w:lang w:eastAsia="ar-SA"/>
        </w:rPr>
      </w:pPr>
      <w:r>
        <w:rPr>
          <w:rFonts w:eastAsia="Arial Unicode MS"/>
          <w:b/>
          <w:sz w:val="22"/>
          <w:szCs w:val="22"/>
          <w:u w:val="single"/>
          <w:lang w:eastAsia="ar-SA"/>
        </w:rPr>
        <w:t xml:space="preserve">Zadanie nr </w:t>
      </w:r>
      <w:r w:rsidR="00565E6D">
        <w:rPr>
          <w:rFonts w:eastAsia="Arial Unicode MS"/>
          <w:b/>
          <w:sz w:val="22"/>
          <w:szCs w:val="22"/>
          <w:u w:val="single"/>
          <w:lang w:eastAsia="ar-SA"/>
        </w:rPr>
        <w:t>9 – Skaner do lokalizowania żył</w:t>
      </w:r>
    </w:p>
    <w:p w:rsidR="00B92C1C" w:rsidRDefault="00B92C1C" w:rsidP="00B92C1C">
      <w:pPr>
        <w:widowControl w:val="0"/>
        <w:rPr>
          <w:rFonts w:eastAsia="Arial Unicode MS"/>
          <w:b/>
          <w:sz w:val="22"/>
          <w:szCs w:val="22"/>
          <w:u w:val="single"/>
          <w:lang w:eastAsia="ar-SA"/>
        </w:rPr>
      </w:pPr>
    </w:p>
    <w:p w:rsidR="00C414C1" w:rsidRDefault="00C414C1">
      <w:pPr>
        <w:tabs>
          <w:tab w:val="left" w:pos="4080"/>
        </w:tabs>
        <w:jc w:val="center"/>
        <w:rPr>
          <w:rStyle w:val="Domylnaczcionkaakapitu1"/>
          <w:b/>
        </w:rPr>
      </w:pPr>
    </w:p>
    <w:tbl>
      <w:tblPr>
        <w:tblW w:w="11058" w:type="dxa"/>
        <w:tblInd w:w="-998" w:type="dxa"/>
        <w:tblLayout w:type="fixed"/>
        <w:tblCellMar>
          <w:left w:w="70" w:type="dxa"/>
          <w:right w:w="70" w:type="dxa"/>
        </w:tblCellMar>
        <w:tblLook w:val="04A0" w:firstRow="1" w:lastRow="0" w:firstColumn="1" w:lastColumn="0" w:noHBand="0" w:noVBand="1"/>
      </w:tblPr>
      <w:tblGrid>
        <w:gridCol w:w="11058"/>
      </w:tblGrid>
      <w:tr w:rsidR="00C414C1">
        <w:trPr>
          <w:trHeight w:val="1045"/>
        </w:trPr>
        <w:tc>
          <w:tcPr>
            <w:tcW w:w="11058" w:type="dxa"/>
            <w:tcBorders>
              <w:top w:val="single" w:sz="4" w:space="0" w:color="000000"/>
              <w:left w:val="single" w:sz="4" w:space="0" w:color="000000"/>
              <w:bottom w:val="single" w:sz="4" w:space="0" w:color="000000"/>
              <w:right w:val="single" w:sz="4" w:space="0" w:color="000000"/>
            </w:tcBorders>
            <w:shd w:val="clear" w:color="auto" w:fill="8EAADB"/>
          </w:tcPr>
          <w:p w:rsidR="00C414C1" w:rsidRDefault="00C414C1">
            <w:pPr>
              <w:widowControl w:val="0"/>
              <w:tabs>
                <w:tab w:val="left" w:pos="4080"/>
              </w:tabs>
              <w:jc w:val="center"/>
              <w:rPr>
                <w:rStyle w:val="Domylnaczcionkaakapitu1"/>
              </w:rPr>
            </w:pPr>
          </w:p>
          <w:p w:rsidR="00C414C1" w:rsidRDefault="00565E6D" w:rsidP="001B1037">
            <w:pPr>
              <w:widowControl w:val="0"/>
              <w:jc w:val="center"/>
              <w:rPr>
                <w:rStyle w:val="Domylnaczcionkaakapitu1"/>
                <w:b/>
              </w:rPr>
            </w:pPr>
            <w:r>
              <w:rPr>
                <w:rFonts w:eastAsia="Arial Unicode MS"/>
                <w:sz w:val="22"/>
                <w:szCs w:val="22"/>
                <w:u w:val="single"/>
                <w:lang w:eastAsia="ar-SA"/>
              </w:rPr>
              <w:t>Skaner do lokalizowania żył</w:t>
            </w:r>
            <w:r w:rsidR="002C6C47">
              <w:rPr>
                <w:rFonts w:eastAsia="Arial Unicode MS"/>
                <w:sz w:val="22"/>
                <w:szCs w:val="22"/>
                <w:u w:val="single"/>
                <w:lang w:eastAsia="ar-SA"/>
              </w:rPr>
              <w:t xml:space="preserve"> – </w:t>
            </w:r>
            <w:r w:rsidR="001B1037">
              <w:rPr>
                <w:rFonts w:eastAsia="Arial Unicode MS"/>
                <w:sz w:val="22"/>
                <w:szCs w:val="22"/>
                <w:u w:val="single"/>
                <w:lang w:eastAsia="ar-SA"/>
              </w:rPr>
              <w:t>1</w:t>
            </w:r>
            <w:r w:rsidR="002C6C47">
              <w:rPr>
                <w:rFonts w:eastAsia="Arial Unicode MS"/>
                <w:sz w:val="22"/>
                <w:szCs w:val="22"/>
                <w:u w:val="single"/>
                <w:lang w:eastAsia="ar-SA"/>
              </w:rPr>
              <w:t xml:space="preserve"> </w:t>
            </w:r>
            <w:proofErr w:type="spellStart"/>
            <w:r w:rsidR="002C6C47">
              <w:rPr>
                <w:rFonts w:eastAsia="Arial Unicode MS"/>
                <w:sz w:val="22"/>
                <w:szCs w:val="22"/>
                <w:u w:val="single"/>
                <w:lang w:eastAsia="ar-SA"/>
              </w:rPr>
              <w:t>szt</w:t>
            </w:r>
            <w:proofErr w:type="spellEnd"/>
          </w:p>
        </w:tc>
      </w:tr>
    </w:tbl>
    <w:p w:rsidR="00C414C1" w:rsidRDefault="00C414C1">
      <w:pPr>
        <w:rPr>
          <w:b/>
          <w:sz w:val="18"/>
          <w:szCs w:val="18"/>
        </w:rPr>
      </w:pPr>
    </w:p>
    <w:tbl>
      <w:tblPr>
        <w:tblW w:w="11052" w:type="dxa"/>
        <w:jc w:val="center"/>
        <w:tblLayout w:type="fixed"/>
        <w:tblCellMar>
          <w:left w:w="70" w:type="dxa"/>
          <w:right w:w="70" w:type="dxa"/>
        </w:tblCellMar>
        <w:tblLook w:val="04A0" w:firstRow="1" w:lastRow="0" w:firstColumn="1" w:lastColumn="0" w:noHBand="0" w:noVBand="1"/>
      </w:tblPr>
      <w:tblGrid>
        <w:gridCol w:w="706"/>
        <w:gridCol w:w="5384"/>
        <w:gridCol w:w="1562"/>
        <w:gridCol w:w="3400"/>
      </w:tblGrid>
      <w:tr w:rsidR="00C414C1">
        <w:trPr>
          <w:trHeight w:val="442"/>
          <w:jc w:val="center"/>
        </w:trPr>
        <w:tc>
          <w:tcPr>
            <w:tcW w:w="11052" w:type="dxa"/>
            <w:gridSpan w:val="4"/>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rPr>
                <w:rFonts w:ascii="Arial" w:hAnsi="Arial" w:cs="Arial"/>
                <w:sz w:val="20"/>
                <w:szCs w:val="20"/>
              </w:rPr>
            </w:pPr>
            <w:r>
              <w:rPr>
                <w:rFonts w:ascii="Arial" w:hAnsi="Arial" w:cs="Arial"/>
                <w:sz w:val="20"/>
                <w:szCs w:val="20"/>
              </w:rPr>
              <w:t>Producent/kraj:</w:t>
            </w:r>
          </w:p>
        </w:tc>
      </w:tr>
      <w:tr w:rsidR="00C414C1">
        <w:trPr>
          <w:trHeight w:val="421"/>
          <w:jc w:val="center"/>
        </w:trPr>
        <w:tc>
          <w:tcPr>
            <w:tcW w:w="11052" w:type="dxa"/>
            <w:gridSpan w:val="4"/>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rPr>
                <w:rFonts w:ascii="Arial" w:hAnsi="Arial" w:cs="Arial"/>
                <w:sz w:val="20"/>
                <w:szCs w:val="20"/>
                <w:lang w:val="en-US"/>
              </w:rPr>
            </w:pPr>
            <w:r>
              <w:rPr>
                <w:rFonts w:ascii="Arial" w:hAnsi="Arial" w:cs="Arial"/>
                <w:sz w:val="20"/>
                <w:szCs w:val="20"/>
                <w:lang w:val="en-US"/>
              </w:rPr>
              <w:t xml:space="preserve">Model </w:t>
            </w:r>
            <w:proofErr w:type="spellStart"/>
            <w:r>
              <w:rPr>
                <w:rFonts w:ascii="Arial" w:hAnsi="Arial" w:cs="Arial"/>
                <w:sz w:val="20"/>
                <w:szCs w:val="20"/>
                <w:lang w:val="en-US"/>
              </w:rPr>
              <w:t>aparatu</w:t>
            </w:r>
            <w:proofErr w:type="spellEnd"/>
            <w:r>
              <w:rPr>
                <w:rFonts w:ascii="Arial" w:hAnsi="Arial" w:cs="Arial"/>
                <w:sz w:val="20"/>
                <w:szCs w:val="20"/>
                <w:lang w:val="en-US"/>
              </w:rPr>
              <w:t>:</w:t>
            </w:r>
          </w:p>
        </w:tc>
      </w:tr>
      <w:tr w:rsidR="00C414C1">
        <w:trPr>
          <w:trHeight w:val="900"/>
          <w:jc w:val="center"/>
        </w:trPr>
        <w:tc>
          <w:tcPr>
            <w:tcW w:w="706"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C414C1" w:rsidRDefault="00554556">
            <w:pPr>
              <w:widowControl w:val="0"/>
              <w:jc w:val="center"/>
              <w:rPr>
                <w:b/>
                <w:bCs/>
                <w:sz w:val="20"/>
                <w:szCs w:val="20"/>
              </w:rPr>
            </w:pPr>
            <w:r>
              <w:rPr>
                <w:b/>
                <w:bCs/>
                <w:sz w:val="20"/>
                <w:szCs w:val="20"/>
              </w:rPr>
              <w:t>Lp.</w:t>
            </w:r>
          </w:p>
          <w:p w:rsidR="00C414C1" w:rsidRDefault="00C414C1">
            <w:pPr>
              <w:widowControl w:val="0"/>
              <w:jc w:val="center"/>
              <w:rPr>
                <w:b/>
                <w:bCs/>
                <w:sz w:val="20"/>
                <w:szCs w:val="20"/>
              </w:rPr>
            </w:pPr>
          </w:p>
        </w:tc>
        <w:tc>
          <w:tcPr>
            <w:tcW w:w="5384" w:type="dxa"/>
            <w:tcBorders>
              <w:top w:val="single" w:sz="4" w:space="0" w:color="000000"/>
              <w:left w:val="single" w:sz="4" w:space="0" w:color="000000"/>
              <w:bottom w:val="single" w:sz="4" w:space="0" w:color="000000"/>
              <w:right w:val="single" w:sz="4" w:space="0" w:color="000000"/>
            </w:tcBorders>
            <w:shd w:val="clear" w:color="auto" w:fill="D5DCE4"/>
          </w:tcPr>
          <w:p w:rsidR="00C414C1" w:rsidRDefault="00C414C1">
            <w:pPr>
              <w:widowControl w:val="0"/>
              <w:jc w:val="center"/>
              <w:rPr>
                <w:rFonts w:ascii="Arial" w:hAnsi="Arial" w:cs="Arial"/>
                <w:b/>
                <w:bCs/>
                <w:sz w:val="22"/>
                <w:szCs w:val="22"/>
              </w:rPr>
            </w:pPr>
          </w:p>
          <w:p w:rsidR="00C414C1" w:rsidRDefault="00554556">
            <w:pPr>
              <w:widowControl w:val="0"/>
              <w:jc w:val="center"/>
            </w:pPr>
            <w:r>
              <w:rPr>
                <w:rFonts w:ascii="Arial" w:hAnsi="Arial" w:cs="Arial"/>
                <w:b/>
                <w:bCs/>
                <w:sz w:val="22"/>
                <w:szCs w:val="22"/>
              </w:rPr>
              <w:t xml:space="preserve">Warunki wymagane </w:t>
            </w:r>
            <w:r>
              <w:rPr>
                <w:rFonts w:ascii="Arial" w:hAnsi="Arial"/>
                <w:b/>
                <w:sz w:val="22"/>
                <w:szCs w:val="22"/>
              </w:rPr>
              <w:t>i podlegające ocenie</w:t>
            </w:r>
          </w:p>
        </w:tc>
        <w:tc>
          <w:tcPr>
            <w:tcW w:w="1562"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C414C1" w:rsidRDefault="00554556">
            <w:pPr>
              <w:pStyle w:val="Zawartotabeli"/>
              <w:jc w:val="center"/>
              <w:rPr>
                <w:rFonts w:cs="Arial"/>
                <w:b/>
                <w:bCs/>
                <w:szCs w:val="22"/>
              </w:rPr>
            </w:pPr>
            <w:r>
              <w:rPr>
                <w:rFonts w:cs="Arial"/>
                <w:b/>
                <w:bCs/>
                <w:szCs w:val="22"/>
              </w:rPr>
              <w:t>Wartość wymagana</w:t>
            </w:r>
          </w:p>
          <w:p w:rsidR="00C414C1" w:rsidRDefault="00554556">
            <w:pPr>
              <w:widowControl w:val="0"/>
              <w:jc w:val="center"/>
              <w:rPr>
                <w:rFonts w:ascii="Arial" w:hAnsi="Arial" w:cs="Arial"/>
                <w:b/>
                <w:bCs/>
                <w:sz w:val="22"/>
                <w:szCs w:val="22"/>
              </w:rPr>
            </w:pPr>
            <w:r>
              <w:rPr>
                <w:rFonts w:ascii="Arial" w:hAnsi="Arial" w:cs="Arial"/>
                <w:b/>
                <w:bCs/>
                <w:sz w:val="22"/>
                <w:szCs w:val="22"/>
              </w:rPr>
              <w:t>TAK/NIE</w:t>
            </w:r>
          </w:p>
        </w:tc>
        <w:tc>
          <w:tcPr>
            <w:tcW w:w="3400" w:type="dxa"/>
            <w:tcBorders>
              <w:top w:val="single" w:sz="4" w:space="0" w:color="000000"/>
              <w:left w:val="single" w:sz="4" w:space="0" w:color="000000"/>
              <w:bottom w:val="single" w:sz="4" w:space="0" w:color="000000"/>
              <w:right w:val="single" w:sz="4" w:space="0" w:color="000000"/>
            </w:tcBorders>
            <w:shd w:val="clear" w:color="auto" w:fill="D5DCE4"/>
          </w:tcPr>
          <w:p w:rsidR="00C414C1" w:rsidRDefault="00554556">
            <w:pPr>
              <w:widowControl w:val="0"/>
              <w:jc w:val="center"/>
              <w:rPr>
                <w:rFonts w:ascii="Arial" w:hAnsi="Arial" w:cs="Arial"/>
                <w:b/>
                <w:sz w:val="22"/>
                <w:szCs w:val="22"/>
              </w:rPr>
            </w:pPr>
            <w:r>
              <w:rPr>
                <w:rFonts w:ascii="Arial" w:hAnsi="Arial" w:cs="Arial"/>
                <w:b/>
                <w:sz w:val="22"/>
                <w:szCs w:val="22"/>
              </w:rPr>
              <w:t>Wartość oferowana. Potwierdzenie parametru, numery katalogowe</w:t>
            </w:r>
          </w:p>
        </w:tc>
      </w:tr>
      <w:tr w:rsidR="00C414C1">
        <w:trPr>
          <w:trHeight w:val="359"/>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2F2F2"/>
          </w:tcPr>
          <w:p w:rsidR="00C414C1" w:rsidRPr="0052157F" w:rsidRDefault="00554556">
            <w:pPr>
              <w:widowControl w:val="0"/>
              <w:jc w:val="center"/>
              <w:rPr>
                <w:rFonts w:asciiTheme="minorHAnsi" w:hAnsiTheme="minorHAnsi" w:cstheme="minorHAnsi"/>
                <w:b/>
              </w:rPr>
            </w:pPr>
            <w:r w:rsidRPr="0052157F">
              <w:rPr>
                <w:rFonts w:asciiTheme="minorHAnsi" w:hAnsiTheme="minorHAnsi" w:cstheme="minorHAnsi"/>
                <w:b/>
              </w:rPr>
              <w:t>1</w:t>
            </w:r>
          </w:p>
        </w:tc>
        <w:tc>
          <w:tcPr>
            <w:tcW w:w="5384" w:type="dxa"/>
            <w:tcBorders>
              <w:top w:val="single" w:sz="4" w:space="0" w:color="000000"/>
              <w:left w:val="single" w:sz="4" w:space="0" w:color="000000"/>
              <w:bottom w:val="single" w:sz="4" w:space="0" w:color="000000"/>
              <w:right w:val="single" w:sz="4" w:space="0" w:color="000000"/>
            </w:tcBorders>
            <w:shd w:val="clear" w:color="auto" w:fill="F2F2F2"/>
          </w:tcPr>
          <w:p w:rsidR="00C414C1" w:rsidRPr="0052157F" w:rsidRDefault="00554556">
            <w:pPr>
              <w:widowControl w:val="0"/>
              <w:jc w:val="center"/>
              <w:rPr>
                <w:rFonts w:asciiTheme="minorHAnsi" w:hAnsiTheme="minorHAnsi" w:cstheme="minorHAnsi"/>
                <w:b/>
              </w:rPr>
            </w:pPr>
            <w:r w:rsidRPr="0052157F">
              <w:rPr>
                <w:rFonts w:asciiTheme="minorHAnsi" w:hAnsiTheme="minorHAnsi" w:cstheme="minorHAnsi"/>
                <w:b/>
              </w:rPr>
              <w:t>2</w:t>
            </w:r>
          </w:p>
        </w:tc>
        <w:tc>
          <w:tcPr>
            <w:tcW w:w="1562" w:type="dxa"/>
            <w:tcBorders>
              <w:top w:val="single" w:sz="4" w:space="0" w:color="000000"/>
              <w:left w:val="single" w:sz="4" w:space="0" w:color="000000"/>
              <w:bottom w:val="single" w:sz="4" w:space="0" w:color="000000"/>
              <w:right w:val="single" w:sz="4" w:space="0" w:color="000000"/>
            </w:tcBorders>
            <w:shd w:val="clear" w:color="auto" w:fill="F2F2F2"/>
          </w:tcPr>
          <w:p w:rsidR="00C414C1" w:rsidRPr="0052157F" w:rsidRDefault="00554556">
            <w:pPr>
              <w:pStyle w:val="Zawartotabeli"/>
              <w:jc w:val="center"/>
              <w:rPr>
                <w:rFonts w:asciiTheme="minorHAnsi" w:hAnsiTheme="minorHAnsi" w:cstheme="minorHAnsi"/>
                <w:b/>
                <w:sz w:val="24"/>
                <w:szCs w:val="24"/>
              </w:rPr>
            </w:pPr>
            <w:r w:rsidRPr="0052157F">
              <w:rPr>
                <w:rFonts w:asciiTheme="minorHAnsi" w:hAnsiTheme="minorHAnsi" w:cstheme="minorHAnsi"/>
                <w:b/>
                <w:sz w:val="24"/>
                <w:szCs w:val="24"/>
              </w:rPr>
              <w:t>3</w:t>
            </w:r>
          </w:p>
        </w:tc>
        <w:tc>
          <w:tcPr>
            <w:tcW w:w="3400" w:type="dxa"/>
            <w:tcBorders>
              <w:top w:val="single" w:sz="4" w:space="0" w:color="000000"/>
              <w:left w:val="single" w:sz="4" w:space="0" w:color="000000"/>
              <w:bottom w:val="single" w:sz="4" w:space="0" w:color="000000"/>
              <w:right w:val="single" w:sz="4" w:space="0" w:color="000000"/>
            </w:tcBorders>
            <w:shd w:val="clear" w:color="auto" w:fill="F2F2F2"/>
          </w:tcPr>
          <w:p w:rsidR="00C414C1" w:rsidRPr="0052157F" w:rsidRDefault="00554556">
            <w:pPr>
              <w:widowControl w:val="0"/>
              <w:jc w:val="center"/>
              <w:rPr>
                <w:rFonts w:asciiTheme="minorHAnsi" w:hAnsiTheme="minorHAnsi" w:cstheme="minorHAnsi"/>
                <w:b/>
              </w:rPr>
            </w:pPr>
            <w:r w:rsidRPr="0052157F">
              <w:rPr>
                <w:rFonts w:asciiTheme="minorHAnsi" w:hAnsiTheme="minorHAnsi" w:cstheme="minorHAnsi"/>
                <w:b/>
              </w:rPr>
              <w:t>4</w:t>
            </w:r>
          </w:p>
        </w:tc>
      </w:tr>
      <w:tr w:rsidR="00C414C1">
        <w:trPr>
          <w:trHeight w:val="532"/>
          <w:jc w:val="center"/>
        </w:trPr>
        <w:tc>
          <w:tcPr>
            <w:tcW w:w="11052" w:type="dxa"/>
            <w:gridSpan w:val="4"/>
            <w:tcBorders>
              <w:top w:val="single" w:sz="4" w:space="0" w:color="000000"/>
              <w:left w:val="single" w:sz="4" w:space="0" w:color="000000"/>
              <w:bottom w:val="single" w:sz="4" w:space="0" w:color="000000"/>
              <w:right w:val="single" w:sz="4" w:space="0" w:color="000000"/>
            </w:tcBorders>
            <w:shd w:val="clear" w:color="auto" w:fill="D5DCE4"/>
            <w:vAlign w:val="center"/>
          </w:tcPr>
          <w:p w:rsidR="00C414C1" w:rsidRDefault="00554556">
            <w:pPr>
              <w:pStyle w:val="Akapitzlist"/>
              <w:widowControl w:val="0"/>
              <w:ind w:left="1080" w:hanging="1080"/>
              <w:jc w:val="center"/>
              <w:rPr>
                <w:rFonts w:ascii="Calibri" w:hAnsi="Calibri" w:cs="Calibri"/>
                <w:b/>
                <w:sz w:val="22"/>
                <w:szCs w:val="22"/>
                <w:lang w:val="pl-PL"/>
              </w:rPr>
            </w:pPr>
            <w:r>
              <w:rPr>
                <w:rFonts w:ascii="Calibri" w:hAnsi="Calibri" w:cs="Calibri"/>
                <w:b/>
                <w:sz w:val="22"/>
                <w:szCs w:val="22"/>
                <w:lang w:val="pl-PL"/>
              </w:rPr>
              <w:t>WYMAGANIA OGÓLNE</w:t>
            </w:r>
          </w:p>
        </w:tc>
      </w:tr>
      <w:tr w:rsidR="00C414C1">
        <w:trPr>
          <w:trHeight w:val="709"/>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C414C1" w:rsidRDefault="00C414C1" w:rsidP="00723921">
            <w:pPr>
              <w:pStyle w:val="Akapitzlist"/>
              <w:widowControl w:val="0"/>
              <w:numPr>
                <w:ilvl w:val="0"/>
                <w:numId w:val="1"/>
              </w:numPr>
              <w:snapToGrid w:val="0"/>
              <w:spacing w:before="96" w:after="96"/>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C414C1" w:rsidRPr="007640C5" w:rsidRDefault="00B92C1C">
            <w:pPr>
              <w:pStyle w:val="western"/>
              <w:widowControl w:val="0"/>
              <w:spacing w:before="0" w:after="0" w:line="240" w:lineRule="auto"/>
              <w:rPr>
                <w:rFonts w:ascii="Calibri" w:hAnsi="Calibri" w:cs="Calibri"/>
                <w:sz w:val="22"/>
                <w:szCs w:val="22"/>
              </w:rPr>
            </w:pPr>
            <w:r w:rsidRPr="007640C5">
              <w:rPr>
                <w:rFonts w:ascii="Calibri" w:hAnsi="Calibri" w:cs="Calibri"/>
                <w:sz w:val="22"/>
                <w:szCs w:val="22"/>
              </w:rPr>
              <w:t>Sprzęt</w:t>
            </w:r>
            <w:r w:rsidR="00FF42CA" w:rsidRPr="007640C5">
              <w:rPr>
                <w:rFonts w:ascii="Calibri" w:hAnsi="Calibri" w:cs="Calibri"/>
                <w:sz w:val="22"/>
                <w:szCs w:val="22"/>
              </w:rPr>
              <w:t xml:space="preserve"> nowy, </w:t>
            </w:r>
            <w:r w:rsidR="00554556" w:rsidRPr="007640C5">
              <w:rPr>
                <w:rFonts w:ascii="Calibri" w:hAnsi="Calibri" w:cs="Calibri"/>
                <w:sz w:val="22"/>
                <w:szCs w:val="22"/>
              </w:rPr>
              <w:t xml:space="preserve">nieużywany, nie </w:t>
            </w:r>
            <w:proofErr w:type="spellStart"/>
            <w:r w:rsidR="00554556" w:rsidRPr="007640C5">
              <w:rPr>
                <w:rFonts w:ascii="Calibri" w:hAnsi="Calibri" w:cs="Calibri"/>
                <w:sz w:val="22"/>
                <w:szCs w:val="22"/>
              </w:rPr>
              <w:t>rekondycjonowany</w:t>
            </w:r>
            <w:proofErr w:type="spellEnd"/>
            <w:r w:rsidR="00554556" w:rsidRPr="007640C5">
              <w:rPr>
                <w:rFonts w:ascii="Calibri" w:hAnsi="Calibri" w:cs="Calibri"/>
                <w:sz w:val="22"/>
                <w:szCs w:val="22"/>
              </w:rPr>
              <w:t xml:space="preserve">, </w:t>
            </w:r>
            <w:r w:rsidR="00FF42CA" w:rsidRPr="007640C5">
              <w:rPr>
                <w:rFonts w:ascii="Calibri" w:hAnsi="Calibri" w:cs="Calibri"/>
                <w:sz w:val="22"/>
                <w:szCs w:val="22"/>
              </w:rPr>
              <w:t xml:space="preserve">nie demonstracyjny, </w:t>
            </w:r>
            <w:r w:rsidR="00554556" w:rsidRPr="007640C5">
              <w:rPr>
                <w:rFonts w:ascii="Calibri" w:hAnsi="Calibri" w:cs="Calibri"/>
                <w:sz w:val="22"/>
                <w:szCs w:val="22"/>
              </w:rPr>
              <w:t>w najnowszej wersji sprzętowej i oprogramowania na dzień składania oferty.</w:t>
            </w:r>
          </w:p>
          <w:p w:rsidR="00D949B0" w:rsidRPr="007640C5" w:rsidRDefault="00FF42CA" w:rsidP="00CD69D9">
            <w:pPr>
              <w:pStyle w:val="western"/>
              <w:widowControl w:val="0"/>
              <w:spacing w:before="0" w:after="0" w:line="240" w:lineRule="auto"/>
              <w:rPr>
                <w:rFonts w:ascii="Calibri" w:hAnsi="Calibri" w:cs="Calibri"/>
                <w:color w:val="000000" w:themeColor="text1"/>
                <w:sz w:val="22"/>
                <w:szCs w:val="22"/>
              </w:rPr>
            </w:pPr>
            <w:r w:rsidRPr="007640C5">
              <w:rPr>
                <w:rFonts w:ascii="Calibri" w:hAnsi="Calibri" w:cs="Calibri"/>
                <w:color w:val="000000" w:themeColor="text1"/>
                <w:sz w:val="22"/>
                <w:szCs w:val="22"/>
              </w:rPr>
              <w:t>Rok produkcji nie starszy niż 202</w:t>
            </w:r>
            <w:r w:rsidR="00CD69D9">
              <w:rPr>
                <w:rFonts w:ascii="Calibri" w:hAnsi="Calibri" w:cs="Calibri"/>
                <w:color w:val="000000" w:themeColor="text1"/>
                <w:sz w:val="22"/>
                <w:szCs w:val="22"/>
              </w:rPr>
              <w:t>4</w:t>
            </w:r>
            <w:r w:rsidRPr="007640C5">
              <w:rPr>
                <w:rFonts w:ascii="Calibri" w:hAnsi="Calibri" w:cs="Calibri"/>
                <w:color w:val="000000" w:themeColor="text1"/>
                <w:sz w:val="22"/>
                <w:szCs w:val="22"/>
              </w:rPr>
              <w:t xml:space="preserve"> rok</w:t>
            </w:r>
          </w:p>
        </w:tc>
        <w:tc>
          <w:tcPr>
            <w:tcW w:w="1562"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snapToGrid w:val="0"/>
              <w:spacing w:before="96" w:after="96"/>
              <w:jc w:val="center"/>
              <w:rPr>
                <w:rFonts w:ascii="Calibri" w:hAnsi="Calibri" w:cs="Calibri"/>
                <w:sz w:val="22"/>
                <w:szCs w:val="22"/>
              </w:rPr>
            </w:pPr>
          </w:p>
        </w:tc>
      </w:tr>
      <w:tr w:rsidR="00C414C1" w:rsidTr="00565E6D">
        <w:trPr>
          <w:trHeight w:val="475"/>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C414C1" w:rsidP="00723921">
            <w:pPr>
              <w:pStyle w:val="Akapitzlist"/>
              <w:widowControl w:val="0"/>
              <w:numPr>
                <w:ilvl w:val="0"/>
                <w:numId w:val="1"/>
              </w:numPr>
              <w:snapToGrid w:val="0"/>
              <w:spacing w:before="96" w:after="96"/>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3658B" w:rsidRPr="0042137A" w:rsidRDefault="00565E6D" w:rsidP="00BE5556">
            <w:pPr>
              <w:widowControl w:val="0"/>
              <w:rPr>
                <w:rFonts w:ascii="Calibri" w:hAnsi="Calibri" w:cs="Calibri"/>
                <w:sz w:val="22"/>
                <w:szCs w:val="22"/>
              </w:rPr>
            </w:pPr>
            <w:r w:rsidRPr="0042137A">
              <w:rPr>
                <w:rFonts w:ascii="Calibri" w:hAnsi="Calibri" w:cs="Calibri"/>
                <w:color w:val="000000" w:themeColor="text1"/>
                <w:sz w:val="22"/>
                <w:szCs w:val="22"/>
              </w:rPr>
              <w:t xml:space="preserve">Skaner naczyń krwionośnych emitujący promieniowanie podczerwone, które wykorzystane jest do lokalizacji naczyń podskórnych oraz podświetlenia ich pozycji na skórze pacjenta bezpośrednio nad żyłami. Lokalizacja naczyń krwionośnych dokonywana jest poprzez wchłanianie promieniowania podczerwieni przez hemoglobinę we krwi </w:t>
            </w:r>
            <w:r w:rsidRPr="0042137A">
              <w:rPr>
                <w:rFonts w:ascii="Calibri" w:hAnsi="Calibri" w:cs="Calibri"/>
                <w:sz w:val="22"/>
                <w:szCs w:val="22"/>
              </w:rPr>
              <w:t>– brak bezpośredniego kontaktu urządzenia z pacjentem.</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6D4D16">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C414C1">
            <w:pPr>
              <w:widowControl w:val="0"/>
              <w:snapToGrid w:val="0"/>
              <w:spacing w:before="96" w:after="96"/>
              <w:jc w:val="center"/>
              <w:rPr>
                <w:rFonts w:ascii="Calibri" w:hAnsi="Calibri" w:cs="Calibri"/>
                <w:sz w:val="22"/>
                <w:szCs w:val="22"/>
              </w:rPr>
            </w:pPr>
          </w:p>
        </w:tc>
      </w:tr>
      <w:tr w:rsidR="00C414C1">
        <w:trPr>
          <w:trHeight w:val="70"/>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C414C1" w:rsidRPr="0042137A" w:rsidRDefault="00565E6D">
            <w:pPr>
              <w:widowControl w:val="0"/>
              <w:rPr>
                <w:rFonts w:ascii="Calibri" w:hAnsi="Calibri" w:cs="Calibri"/>
                <w:sz w:val="22"/>
                <w:szCs w:val="22"/>
              </w:rPr>
            </w:pPr>
            <w:r w:rsidRPr="0042137A">
              <w:rPr>
                <w:rFonts w:ascii="Calibri" w:hAnsi="Calibri" w:cs="Calibri"/>
                <w:sz w:val="22"/>
                <w:szCs w:val="22"/>
              </w:rPr>
              <w:t>Obudowa ze specjalnym otworem pozwalającym na zamocowanie smyczy na nadgarstek zapobiegającej upadkowi urządzenia po wypadnięciu z ręki.</w:t>
            </w:r>
          </w:p>
        </w:tc>
        <w:tc>
          <w:tcPr>
            <w:tcW w:w="1562" w:type="dxa"/>
            <w:tcBorders>
              <w:top w:val="single" w:sz="4" w:space="0" w:color="000000"/>
              <w:left w:val="single" w:sz="4" w:space="0" w:color="000000"/>
              <w:bottom w:val="single" w:sz="4" w:space="0" w:color="000000"/>
              <w:right w:val="single" w:sz="4" w:space="0" w:color="000000"/>
            </w:tcBorders>
            <w:vAlign w:val="center"/>
          </w:tcPr>
          <w:p w:rsidR="00C414C1" w:rsidRDefault="006D4D16">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snapToGrid w:val="0"/>
              <w:spacing w:before="96" w:after="96"/>
              <w:jc w:val="center"/>
              <w:rPr>
                <w:rFonts w:ascii="Calibri" w:hAnsi="Calibri" w:cs="Calibri"/>
                <w:sz w:val="22"/>
                <w:szCs w:val="22"/>
              </w:rPr>
            </w:pPr>
          </w:p>
        </w:tc>
      </w:tr>
      <w:tr w:rsidR="00C414C1">
        <w:trPr>
          <w:trHeight w:val="70"/>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C414C1" w:rsidRPr="0042137A" w:rsidRDefault="00565E6D">
            <w:pPr>
              <w:widowControl w:val="0"/>
              <w:rPr>
                <w:rFonts w:ascii="Calibri" w:hAnsi="Calibri" w:cs="Calibri"/>
                <w:sz w:val="22"/>
                <w:szCs w:val="22"/>
              </w:rPr>
            </w:pPr>
            <w:r w:rsidRPr="0042137A">
              <w:rPr>
                <w:rFonts w:ascii="Calibri" w:hAnsi="Calibri" w:cs="Calibri"/>
                <w:sz w:val="22"/>
                <w:szCs w:val="22"/>
              </w:rPr>
              <w:t>Emisja promieniowania podczerwonego z dwóch niezależnych źródeł o długości fali 850nm każdy (2x850nm).</w:t>
            </w:r>
          </w:p>
        </w:tc>
        <w:tc>
          <w:tcPr>
            <w:tcW w:w="1562" w:type="dxa"/>
            <w:tcBorders>
              <w:top w:val="single" w:sz="4" w:space="0" w:color="000000"/>
              <w:left w:val="single" w:sz="4" w:space="0" w:color="000000"/>
              <w:bottom w:val="single" w:sz="4" w:space="0" w:color="000000"/>
              <w:right w:val="single" w:sz="4" w:space="0" w:color="000000"/>
            </w:tcBorders>
            <w:vAlign w:val="center"/>
          </w:tcPr>
          <w:p w:rsidR="00C414C1" w:rsidRDefault="006D4D16">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snapToGrid w:val="0"/>
              <w:spacing w:before="96" w:after="96"/>
              <w:jc w:val="center"/>
              <w:rPr>
                <w:rFonts w:ascii="Calibri" w:hAnsi="Calibri" w:cs="Calibri"/>
                <w:sz w:val="22"/>
                <w:szCs w:val="22"/>
                <w:shd w:val="clear" w:color="auto" w:fill="FFFF00"/>
              </w:rPr>
            </w:pPr>
          </w:p>
        </w:tc>
      </w:tr>
      <w:tr w:rsidR="00C414C1" w:rsidTr="00DC17E2">
        <w:trPr>
          <w:trHeight w:val="18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Pr="0042137A" w:rsidRDefault="00565E6D" w:rsidP="00194310">
            <w:pPr>
              <w:widowControl w:val="0"/>
              <w:rPr>
                <w:rFonts w:ascii="Calibri" w:hAnsi="Calibri" w:cs="Calibri"/>
                <w:sz w:val="22"/>
                <w:szCs w:val="22"/>
              </w:rPr>
            </w:pPr>
            <w:r w:rsidRPr="0042137A">
              <w:rPr>
                <w:rFonts w:ascii="Calibri" w:hAnsi="Calibri" w:cs="Calibri"/>
                <w:sz w:val="22"/>
                <w:szCs w:val="22"/>
              </w:rPr>
              <w:t xml:space="preserve">Drugie niezależne źródło światła podczerwonego </w:t>
            </w:r>
            <w:proofErr w:type="gramStart"/>
            <w:r w:rsidRPr="0042137A">
              <w:rPr>
                <w:rFonts w:ascii="Calibri" w:hAnsi="Calibri" w:cs="Calibri"/>
                <w:sz w:val="22"/>
                <w:szCs w:val="22"/>
              </w:rPr>
              <w:t>zwiększające jakość</w:t>
            </w:r>
            <w:proofErr w:type="gramEnd"/>
            <w:r w:rsidRPr="0042137A">
              <w:rPr>
                <w:rFonts w:ascii="Calibri" w:hAnsi="Calibri" w:cs="Calibri"/>
                <w:sz w:val="22"/>
                <w:szCs w:val="22"/>
              </w:rPr>
              <w:t xml:space="preserve"> wyświetlanej mapy żylnej.</w:t>
            </w:r>
          </w:p>
        </w:tc>
        <w:tc>
          <w:tcPr>
            <w:tcW w:w="1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Default="006D4D16">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14C1" w:rsidRDefault="00C414C1">
            <w:pPr>
              <w:pStyle w:val="Bezodstpw"/>
              <w:widowControl w:val="0"/>
              <w:jc w:val="center"/>
              <w:rPr>
                <w:rFonts w:ascii="Calibri" w:hAnsi="Calibri" w:cs="Calibri"/>
                <w:sz w:val="22"/>
                <w:szCs w:val="22"/>
              </w:rPr>
            </w:pPr>
          </w:p>
        </w:tc>
      </w:tr>
      <w:tr w:rsidR="00C414C1" w:rsidTr="00F42F5B">
        <w:trPr>
          <w:trHeight w:val="121"/>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Pr="0042137A" w:rsidRDefault="00565E6D">
            <w:pPr>
              <w:widowControl w:val="0"/>
              <w:rPr>
                <w:rFonts w:ascii="Calibri" w:hAnsi="Calibri" w:cs="Calibri"/>
                <w:sz w:val="22"/>
                <w:szCs w:val="22"/>
              </w:rPr>
            </w:pPr>
            <w:r w:rsidRPr="0042137A">
              <w:rPr>
                <w:rFonts w:ascii="Calibri" w:hAnsi="Calibri" w:cs="Calibri"/>
                <w:sz w:val="22"/>
                <w:szCs w:val="22"/>
              </w:rPr>
              <w:t>Możliwość pracy w trybach wyświetlania minimum: pozytyw, negatyw, pomiar głębokość naczyń</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554556">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C414C1">
            <w:pPr>
              <w:widowControl w:val="0"/>
              <w:rPr>
                <w:rFonts w:ascii="Calibri" w:hAnsi="Calibri" w:cs="Calibri"/>
              </w:rPr>
            </w:pPr>
          </w:p>
        </w:tc>
      </w:tr>
      <w:tr w:rsidR="00C414C1">
        <w:trPr>
          <w:trHeight w:val="121"/>
          <w:jc w:val="center"/>
        </w:trPr>
        <w:tc>
          <w:tcPr>
            <w:tcW w:w="706" w:type="dxa"/>
            <w:tcBorders>
              <w:top w:val="single" w:sz="4" w:space="0" w:color="000000"/>
              <w:left w:val="single" w:sz="4" w:space="0" w:color="000000"/>
              <w:bottom w:val="single" w:sz="4" w:space="0" w:color="000000"/>
              <w:right w:val="single" w:sz="4" w:space="0" w:color="000000"/>
            </w:tcBorders>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vAlign w:val="center"/>
          </w:tcPr>
          <w:p w:rsidR="00C414C1" w:rsidRPr="0042137A" w:rsidRDefault="00565E6D">
            <w:pPr>
              <w:pStyle w:val="western"/>
              <w:widowControl w:val="0"/>
              <w:spacing w:before="0" w:after="0" w:line="240" w:lineRule="auto"/>
              <w:rPr>
                <w:rFonts w:ascii="Calibri" w:hAnsi="Calibri" w:cs="Calibri"/>
                <w:sz w:val="22"/>
                <w:szCs w:val="22"/>
              </w:rPr>
            </w:pPr>
            <w:r w:rsidRPr="0042137A">
              <w:rPr>
                <w:rFonts w:ascii="Calibri" w:hAnsi="Calibri" w:cs="Calibri"/>
                <w:color w:val="000000"/>
                <w:sz w:val="22"/>
                <w:szCs w:val="22"/>
              </w:rPr>
              <w:t>Automatyczny pomiar głębokości żył z trójstopniowym wskazaniem jego wyniku poprzez projekcję trójkolorowej mapy żył wskazującej ich głębokość: żyły czerwone do 2 mm, żyły niebieskie 2-4 mm, żyły zielone powyżej 4 mm.</w:t>
            </w:r>
          </w:p>
        </w:tc>
        <w:tc>
          <w:tcPr>
            <w:tcW w:w="1562"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snapToGrid w:val="0"/>
              <w:spacing w:before="96" w:after="96"/>
              <w:jc w:val="center"/>
              <w:rPr>
                <w:rFonts w:ascii="Calibri" w:hAnsi="Calibri" w:cs="Calibri"/>
                <w:sz w:val="22"/>
                <w:szCs w:val="22"/>
                <w:shd w:val="clear" w:color="auto" w:fill="FFFF00"/>
              </w:rPr>
            </w:pPr>
          </w:p>
        </w:tc>
      </w:tr>
      <w:tr w:rsidR="00C414C1" w:rsidTr="00DC17E2">
        <w:trPr>
          <w:trHeight w:val="121"/>
          <w:jc w:val="center"/>
        </w:trPr>
        <w:tc>
          <w:tcPr>
            <w:tcW w:w="706" w:type="dxa"/>
            <w:tcBorders>
              <w:left w:val="single" w:sz="4" w:space="0" w:color="000000"/>
              <w:bottom w:val="single" w:sz="4" w:space="0" w:color="000000"/>
              <w:right w:val="single" w:sz="4" w:space="0" w:color="000000"/>
            </w:tcBorders>
            <w:shd w:val="clear" w:color="auto" w:fill="D9D9D9" w:themeFill="background1" w:themeFillShade="D9"/>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left w:val="single" w:sz="4" w:space="0" w:color="000000"/>
              <w:bottom w:val="single" w:sz="4" w:space="0" w:color="000000"/>
              <w:right w:val="single" w:sz="4" w:space="0" w:color="000000"/>
            </w:tcBorders>
            <w:shd w:val="clear" w:color="auto" w:fill="D9D9D9" w:themeFill="background1" w:themeFillShade="D9"/>
            <w:vAlign w:val="center"/>
          </w:tcPr>
          <w:p w:rsidR="00565E6D" w:rsidRPr="0042137A" w:rsidRDefault="00565E6D" w:rsidP="00565E6D">
            <w:pPr>
              <w:spacing w:before="20" w:after="20"/>
              <w:rPr>
                <w:rFonts w:ascii="Calibri" w:hAnsi="Calibri" w:cs="Calibri"/>
                <w:color w:val="000000"/>
                <w:sz w:val="22"/>
                <w:szCs w:val="22"/>
              </w:rPr>
            </w:pPr>
            <w:r w:rsidRPr="0042137A">
              <w:rPr>
                <w:rFonts w:ascii="Calibri" w:hAnsi="Calibri" w:cs="Calibri"/>
                <w:color w:val="000000"/>
                <w:sz w:val="22"/>
                <w:szCs w:val="22"/>
              </w:rPr>
              <w:t>Ilo</w:t>
            </w:r>
            <w:r w:rsidRPr="0042137A">
              <w:rPr>
                <w:rFonts w:ascii="Calibri" w:hAnsi="Calibri" w:cs="Calibri"/>
                <w:color w:val="000000"/>
                <w:sz w:val="22"/>
                <w:szCs w:val="22"/>
              </w:rPr>
              <w:t>ść kolorów wyświetlania: min. 4</w:t>
            </w:r>
          </w:p>
          <w:p w:rsidR="00DC17E2" w:rsidRPr="0042137A" w:rsidRDefault="00DC17E2" w:rsidP="00565E6D">
            <w:pPr>
              <w:spacing w:before="20" w:after="20"/>
              <w:rPr>
                <w:rFonts w:ascii="Calibri" w:hAnsi="Calibri" w:cs="Calibri"/>
                <w:b/>
                <w:sz w:val="22"/>
                <w:szCs w:val="22"/>
                <w:u w:val="single"/>
              </w:rPr>
            </w:pPr>
            <w:r w:rsidRPr="0042137A">
              <w:rPr>
                <w:rFonts w:ascii="Calibri" w:hAnsi="Calibri" w:cs="Calibri"/>
                <w:b/>
                <w:sz w:val="22"/>
                <w:szCs w:val="22"/>
                <w:u w:val="single"/>
              </w:rPr>
              <w:t>Zasady oceny punktowej:</w:t>
            </w:r>
          </w:p>
          <w:p w:rsidR="00C3658B" w:rsidRPr="0042137A" w:rsidRDefault="00C3658B" w:rsidP="00C3658B">
            <w:pPr>
              <w:rPr>
                <w:rFonts w:ascii="Calibri" w:hAnsi="Calibri" w:cs="Calibri"/>
                <w:sz w:val="22"/>
                <w:szCs w:val="22"/>
              </w:rPr>
            </w:pPr>
            <w:r w:rsidRPr="0042137A">
              <w:rPr>
                <w:rFonts w:ascii="Calibri" w:hAnsi="Calibri" w:cs="Calibri"/>
                <w:sz w:val="22"/>
                <w:szCs w:val="22"/>
              </w:rPr>
              <w:t xml:space="preserve">- </w:t>
            </w:r>
            <w:r w:rsidR="00565E6D" w:rsidRPr="0042137A">
              <w:rPr>
                <w:rFonts w:ascii="Calibri" w:hAnsi="Calibri" w:cs="Calibri"/>
                <w:sz w:val="22"/>
                <w:szCs w:val="22"/>
              </w:rPr>
              <w:t>4</w:t>
            </w:r>
            <w:r w:rsidRPr="0042137A">
              <w:rPr>
                <w:rFonts w:ascii="Calibri" w:hAnsi="Calibri" w:cs="Calibri"/>
                <w:sz w:val="22"/>
                <w:szCs w:val="22"/>
              </w:rPr>
              <w:t xml:space="preserve"> – 0 pkt</w:t>
            </w:r>
          </w:p>
          <w:p w:rsidR="00DC17E2" w:rsidRPr="0042137A" w:rsidRDefault="00C3658B" w:rsidP="00C3658B">
            <w:pPr>
              <w:pStyle w:val="western"/>
              <w:widowControl w:val="0"/>
              <w:spacing w:before="0" w:after="0" w:line="240" w:lineRule="auto"/>
              <w:rPr>
                <w:rFonts w:ascii="Calibri" w:hAnsi="Calibri" w:cs="Calibri"/>
                <w:sz w:val="22"/>
                <w:szCs w:val="22"/>
              </w:rPr>
            </w:pPr>
            <w:r w:rsidRPr="0042137A">
              <w:rPr>
                <w:rFonts w:ascii="Calibri" w:hAnsi="Calibri" w:cs="Calibri"/>
                <w:sz w:val="22"/>
                <w:szCs w:val="22"/>
              </w:rPr>
              <w:t xml:space="preserve">- </w:t>
            </w:r>
            <w:r w:rsidR="00565E6D" w:rsidRPr="0042137A">
              <w:rPr>
                <w:rFonts w:ascii="Calibri" w:hAnsi="Calibri" w:cs="Calibri"/>
                <w:color w:val="000000"/>
                <w:sz w:val="22"/>
                <w:szCs w:val="22"/>
              </w:rPr>
              <w:t xml:space="preserve">Powyżej 4 </w:t>
            </w:r>
            <w:r w:rsidRPr="0042137A">
              <w:rPr>
                <w:rFonts w:ascii="Calibri" w:hAnsi="Calibri" w:cs="Calibri"/>
                <w:sz w:val="22"/>
                <w:szCs w:val="22"/>
              </w:rPr>
              <w:t>– 10 pkt</w:t>
            </w:r>
          </w:p>
        </w:tc>
        <w:tc>
          <w:tcPr>
            <w:tcW w:w="1562" w:type="dxa"/>
            <w:tcBorders>
              <w:left w:val="single" w:sz="4" w:space="0" w:color="000000"/>
              <w:bottom w:val="single" w:sz="4" w:space="0" w:color="000000"/>
              <w:right w:val="single" w:sz="4" w:space="0" w:color="000000"/>
            </w:tcBorders>
            <w:shd w:val="clear" w:color="auto" w:fill="D9D9D9" w:themeFill="background1" w:themeFillShade="D9"/>
            <w:vAlign w:val="center"/>
          </w:tcPr>
          <w:p w:rsidR="00C414C1" w:rsidRPr="00554556" w:rsidRDefault="00554556" w:rsidP="00565E6D">
            <w:pPr>
              <w:widowControl w:val="0"/>
              <w:snapToGrid w:val="0"/>
              <w:jc w:val="center"/>
              <w:rPr>
                <w:rFonts w:ascii="Calibri" w:hAnsi="Calibri" w:cs="Calibri"/>
                <w:sz w:val="22"/>
                <w:szCs w:val="22"/>
              </w:rPr>
            </w:pPr>
            <w:r w:rsidRPr="00554556">
              <w:rPr>
                <w:rFonts w:ascii="Calibri" w:hAnsi="Calibri" w:cs="Calibri"/>
                <w:sz w:val="22"/>
                <w:szCs w:val="22"/>
              </w:rPr>
              <w:t>Tak</w:t>
            </w:r>
            <w:r w:rsidR="00C3658B">
              <w:rPr>
                <w:rFonts w:ascii="Calibri" w:hAnsi="Calibri" w:cs="Calibri"/>
                <w:sz w:val="22"/>
                <w:szCs w:val="22"/>
              </w:rPr>
              <w:t xml:space="preserve">/ </w:t>
            </w:r>
            <w:r w:rsidR="00565E6D">
              <w:rPr>
                <w:rFonts w:ascii="Calibri" w:hAnsi="Calibri" w:cs="Calibri"/>
                <w:sz w:val="22"/>
                <w:szCs w:val="22"/>
              </w:rPr>
              <w:t>podać</w:t>
            </w:r>
          </w:p>
        </w:tc>
        <w:tc>
          <w:tcPr>
            <w:tcW w:w="3400" w:type="dxa"/>
            <w:tcBorders>
              <w:left w:val="single" w:sz="4" w:space="0" w:color="000000"/>
              <w:bottom w:val="single" w:sz="4" w:space="0" w:color="000000"/>
              <w:right w:val="single" w:sz="4" w:space="0" w:color="000000"/>
            </w:tcBorders>
            <w:shd w:val="clear" w:color="auto" w:fill="D9D9D9" w:themeFill="background1" w:themeFillShade="D9"/>
            <w:vAlign w:val="center"/>
          </w:tcPr>
          <w:p w:rsidR="00C414C1" w:rsidRDefault="00C414C1">
            <w:pPr>
              <w:widowControl w:val="0"/>
              <w:snapToGrid w:val="0"/>
              <w:spacing w:before="96" w:after="96"/>
              <w:jc w:val="center"/>
              <w:rPr>
                <w:rFonts w:ascii="Calibri" w:hAnsi="Calibri" w:cs="Calibri"/>
                <w:sz w:val="22"/>
                <w:szCs w:val="22"/>
                <w:shd w:val="clear" w:color="auto" w:fill="FFFF00"/>
              </w:rPr>
            </w:pPr>
          </w:p>
        </w:tc>
      </w:tr>
      <w:tr w:rsidR="00C414C1" w:rsidTr="00DC17E2">
        <w:trPr>
          <w:trHeight w:val="121"/>
          <w:jc w:val="center"/>
        </w:trPr>
        <w:tc>
          <w:tcPr>
            <w:tcW w:w="706" w:type="dxa"/>
            <w:tcBorders>
              <w:left w:val="single" w:sz="4" w:space="0" w:color="000000"/>
              <w:bottom w:val="single" w:sz="4" w:space="0" w:color="000000"/>
              <w:right w:val="single" w:sz="4" w:space="0" w:color="000000"/>
            </w:tcBorders>
            <w:shd w:val="clear" w:color="auto" w:fill="D9D9D9" w:themeFill="background1" w:themeFillShade="D9"/>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left w:val="single" w:sz="4" w:space="0" w:color="000000"/>
              <w:bottom w:val="single" w:sz="4" w:space="0" w:color="000000"/>
              <w:right w:val="single" w:sz="4" w:space="0" w:color="000000"/>
            </w:tcBorders>
            <w:shd w:val="clear" w:color="auto" w:fill="D9D9D9" w:themeFill="background1" w:themeFillShade="D9"/>
            <w:vAlign w:val="center"/>
          </w:tcPr>
          <w:p w:rsidR="00565E6D" w:rsidRPr="0042137A" w:rsidRDefault="00565E6D" w:rsidP="00565E6D">
            <w:pPr>
              <w:spacing w:before="20" w:after="20"/>
              <w:rPr>
                <w:rFonts w:ascii="Calibri" w:hAnsi="Calibri" w:cs="Calibri"/>
                <w:color w:val="000000"/>
                <w:sz w:val="22"/>
                <w:szCs w:val="22"/>
              </w:rPr>
            </w:pPr>
            <w:r w:rsidRPr="0042137A">
              <w:rPr>
                <w:rFonts w:ascii="Calibri" w:hAnsi="Calibri" w:cs="Calibri"/>
                <w:color w:val="000000"/>
                <w:sz w:val="22"/>
                <w:szCs w:val="22"/>
              </w:rPr>
              <w:t>Ilość poziomów jasności wyświetlania: min. 3</w:t>
            </w:r>
          </w:p>
          <w:p w:rsidR="00DC17E2" w:rsidRPr="0042137A" w:rsidRDefault="00DC17E2" w:rsidP="00565E6D">
            <w:pPr>
              <w:spacing w:before="20" w:after="20"/>
              <w:rPr>
                <w:rFonts w:ascii="Calibri" w:hAnsi="Calibri" w:cs="Calibri"/>
                <w:b/>
                <w:sz w:val="22"/>
                <w:szCs w:val="22"/>
                <w:u w:val="single"/>
              </w:rPr>
            </w:pPr>
            <w:r w:rsidRPr="0042137A">
              <w:rPr>
                <w:rFonts w:ascii="Calibri" w:hAnsi="Calibri" w:cs="Calibri"/>
                <w:b/>
                <w:sz w:val="22"/>
                <w:szCs w:val="22"/>
                <w:u w:val="single"/>
              </w:rPr>
              <w:lastRenderedPageBreak/>
              <w:t>Zasady oceny punktowej:</w:t>
            </w:r>
          </w:p>
          <w:p w:rsidR="00C3658B" w:rsidRPr="0042137A" w:rsidRDefault="00C3658B" w:rsidP="00C3658B">
            <w:pPr>
              <w:rPr>
                <w:rFonts w:ascii="Calibri" w:hAnsi="Calibri" w:cs="Calibri"/>
                <w:sz w:val="22"/>
                <w:szCs w:val="22"/>
              </w:rPr>
            </w:pPr>
            <w:r w:rsidRPr="0042137A">
              <w:rPr>
                <w:rFonts w:ascii="Calibri" w:hAnsi="Calibri" w:cs="Calibri"/>
                <w:sz w:val="22"/>
                <w:szCs w:val="22"/>
              </w:rPr>
              <w:t xml:space="preserve">- </w:t>
            </w:r>
            <w:r w:rsidR="00565E6D" w:rsidRPr="0042137A">
              <w:rPr>
                <w:rFonts w:ascii="Calibri" w:hAnsi="Calibri" w:cs="Calibri"/>
                <w:sz w:val="22"/>
                <w:szCs w:val="22"/>
              </w:rPr>
              <w:t>3</w:t>
            </w:r>
            <w:r w:rsidRPr="0042137A">
              <w:rPr>
                <w:rFonts w:ascii="Calibri" w:hAnsi="Calibri" w:cs="Calibri"/>
                <w:sz w:val="22"/>
                <w:szCs w:val="22"/>
              </w:rPr>
              <w:t xml:space="preserve"> – 0 pkt</w:t>
            </w:r>
          </w:p>
          <w:p w:rsidR="00DC17E2" w:rsidRPr="0042137A" w:rsidRDefault="00C3658B" w:rsidP="00565E6D">
            <w:pPr>
              <w:rPr>
                <w:rFonts w:ascii="Calibri" w:hAnsi="Calibri" w:cs="Calibri"/>
                <w:sz w:val="22"/>
                <w:szCs w:val="22"/>
              </w:rPr>
            </w:pPr>
            <w:r w:rsidRPr="0042137A">
              <w:rPr>
                <w:rFonts w:ascii="Calibri" w:hAnsi="Calibri" w:cs="Calibri"/>
                <w:sz w:val="22"/>
                <w:szCs w:val="22"/>
              </w:rPr>
              <w:t xml:space="preserve">- </w:t>
            </w:r>
            <w:r w:rsidR="00565E6D" w:rsidRPr="0042137A">
              <w:rPr>
                <w:rFonts w:ascii="Calibri" w:hAnsi="Calibri" w:cs="Calibri"/>
                <w:color w:val="000000"/>
                <w:sz w:val="22"/>
                <w:szCs w:val="22"/>
              </w:rPr>
              <w:t xml:space="preserve">Powyżej 3 </w:t>
            </w:r>
            <w:r w:rsidRPr="0042137A">
              <w:rPr>
                <w:rFonts w:ascii="Calibri" w:hAnsi="Calibri" w:cs="Calibri"/>
                <w:sz w:val="22"/>
                <w:szCs w:val="22"/>
              </w:rPr>
              <w:t>– 10 pkt</w:t>
            </w:r>
          </w:p>
        </w:tc>
        <w:tc>
          <w:tcPr>
            <w:tcW w:w="1562" w:type="dxa"/>
            <w:tcBorders>
              <w:left w:val="single" w:sz="4" w:space="0" w:color="000000"/>
              <w:bottom w:val="single" w:sz="4" w:space="0" w:color="000000"/>
              <w:right w:val="single" w:sz="4" w:space="0" w:color="000000"/>
            </w:tcBorders>
            <w:shd w:val="clear" w:color="auto" w:fill="D9D9D9" w:themeFill="background1" w:themeFillShade="D9"/>
            <w:vAlign w:val="center"/>
          </w:tcPr>
          <w:p w:rsidR="00C414C1" w:rsidRPr="00554556" w:rsidRDefault="00554556">
            <w:pPr>
              <w:widowControl w:val="0"/>
              <w:snapToGrid w:val="0"/>
              <w:jc w:val="center"/>
              <w:rPr>
                <w:rFonts w:ascii="Calibri" w:hAnsi="Calibri" w:cs="Calibri"/>
                <w:sz w:val="22"/>
                <w:szCs w:val="22"/>
              </w:rPr>
            </w:pPr>
            <w:r w:rsidRPr="00554556">
              <w:rPr>
                <w:rFonts w:ascii="Calibri" w:hAnsi="Calibri" w:cs="Calibri"/>
                <w:sz w:val="22"/>
                <w:szCs w:val="22"/>
              </w:rPr>
              <w:lastRenderedPageBreak/>
              <w:t>Tak</w:t>
            </w:r>
            <w:r w:rsidR="00565E6D">
              <w:rPr>
                <w:rFonts w:ascii="Calibri" w:hAnsi="Calibri" w:cs="Calibri"/>
                <w:sz w:val="22"/>
                <w:szCs w:val="22"/>
              </w:rPr>
              <w:t>/ podać</w:t>
            </w:r>
          </w:p>
        </w:tc>
        <w:tc>
          <w:tcPr>
            <w:tcW w:w="3400" w:type="dxa"/>
            <w:tcBorders>
              <w:left w:val="single" w:sz="4" w:space="0" w:color="000000"/>
              <w:bottom w:val="single" w:sz="4" w:space="0" w:color="000000"/>
              <w:right w:val="single" w:sz="4" w:space="0" w:color="000000"/>
            </w:tcBorders>
            <w:shd w:val="clear" w:color="auto" w:fill="D9D9D9" w:themeFill="background1" w:themeFillShade="D9"/>
            <w:vAlign w:val="center"/>
          </w:tcPr>
          <w:p w:rsidR="00C414C1" w:rsidRDefault="00C414C1">
            <w:pPr>
              <w:widowControl w:val="0"/>
              <w:snapToGrid w:val="0"/>
              <w:spacing w:before="96" w:after="96"/>
              <w:jc w:val="center"/>
              <w:rPr>
                <w:rFonts w:ascii="Calibri" w:hAnsi="Calibri" w:cs="Calibri"/>
                <w:sz w:val="22"/>
                <w:szCs w:val="22"/>
                <w:shd w:val="clear" w:color="auto" w:fill="FFFF00"/>
              </w:rPr>
            </w:pPr>
          </w:p>
        </w:tc>
      </w:tr>
      <w:tr w:rsidR="00C414C1" w:rsidTr="0042137A">
        <w:trPr>
          <w:trHeight w:val="472"/>
          <w:jc w:val="center"/>
        </w:trPr>
        <w:tc>
          <w:tcPr>
            <w:tcW w:w="706" w:type="dxa"/>
            <w:tcBorders>
              <w:left w:val="single" w:sz="4" w:space="0" w:color="000000"/>
              <w:bottom w:val="single" w:sz="4" w:space="0" w:color="000000"/>
              <w:right w:val="single" w:sz="4" w:space="0" w:color="000000"/>
            </w:tcBorders>
            <w:shd w:val="clear" w:color="auto" w:fill="D9D9D9" w:themeFill="background1" w:themeFillShade="D9"/>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2137A" w:rsidRPr="0042137A" w:rsidRDefault="0042137A" w:rsidP="0042137A">
            <w:pPr>
              <w:rPr>
                <w:rFonts w:ascii="Calibri" w:hAnsi="Calibri" w:cs="Calibri"/>
                <w:sz w:val="22"/>
                <w:szCs w:val="22"/>
              </w:rPr>
            </w:pPr>
            <w:r w:rsidRPr="0042137A">
              <w:rPr>
                <w:rFonts w:ascii="Calibri" w:hAnsi="Calibri" w:cs="Calibri"/>
                <w:sz w:val="22"/>
                <w:szCs w:val="22"/>
              </w:rPr>
              <w:t>Ilość rozmiarów okna wyświetlania: min. 2</w:t>
            </w:r>
          </w:p>
          <w:p w:rsidR="0042137A" w:rsidRPr="0042137A" w:rsidRDefault="0042137A" w:rsidP="0042137A">
            <w:pPr>
              <w:spacing w:before="20" w:after="20"/>
              <w:rPr>
                <w:rFonts w:ascii="Calibri" w:hAnsi="Calibri" w:cs="Calibri"/>
                <w:b/>
                <w:sz w:val="22"/>
                <w:szCs w:val="22"/>
                <w:u w:val="single"/>
              </w:rPr>
            </w:pPr>
            <w:r w:rsidRPr="0042137A">
              <w:rPr>
                <w:rFonts w:ascii="Calibri" w:hAnsi="Calibri" w:cs="Calibri"/>
                <w:b/>
                <w:sz w:val="22"/>
                <w:szCs w:val="22"/>
                <w:u w:val="single"/>
              </w:rPr>
              <w:t>Zasady oceny punktowej:</w:t>
            </w:r>
          </w:p>
          <w:p w:rsidR="0042137A" w:rsidRPr="0042137A" w:rsidRDefault="0042137A" w:rsidP="0042137A">
            <w:pPr>
              <w:rPr>
                <w:rFonts w:ascii="Calibri" w:hAnsi="Calibri" w:cs="Calibri"/>
                <w:sz w:val="22"/>
                <w:szCs w:val="22"/>
              </w:rPr>
            </w:pPr>
            <w:r w:rsidRPr="0042137A">
              <w:rPr>
                <w:rFonts w:ascii="Calibri" w:hAnsi="Calibri" w:cs="Calibri"/>
                <w:sz w:val="22"/>
                <w:szCs w:val="22"/>
              </w:rPr>
              <w:t>- 2 – 0 pkt</w:t>
            </w:r>
          </w:p>
          <w:p w:rsidR="00C414C1" w:rsidRPr="0042137A" w:rsidRDefault="0042137A" w:rsidP="0042137A">
            <w:pPr>
              <w:rPr>
                <w:rFonts w:ascii="Calibri" w:hAnsi="Calibri" w:cs="Calibri"/>
                <w:sz w:val="22"/>
                <w:szCs w:val="22"/>
              </w:rPr>
            </w:pPr>
            <w:r w:rsidRPr="0042137A">
              <w:rPr>
                <w:rFonts w:ascii="Calibri" w:hAnsi="Calibri" w:cs="Calibri"/>
                <w:sz w:val="22"/>
                <w:szCs w:val="22"/>
              </w:rPr>
              <w:t>- Powyżej 2 -</w:t>
            </w:r>
            <w:r w:rsidRPr="0042137A">
              <w:rPr>
                <w:rFonts w:ascii="Calibri" w:hAnsi="Calibri" w:cs="Calibri"/>
                <w:sz w:val="22"/>
                <w:szCs w:val="22"/>
              </w:rPr>
              <w:t xml:space="preserve"> 10 pkt</w:t>
            </w:r>
          </w:p>
        </w:tc>
        <w:tc>
          <w:tcPr>
            <w:tcW w:w="15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C414C1" w:rsidRDefault="00554556">
            <w:pPr>
              <w:widowControl w:val="0"/>
              <w:snapToGrid w:val="0"/>
              <w:jc w:val="center"/>
              <w:rPr>
                <w:rFonts w:ascii="Calibri" w:hAnsi="Calibri" w:cs="Calibri"/>
                <w:sz w:val="22"/>
                <w:szCs w:val="22"/>
              </w:rPr>
            </w:pPr>
            <w:r>
              <w:rPr>
                <w:rFonts w:ascii="Calibri" w:hAnsi="Calibri" w:cs="Calibri"/>
                <w:sz w:val="22"/>
                <w:szCs w:val="22"/>
              </w:rPr>
              <w:t xml:space="preserve">Tak/podać </w:t>
            </w:r>
          </w:p>
        </w:tc>
        <w:tc>
          <w:tcPr>
            <w:tcW w:w="34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C414C1" w:rsidRDefault="00C414C1">
            <w:pPr>
              <w:widowControl w:val="0"/>
              <w:jc w:val="center"/>
              <w:rPr>
                <w:rFonts w:ascii="Calibri" w:hAnsi="Calibri" w:cs="Calibri"/>
              </w:rPr>
            </w:pPr>
          </w:p>
        </w:tc>
      </w:tr>
      <w:tr w:rsidR="00C414C1" w:rsidTr="00DC17E2">
        <w:trPr>
          <w:trHeight w:val="526"/>
          <w:jc w:val="center"/>
        </w:trPr>
        <w:tc>
          <w:tcPr>
            <w:tcW w:w="706"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left w:val="single" w:sz="4" w:space="0" w:color="000000"/>
              <w:bottom w:val="single" w:sz="4" w:space="0" w:color="000000"/>
              <w:right w:val="single" w:sz="4" w:space="0" w:color="000000"/>
            </w:tcBorders>
            <w:shd w:val="clear" w:color="auto" w:fill="FFFFFF" w:themeFill="background1"/>
            <w:vAlign w:val="center"/>
          </w:tcPr>
          <w:p w:rsidR="00C414C1" w:rsidRPr="0042137A" w:rsidRDefault="0042137A" w:rsidP="008007EB">
            <w:pPr>
              <w:pStyle w:val="western"/>
              <w:widowControl w:val="0"/>
              <w:rPr>
                <w:rFonts w:ascii="Calibri" w:hAnsi="Calibri" w:cs="Calibri"/>
                <w:sz w:val="22"/>
                <w:szCs w:val="22"/>
              </w:rPr>
            </w:pPr>
            <w:r w:rsidRPr="0042137A">
              <w:rPr>
                <w:rFonts w:ascii="Calibri" w:hAnsi="Calibri" w:cs="Calibri"/>
                <w:sz w:val="22"/>
                <w:szCs w:val="22"/>
              </w:rPr>
              <w:t>Rozdzielczość wyświetlanej mapy naczyń krwionośnych minimum 414 500 pikseli</w:t>
            </w:r>
          </w:p>
        </w:tc>
        <w:tc>
          <w:tcPr>
            <w:tcW w:w="1562"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6D4D16" w:rsidP="006D4D16">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C414C1">
            <w:pPr>
              <w:widowControl w:val="0"/>
              <w:jc w:val="center"/>
              <w:rPr>
                <w:rFonts w:ascii="Calibri" w:hAnsi="Calibri" w:cs="Calibri"/>
                <w:color w:val="C9211E"/>
              </w:rPr>
            </w:pPr>
          </w:p>
        </w:tc>
      </w:tr>
      <w:tr w:rsidR="00C414C1" w:rsidTr="00F42F5B">
        <w:trPr>
          <w:trHeight w:val="472"/>
          <w:jc w:val="center"/>
        </w:trPr>
        <w:tc>
          <w:tcPr>
            <w:tcW w:w="706"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left w:val="single" w:sz="4" w:space="0" w:color="000000"/>
              <w:bottom w:val="single" w:sz="4" w:space="0" w:color="000000"/>
              <w:right w:val="single" w:sz="4" w:space="0" w:color="000000"/>
            </w:tcBorders>
            <w:shd w:val="clear" w:color="auto" w:fill="FFFFFF" w:themeFill="background1"/>
            <w:vAlign w:val="center"/>
          </w:tcPr>
          <w:p w:rsidR="00940265" w:rsidRPr="0042137A" w:rsidRDefault="0042137A" w:rsidP="00C40B27">
            <w:pPr>
              <w:widowControl w:val="0"/>
              <w:rPr>
                <w:rFonts w:ascii="Calibri" w:hAnsi="Calibri" w:cs="Calibri"/>
                <w:sz w:val="22"/>
                <w:szCs w:val="22"/>
                <w:lang w:val="en-US"/>
              </w:rPr>
            </w:pPr>
            <w:r w:rsidRPr="0042137A">
              <w:rPr>
                <w:rFonts w:ascii="Calibri" w:hAnsi="Calibri" w:cs="Calibri"/>
                <w:sz w:val="22"/>
                <w:szCs w:val="22"/>
              </w:rPr>
              <w:t>Skaner wyświetlający informację o rozdzielczości okna wyświetlania w pikselach</w:t>
            </w:r>
          </w:p>
        </w:tc>
        <w:tc>
          <w:tcPr>
            <w:tcW w:w="1562"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6D4D16" w:rsidP="006D4D16">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C414C1">
            <w:pPr>
              <w:widowControl w:val="0"/>
              <w:jc w:val="center"/>
              <w:rPr>
                <w:rFonts w:ascii="Calibri" w:hAnsi="Calibri" w:cs="Calibri"/>
                <w:color w:val="C9211E"/>
              </w:rPr>
            </w:pPr>
          </w:p>
        </w:tc>
      </w:tr>
      <w:tr w:rsidR="00C414C1">
        <w:trPr>
          <w:trHeight w:val="472"/>
          <w:jc w:val="center"/>
        </w:trPr>
        <w:tc>
          <w:tcPr>
            <w:tcW w:w="706" w:type="dxa"/>
            <w:tcBorders>
              <w:left w:val="single" w:sz="4" w:space="0" w:color="000000"/>
              <w:bottom w:val="single" w:sz="4" w:space="0" w:color="000000"/>
              <w:right w:val="single" w:sz="4" w:space="0" w:color="000000"/>
            </w:tcBorders>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left w:val="single" w:sz="4" w:space="0" w:color="000000"/>
              <w:bottom w:val="single" w:sz="4" w:space="0" w:color="000000"/>
              <w:right w:val="single" w:sz="4" w:space="0" w:color="000000"/>
            </w:tcBorders>
            <w:vAlign w:val="center"/>
          </w:tcPr>
          <w:p w:rsidR="00C414C1" w:rsidRPr="0042137A" w:rsidRDefault="0042137A" w:rsidP="00194310">
            <w:pPr>
              <w:widowControl w:val="0"/>
              <w:rPr>
                <w:rFonts w:ascii="Calibri" w:hAnsi="Calibri" w:cs="Calibri"/>
                <w:sz w:val="22"/>
                <w:szCs w:val="22"/>
              </w:rPr>
            </w:pPr>
            <w:r w:rsidRPr="0042137A">
              <w:rPr>
                <w:rFonts w:ascii="Calibri" w:hAnsi="Calibri" w:cs="Calibri"/>
                <w:sz w:val="22"/>
                <w:szCs w:val="22"/>
              </w:rPr>
              <w:t>Wbudowany wyświetlacz o wielkości minimum 1,3 cala wskazujący wszystkie uruchomione na urządzeniu funkcje, minimum: rozdzielczość wyświetlanej mapy naczyń w pikselach, poziom jasności, kolor, stan baterii, tryb pomiaru głębokości.</w:t>
            </w:r>
          </w:p>
        </w:tc>
        <w:tc>
          <w:tcPr>
            <w:tcW w:w="1562" w:type="dxa"/>
            <w:tcBorders>
              <w:left w:val="single" w:sz="4" w:space="0" w:color="000000"/>
              <w:bottom w:val="single" w:sz="4" w:space="0" w:color="000000"/>
              <w:right w:val="single" w:sz="4" w:space="0" w:color="000000"/>
            </w:tcBorders>
            <w:vAlign w:val="center"/>
          </w:tcPr>
          <w:p w:rsidR="00C414C1" w:rsidRDefault="00554556">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rsidTr="00C3658B">
        <w:trPr>
          <w:trHeight w:val="472"/>
          <w:jc w:val="center"/>
        </w:trPr>
        <w:tc>
          <w:tcPr>
            <w:tcW w:w="706"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left w:val="single" w:sz="4" w:space="0" w:color="000000"/>
              <w:bottom w:val="single" w:sz="4" w:space="0" w:color="000000"/>
              <w:right w:val="single" w:sz="4" w:space="0" w:color="000000"/>
            </w:tcBorders>
            <w:shd w:val="clear" w:color="auto" w:fill="FFFFFF" w:themeFill="background1"/>
            <w:vAlign w:val="center"/>
          </w:tcPr>
          <w:p w:rsidR="00DC17E2" w:rsidRPr="0042137A" w:rsidRDefault="0042137A">
            <w:pPr>
              <w:widowControl w:val="0"/>
              <w:rPr>
                <w:rFonts w:ascii="Calibri" w:hAnsi="Calibri" w:cs="Calibri"/>
                <w:sz w:val="22"/>
                <w:szCs w:val="22"/>
              </w:rPr>
            </w:pPr>
            <w:r w:rsidRPr="0042137A">
              <w:rPr>
                <w:rFonts w:ascii="Calibri" w:hAnsi="Calibri" w:cs="Calibri"/>
                <w:sz w:val="22"/>
                <w:szCs w:val="22"/>
              </w:rPr>
              <w:t>Urządzenie wyposażone w klawiaturę składającą się z przycisków niewystających w żadnym z kierunków poza płaszczyznę ściany obudowy, ułatwiających czyszczenie urządzenia.</w:t>
            </w:r>
          </w:p>
        </w:tc>
        <w:tc>
          <w:tcPr>
            <w:tcW w:w="1562"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DC17E2">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left w:val="single" w:sz="4" w:space="0" w:color="000000"/>
              <w:bottom w:val="single" w:sz="4" w:space="0" w:color="000000"/>
              <w:right w:val="single" w:sz="4" w:space="0" w:color="000000"/>
            </w:tcBorders>
            <w:shd w:val="clear" w:color="auto" w:fill="FFFFFF" w:themeFill="background1"/>
            <w:vAlign w:val="center"/>
          </w:tcPr>
          <w:p w:rsidR="00C414C1" w:rsidRDefault="00C414C1">
            <w:pPr>
              <w:widowControl w:val="0"/>
              <w:jc w:val="center"/>
              <w:rPr>
                <w:rFonts w:ascii="Calibri" w:hAnsi="Calibri" w:cs="Calibri"/>
              </w:rPr>
            </w:pPr>
          </w:p>
        </w:tc>
      </w:tr>
      <w:tr w:rsidR="00C414C1" w:rsidTr="00DC17E2">
        <w:trPr>
          <w:trHeight w:val="52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C414C1"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Pr="0042137A" w:rsidRDefault="0042137A" w:rsidP="00C40B27">
            <w:pPr>
              <w:widowControl w:val="0"/>
              <w:rPr>
                <w:rFonts w:ascii="Calibri" w:hAnsi="Calibri" w:cs="Calibri"/>
                <w:sz w:val="22"/>
                <w:szCs w:val="22"/>
              </w:rPr>
            </w:pPr>
            <w:r w:rsidRPr="0042137A">
              <w:rPr>
                <w:rFonts w:ascii="Calibri" w:hAnsi="Calibri" w:cs="Calibri"/>
                <w:sz w:val="22"/>
                <w:szCs w:val="22"/>
              </w:rPr>
              <w:t>Przyciski jednofunkcyjne oznaczone graficznie, zgodnie z funkcją przeznaczenia</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554556">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414C1" w:rsidRDefault="00C414C1">
            <w:pPr>
              <w:widowControl w:val="0"/>
              <w:snapToGrid w:val="0"/>
              <w:spacing w:before="96" w:after="96"/>
              <w:jc w:val="center"/>
              <w:rPr>
                <w:rFonts w:ascii="Calibri" w:hAnsi="Calibri" w:cs="Calibri"/>
                <w:sz w:val="22"/>
                <w:szCs w:val="22"/>
              </w:rPr>
            </w:pPr>
          </w:p>
        </w:tc>
      </w:tr>
      <w:tr w:rsidR="00F42F5B"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2F5B" w:rsidRDefault="00F42F5B"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2F5B" w:rsidRPr="0042137A" w:rsidRDefault="0042137A" w:rsidP="00C40B27">
            <w:pPr>
              <w:widowControl w:val="0"/>
              <w:rPr>
                <w:rFonts w:ascii="Calibri" w:hAnsi="Calibri" w:cs="Calibri"/>
                <w:sz w:val="22"/>
                <w:szCs w:val="22"/>
              </w:rPr>
            </w:pPr>
            <w:r w:rsidRPr="0042137A">
              <w:rPr>
                <w:rFonts w:ascii="Calibri" w:hAnsi="Calibri" w:cs="Calibri"/>
                <w:sz w:val="22"/>
                <w:szCs w:val="22"/>
              </w:rPr>
              <w:t>Kolorowe Diody LED wyświetlające na obudowie urządzenia informacje o włączeniu urządzenia, stanie baterii oraz ładowaniu baterii</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2F5B" w:rsidRDefault="00F42F5B">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42F5B" w:rsidRDefault="00F42F5B">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sz w:val="22"/>
                <w:szCs w:val="22"/>
              </w:rPr>
              <w:t xml:space="preserve">Wbudowana bateria </w:t>
            </w:r>
            <w:proofErr w:type="spellStart"/>
            <w:r w:rsidRPr="0042137A">
              <w:rPr>
                <w:rFonts w:ascii="Calibri" w:hAnsi="Calibri" w:cs="Calibri"/>
                <w:sz w:val="22"/>
                <w:szCs w:val="22"/>
              </w:rPr>
              <w:t>litowo</w:t>
            </w:r>
            <w:proofErr w:type="spellEnd"/>
            <w:r w:rsidRPr="0042137A">
              <w:rPr>
                <w:rFonts w:ascii="Calibri" w:hAnsi="Calibri" w:cs="Calibri"/>
                <w:sz w:val="22"/>
                <w:szCs w:val="22"/>
              </w:rPr>
              <w:t>-jonowa</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42137A">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2137A" w:rsidRPr="0042137A" w:rsidRDefault="0042137A" w:rsidP="0042137A">
            <w:pPr>
              <w:widowControl w:val="0"/>
              <w:rPr>
                <w:rFonts w:ascii="Calibri" w:hAnsi="Calibri" w:cs="Calibri"/>
                <w:sz w:val="22"/>
                <w:szCs w:val="22"/>
              </w:rPr>
            </w:pPr>
            <w:r w:rsidRPr="0042137A">
              <w:rPr>
                <w:rFonts w:ascii="Calibri" w:hAnsi="Calibri" w:cs="Calibri"/>
                <w:sz w:val="22"/>
                <w:szCs w:val="22"/>
              </w:rPr>
              <w:t xml:space="preserve">Możliwość pracy na zasilaniu sieciowym przy rozładowanej baterii </w:t>
            </w:r>
          </w:p>
          <w:p w:rsidR="0042137A" w:rsidRPr="0042137A" w:rsidRDefault="0042137A" w:rsidP="0042137A">
            <w:pPr>
              <w:spacing w:before="20" w:after="20"/>
              <w:rPr>
                <w:rFonts w:ascii="Calibri" w:hAnsi="Calibri" w:cs="Calibri"/>
                <w:b/>
                <w:sz w:val="22"/>
                <w:szCs w:val="22"/>
                <w:u w:val="single"/>
              </w:rPr>
            </w:pPr>
            <w:r w:rsidRPr="0042137A">
              <w:rPr>
                <w:rFonts w:ascii="Calibri" w:hAnsi="Calibri" w:cs="Calibri"/>
                <w:b/>
                <w:sz w:val="22"/>
                <w:szCs w:val="22"/>
                <w:u w:val="single"/>
              </w:rPr>
              <w:t>Zasady oceny punktowej:</w:t>
            </w:r>
          </w:p>
          <w:p w:rsidR="0042137A" w:rsidRPr="0042137A" w:rsidRDefault="0042137A" w:rsidP="0042137A">
            <w:pPr>
              <w:widowControl w:val="0"/>
              <w:rPr>
                <w:rFonts w:ascii="Calibri" w:hAnsi="Calibri" w:cs="Calibri"/>
                <w:sz w:val="22"/>
                <w:szCs w:val="22"/>
              </w:rPr>
            </w:pPr>
            <w:r w:rsidRPr="0042137A">
              <w:rPr>
                <w:rFonts w:ascii="Calibri" w:hAnsi="Calibri" w:cs="Calibri"/>
                <w:sz w:val="22"/>
                <w:szCs w:val="22"/>
              </w:rPr>
              <w:t xml:space="preserve">Tak – 10 pkt, </w:t>
            </w:r>
          </w:p>
          <w:p w:rsidR="0042137A" w:rsidRPr="0042137A" w:rsidRDefault="0042137A" w:rsidP="0042137A">
            <w:pPr>
              <w:widowControl w:val="0"/>
              <w:rPr>
                <w:rFonts w:ascii="Calibri" w:hAnsi="Calibri" w:cs="Calibri"/>
                <w:sz w:val="22"/>
                <w:szCs w:val="22"/>
              </w:rPr>
            </w:pPr>
            <w:r w:rsidRPr="0042137A">
              <w:rPr>
                <w:rFonts w:ascii="Calibri" w:hAnsi="Calibri" w:cs="Calibri"/>
                <w:sz w:val="22"/>
                <w:szCs w:val="22"/>
              </w:rPr>
              <w:t>Nie – 0 pkt</w:t>
            </w:r>
          </w:p>
        </w:tc>
        <w:tc>
          <w:tcPr>
            <w:tcW w:w="15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 Nie</w:t>
            </w:r>
          </w:p>
        </w:tc>
        <w:tc>
          <w:tcPr>
            <w:tcW w:w="34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sz w:val="22"/>
                <w:szCs w:val="22"/>
              </w:rPr>
              <w:t>Statyw jezdny z elastycznym ramieniem, blokadą zapobiegającą upadkowi urządzenia, niewymagający przykręcania urządzenia do statywu, blokadą kół oraz uchwytem na ładowarkę i rączką z możliwością regulacji wysokości oraz kierunku jej zamocowania</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sz w:val="22"/>
                <w:szCs w:val="22"/>
              </w:rPr>
              <w:t>Samozatrzaskowa głowica pozwalająca na montaż urządzenia w 3 sekundy</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sz w:val="22"/>
                <w:szCs w:val="22"/>
              </w:rPr>
              <w:t>Podstawa statywu jezdnego o kształcie umożliwiającym ustawienie statywu w taki sposób, aby wystawała maksymalnie 12cm spod mebla (łóżka, fotela, biurka, stołu)</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sz w:val="22"/>
                <w:szCs w:val="22"/>
              </w:rPr>
              <w:t>W zestawie mobilna ładowarka ze standardowym, wytrzymałym złączem DC umożliwiająca używanie jej wraz ze statywem i bez niego.</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sz w:val="22"/>
                <w:szCs w:val="22"/>
              </w:rPr>
              <w:t>Wymiary urządzenia w mm (dł. x szer. x gł.): 224 x 68 x 64 mm</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color w:val="000000" w:themeColor="text1"/>
                <w:sz w:val="22"/>
                <w:szCs w:val="22"/>
              </w:rPr>
              <w:t>Waga urządzenia: 485g</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sz w:val="22"/>
                <w:szCs w:val="22"/>
              </w:rPr>
              <w:t>Warunki pracy:</w:t>
            </w:r>
          </w:p>
          <w:p w:rsidR="0042137A" w:rsidRPr="0042137A" w:rsidRDefault="0042137A" w:rsidP="0042137A">
            <w:pPr>
              <w:rPr>
                <w:rFonts w:ascii="Calibri" w:hAnsi="Calibri" w:cs="Calibri"/>
                <w:sz w:val="22"/>
                <w:szCs w:val="22"/>
              </w:rPr>
            </w:pPr>
            <w:r w:rsidRPr="0042137A">
              <w:rPr>
                <w:rFonts w:ascii="Calibri" w:hAnsi="Calibri" w:cs="Calibri"/>
                <w:sz w:val="22"/>
                <w:szCs w:val="22"/>
              </w:rPr>
              <w:t>- temperatura – od 5</w:t>
            </w:r>
            <w:r w:rsidRPr="0042137A">
              <w:rPr>
                <w:rFonts w:ascii="Calibri" w:hAnsi="Calibri" w:cs="Calibri"/>
                <w:sz w:val="22"/>
                <w:szCs w:val="22"/>
                <w:vertAlign w:val="superscript"/>
              </w:rPr>
              <w:t>0</w:t>
            </w:r>
            <w:r w:rsidRPr="0042137A">
              <w:rPr>
                <w:rFonts w:ascii="Calibri" w:hAnsi="Calibri" w:cs="Calibri"/>
                <w:sz w:val="22"/>
                <w:szCs w:val="22"/>
              </w:rPr>
              <w:t>C do 40</w:t>
            </w:r>
            <w:r w:rsidRPr="0042137A">
              <w:rPr>
                <w:rFonts w:ascii="Calibri" w:hAnsi="Calibri" w:cs="Calibri"/>
                <w:sz w:val="22"/>
                <w:szCs w:val="22"/>
                <w:vertAlign w:val="superscript"/>
              </w:rPr>
              <w:t>0</w:t>
            </w:r>
            <w:r w:rsidRPr="0042137A">
              <w:rPr>
                <w:rFonts w:ascii="Calibri" w:hAnsi="Calibri" w:cs="Calibri"/>
                <w:sz w:val="22"/>
                <w:szCs w:val="22"/>
              </w:rPr>
              <w:t>C</w:t>
            </w:r>
          </w:p>
          <w:p w:rsidR="0042137A" w:rsidRPr="0042137A" w:rsidRDefault="0042137A" w:rsidP="0042137A">
            <w:pPr>
              <w:widowControl w:val="0"/>
              <w:rPr>
                <w:rFonts w:ascii="Calibri" w:hAnsi="Calibri" w:cs="Calibri"/>
                <w:sz w:val="22"/>
                <w:szCs w:val="22"/>
              </w:rPr>
            </w:pPr>
            <w:r w:rsidRPr="0042137A">
              <w:rPr>
                <w:rFonts w:ascii="Calibri" w:hAnsi="Calibri" w:cs="Calibri"/>
                <w:sz w:val="22"/>
                <w:szCs w:val="22"/>
              </w:rPr>
              <w:t xml:space="preserve">- wilgotność – od 20% do 90% (+/- 2%) wilgotności </w:t>
            </w:r>
            <w:r w:rsidRPr="0042137A">
              <w:rPr>
                <w:rFonts w:ascii="Calibri" w:hAnsi="Calibri" w:cs="Calibri"/>
                <w:sz w:val="22"/>
                <w:szCs w:val="22"/>
              </w:rPr>
              <w:lastRenderedPageBreak/>
              <w:t>względnej bez kondensacji</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lastRenderedPageBreak/>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42137A">
            <w:pPr>
              <w:widowControl w:val="0"/>
              <w:rPr>
                <w:rFonts w:ascii="Calibri" w:hAnsi="Calibri" w:cs="Calibri"/>
                <w:sz w:val="22"/>
                <w:szCs w:val="22"/>
              </w:rPr>
            </w:pPr>
            <w:r w:rsidRPr="0042137A">
              <w:rPr>
                <w:rFonts w:ascii="Calibri" w:hAnsi="Calibri" w:cs="Calibri"/>
                <w:sz w:val="22"/>
                <w:szCs w:val="22"/>
              </w:rPr>
              <w:t xml:space="preserve">Warunki transportu i przechowywania: </w:t>
            </w:r>
          </w:p>
          <w:p w:rsidR="0042137A" w:rsidRPr="0042137A" w:rsidRDefault="0042137A" w:rsidP="0042137A">
            <w:pPr>
              <w:widowControl w:val="0"/>
              <w:rPr>
                <w:rFonts w:ascii="Calibri" w:hAnsi="Calibri" w:cs="Calibri"/>
                <w:sz w:val="22"/>
                <w:szCs w:val="22"/>
              </w:rPr>
            </w:pPr>
            <w:r w:rsidRPr="0042137A">
              <w:rPr>
                <w:rFonts w:ascii="Calibri" w:hAnsi="Calibri" w:cs="Calibri"/>
                <w:sz w:val="22"/>
                <w:szCs w:val="22"/>
              </w:rPr>
              <w:t xml:space="preserve">- temperatura – od -20°C do 55°C </w:t>
            </w:r>
          </w:p>
          <w:p w:rsidR="0042137A" w:rsidRPr="0042137A" w:rsidRDefault="0042137A" w:rsidP="0042137A">
            <w:pPr>
              <w:widowControl w:val="0"/>
              <w:rPr>
                <w:rFonts w:ascii="Calibri" w:hAnsi="Calibri" w:cs="Calibri"/>
                <w:sz w:val="22"/>
                <w:szCs w:val="22"/>
              </w:rPr>
            </w:pPr>
            <w:r w:rsidRPr="0042137A">
              <w:rPr>
                <w:rFonts w:ascii="Calibri" w:hAnsi="Calibri" w:cs="Calibri"/>
                <w:sz w:val="22"/>
                <w:szCs w:val="22"/>
              </w:rPr>
              <w:t>- wilgotność – od 10% do 95% (+/- 2%) wilgotności względnej bez kondensacji</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r w:rsidR="0042137A" w:rsidTr="00DC17E2">
        <w:trPr>
          <w:trHeight w:val="502"/>
          <w:jc w:val="center"/>
        </w:trPr>
        <w:tc>
          <w:tcPr>
            <w:tcW w:w="7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rsidP="00723921">
            <w:pPr>
              <w:pStyle w:val="Akapitzlist"/>
              <w:widowControl w:val="0"/>
              <w:numPr>
                <w:ilvl w:val="0"/>
                <w:numId w:val="1"/>
              </w:numPr>
              <w:snapToGrid w:val="0"/>
              <w:spacing w:before="96" w:after="96"/>
              <w:jc w:val="center"/>
              <w:rPr>
                <w:rFonts w:ascii="Calibri" w:hAnsi="Calibri" w:cs="Calibri"/>
                <w:sz w:val="22"/>
                <w:szCs w:val="22"/>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Pr="0042137A" w:rsidRDefault="0042137A" w:rsidP="00C40B27">
            <w:pPr>
              <w:widowControl w:val="0"/>
              <w:rPr>
                <w:rFonts w:ascii="Calibri" w:hAnsi="Calibri" w:cs="Calibri"/>
                <w:sz w:val="22"/>
                <w:szCs w:val="22"/>
              </w:rPr>
            </w:pPr>
            <w:r w:rsidRPr="0042137A">
              <w:rPr>
                <w:rFonts w:ascii="Calibri" w:hAnsi="Calibri" w:cs="Calibri"/>
                <w:sz w:val="22"/>
                <w:szCs w:val="22"/>
              </w:rPr>
              <w:t xml:space="preserve">Urządzenie </w:t>
            </w:r>
            <w:proofErr w:type="gramStart"/>
            <w:r w:rsidRPr="0042137A">
              <w:rPr>
                <w:rFonts w:ascii="Calibri" w:hAnsi="Calibri" w:cs="Calibri"/>
                <w:sz w:val="22"/>
                <w:szCs w:val="22"/>
              </w:rPr>
              <w:t>sklasyfikowane jako</w:t>
            </w:r>
            <w:proofErr w:type="gramEnd"/>
            <w:r w:rsidRPr="0042137A">
              <w:rPr>
                <w:rFonts w:ascii="Calibri" w:hAnsi="Calibri" w:cs="Calibri"/>
                <w:sz w:val="22"/>
                <w:szCs w:val="22"/>
              </w:rPr>
              <w:t xml:space="preserve"> wyrób medyczny klasy 1  </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jc w:val="center"/>
              <w:rPr>
                <w:rFonts w:ascii="Calibri" w:hAnsi="Calibri" w:cs="Calibri"/>
                <w:sz w:val="22"/>
                <w:szCs w:val="22"/>
              </w:rPr>
            </w:pPr>
            <w:r>
              <w:rPr>
                <w:rFonts w:ascii="Calibri" w:hAnsi="Calibri" w:cs="Calibri"/>
                <w:sz w:val="22"/>
                <w:szCs w:val="22"/>
              </w:rPr>
              <w:t>Tak/ podać</w:t>
            </w:r>
          </w:p>
        </w:tc>
        <w:tc>
          <w:tcPr>
            <w:tcW w:w="340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2137A" w:rsidRDefault="0042137A">
            <w:pPr>
              <w:widowControl w:val="0"/>
              <w:snapToGrid w:val="0"/>
              <w:spacing w:before="96" w:after="96"/>
              <w:jc w:val="center"/>
              <w:rPr>
                <w:rFonts w:ascii="Calibri" w:hAnsi="Calibri" w:cs="Calibri"/>
                <w:sz w:val="22"/>
                <w:szCs w:val="22"/>
              </w:rPr>
            </w:pPr>
          </w:p>
        </w:tc>
      </w:tr>
    </w:tbl>
    <w:p w:rsidR="00C414C1" w:rsidRDefault="00C414C1">
      <w:pPr>
        <w:pStyle w:val="Standard"/>
        <w:rPr>
          <w:rFonts w:ascii="Calibri" w:hAnsi="Calibri" w:cs="Calibri"/>
          <w:b/>
          <w:bCs/>
          <w:color w:val="FF0000"/>
          <w:sz w:val="20"/>
          <w:szCs w:val="20"/>
        </w:rPr>
      </w:pPr>
    </w:p>
    <w:p w:rsidR="00B017F6" w:rsidRDefault="00B017F6">
      <w:pPr>
        <w:pStyle w:val="Standard"/>
        <w:rPr>
          <w:rFonts w:ascii="Calibri" w:hAnsi="Calibri" w:cs="Calibri"/>
          <w:b/>
          <w:bCs/>
          <w:color w:val="FF0000"/>
          <w:sz w:val="20"/>
          <w:szCs w:val="20"/>
        </w:rPr>
      </w:pPr>
    </w:p>
    <w:tbl>
      <w:tblPr>
        <w:tblW w:w="11058" w:type="dxa"/>
        <w:tblInd w:w="-1008" w:type="dxa"/>
        <w:tblLayout w:type="fixed"/>
        <w:tblLook w:val="04A0" w:firstRow="1" w:lastRow="0" w:firstColumn="1" w:lastColumn="0" w:noHBand="0" w:noVBand="1"/>
      </w:tblPr>
      <w:tblGrid>
        <w:gridCol w:w="567"/>
        <w:gridCol w:w="6077"/>
        <w:gridCol w:w="1419"/>
        <w:gridCol w:w="2995"/>
      </w:tblGrid>
      <w:tr w:rsidR="00C414C1">
        <w:trPr>
          <w:trHeight w:val="648"/>
        </w:trPr>
        <w:tc>
          <w:tcPr>
            <w:tcW w:w="11058" w:type="dxa"/>
            <w:gridSpan w:val="4"/>
            <w:tcBorders>
              <w:top w:val="double" w:sz="4" w:space="0" w:color="000000"/>
              <w:left w:val="double" w:sz="4" w:space="0" w:color="000000"/>
              <w:bottom w:val="double" w:sz="4" w:space="0" w:color="000000"/>
              <w:right w:val="double" w:sz="4" w:space="0" w:color="000000"/>
            </w:tcBorders>
            <w:shd w:val="clear" w:color="auto" w:fill="D5DCE4"/>
            <w:vAlign w:val="center"/>
          </w:tcPr>
          <w:p w:rsidR="00C414C1" w:rsidRDefault="00554556">
            <w:pPr>
              <w:widowControl w:val="0"/>
              <w:shd w:val="clear" w:color="auto" w:fill="D5DCE4"/>
              <w:jc w:val="center"/>
              <w:rPr>
                <w:rFonts w:ascii="Calibri" w:hAnsi="Calibri" w:cs="Calibri"/>
                <w:b/>
              </w:rPr>
            </w:pPr>
            <w:r>
              <w:rPr>
                <w:rFonts w:ascii="Calibri" w:hAnsi="Calibri" w:cs="Calibri"/>
                <w:b/>
              </w:rPr>
              <w:t>WARUNKI GWARANCJI I SERWISU</w:t>
            </w:r>
          </w:p>
        </w:tc>
      </w:tr>
      <w:tr w:rsidR="00C414C1">
        <w:trPr>
          <w:trHeight w:val="691"/>
        </w:trPr>
        <w:tc>
          <w:tcPr>
            <w:tcW w:w="567" w:type="dxa"/>
            <w:tcBorders>
              <w:left w:val="single" w:sz="4" w:space="0" w:color="000000"/>
              <w:bottom w:val="single" w:sz="4" w:space="0" w:color="000000"/>
              <w:right w:val="single" w:sz="4" w:space="0" w:color="000000"/>
            </w:tcBorders>
            <w:shd w:val="clear" w:color="auto" w:fill="D9D9D9"/>
            <w:vAlign w:val="center"/>
          </w:tcPr>
          <w:p w:rsidR="00C414C1" w:rsidRDefault="00554556">
            <w:pPr>
              <w:widowControl w:val="0"/>
              <w:jc w:val="center"/>
              <w:rPr>
                <w:rFonts w:ascii="Calibri" w:hAnsi="Calibri" w:cs="Calibri"/>
                <w:sz w:val="22"/>
                <w:szCs w:val="22"/>
              </w:rPr>
            </w:pPr>
            <w:r>
              <w:rPr>
                <w:rFonts w:ascii="Calibri" w:hAnsi="Calibri" w:cs="Calibri"/>
                <w:sz w:val="22"/>
                <w:szCs w:val="22"/>
              </w:rPr>
              <w:t>1.</w:t>
            </w:r>
          </w:p>
        </w:tc>
        <w:tc>
          <w:tcPr>
            <w:tcW w:w="6077" w:type="dxa"/>
            <w:tcBorders>
              <w:left w:val="single" w:sz="4" w:space="0" w:color="000000"/>
              <w:bottom w:val="single" w:sz="4" w:space="0" w:color="000000"/>
              <w:right w:val="single" w:sz="4" w:space="0" w:color="000000"/>
            </w:tcBorders>
            <w:shd w:val="clear" w:color="auto" w:fill="D9D9D9"/>
            <w:vAlign w:val="center"/>
          </w:tcPr>
          <w:p w:rsidR="00C414C1" w:rsidRDefault="00295574" w:rsidP="00FE0B57">
            <w:pPr>
              <w:snapToGrid w:val="0"/>
              <w:rPr>
                <w:rFonts w:ascii="Calibri" w:hAnsi="Calibri" w:cs="Calibri"/>
                <w:sz w:val="22"/>
                <w:szCs w:val="22"/>
              </w:rPr>
            </w:pPr>
            <w:r w:rsidRPr="00295574">
              <w:rPr>
                <w:rFonts w:ascii="Calibri" w:hAnsi="Calibri" w:cs="Calibri"/>
                <w:sz w:val="22"/>
                <w:szCs w:val="22"/>
              </w:rPr>
              <w:t xml:space="preserve">Gwarancja min. </w:t>
            </w:r>
            <w:r w:rsidR="008630B9">
              <w:rPr>
                <w:rFonts w:ascii="Calibri" w:hAnsi="Calibri" w:cs="Calibri"/>
                <w:sz w:val="22"/>
                <w:szCs w:val="22"/>
              </w:rPr>
              <w:t>24</w:t>
            </w:r>
            <w:r w:rsidRPr="00295574">
              <w:rPr>
                <w:rFonts w:ascii="Calibri" w:hAnsi="Calibri" w:cs="Calibri"/>
                <w:sz w:val="22"/>
                <w:szCs w:val="22"/>
              </w:rPr>
              <w:t xml:space="preserve"> m-c</w:t>
            </w:r>
            <w:r w:rsidR="00FE0B57">
              <w:rPr>
                <w:rFonts w:ascii="Calibri" w:hAnsi="Calibri" w:cs="Calibri"/>
                <w:sz w:val="22"/>
                <w:szCs w:val="22"/>
              </w:rPr>
              <w:t>e</w:t>
            </w:r>
            <w:r w:rsidRPr="00295574">
              <w:rPr>
                <w:rFonts w:ascii="Calibri" w:hAnsi="Calibri" w:cs="Calibri"/>
                <w:sz w:val="22"/>
                <w:szCs w:val="22"/>
              </w:rPr>
              <w:t xml:space="preserve"> (bezpłatne – wliczone w cenę oferty przeglądy w okresie gwarancji, min. 1x/rok lub częściej, zgodnie z zaleceniami </w:t>
            </w:r>
            <w:proofErr w:type="gramStart"/>
            <w:r w:rsidRPr="00295574">
              <w:rPr>
                <w:rFonts w:ascii="Calibri" w:hAnsi="Calibri" w:cs="Calibri"/>
                <w:sz w:val="22"/>
                <w:szCs w:val="22"/>
              </w:rPr>
              <w:t>producenta</w:t>
            </w:r>
            <w:r w:rsidR="001F4442">
              <w:rPr>
                <w:rFonts w:ascii="Calibri" w:hAnsi="Calibri" w:cs="Calibri"/>
                <w:sz w:val="22"/>
                <w:szCs w:val="22"/>
              </w:rPr>
              <w:t xml:space="preserve"> – jeżeli</w:t>
            </w:r>
            <w:proofErr w:type="gramEnd"/>
            <w:r w:rsidR="001F4442">
              <w:rPr>
                <w:rFonts w:ascii="Calibri" w:hAnsi="Calibri" w:cs="Calibri"/>
                <w:sz w:val="22"/>
                <w:szCs w:val="22"/>
              </w:rPr>
              <w:t xml:space="preserve"> dotyczy</w:t>
            </w:r>
            <w:r w:rsidRPr="00295574">
              <w:rPr>
                <w:rFonts w:ascii="Calibri" w:hAnsi="Calibri" w:cs="Calibri"/>
                <w:sz w:val="22"/>
                <w:szCs w:val="22"/>
              </w:rPr>
              <w:t>) wraz z wyst</w:t>
            </w:r>
            <w:r w:rsidR="001B29F0">
              <w:rPr>
                <w:rFonts w:ascii="Calibri" w:hAnsi="Calibri" w:cs="Calibri"/>
                <w:sz w:val="22"/>
                <w:szCs w:val="22"/>
              </w:rPr>
              <w:t>awieniem certyfikatu sprawności</w:t>
            </w:r>
          </w:p>
        </w:tc>
        <w:tc>
          <w:tcPr>
            <w:tcW w:w="1419" w:type="dxa"/>
            <w:tcBorders>
              <w:left w:val="single" w:sz="4" w:space="0" w:color="000000"/>
              <w:bottom w:val="single" w:sz="4" w:space="0" w:color="000000"/>
              <w:right w:val="single" w:sz="4" w:space="0" w:color="000000"/>
            </w:tcBorders>
            <w:shd w:val="clear" w:color="auto" w:fill="D9D9D9"/>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 podać</w:t>
            </w:r>
          </w:p>
        </w:tc>
        <w:tc>
          <w:tcPr>
            <w:tcW w:w="2995" w:type="dxa"/>
            <w:tcBorders>
              <w:left w:val="single" w:sz="4" w:space="0" w:color="000000"/>
              <w:bottom w:val="single" w:sz="4" w:space="0" w:color="000000"/>
              <w:right w:val="single" w:sz="4" w:space="0" w:color="000000"/>
            </w:tcBorders>
            <w:shd w:val="clear" w:color="auto" w:fill="D9D9D9"/>
            <w:vAlign w:val="center"/>
          </w:tcPr>
          <w:p w:rsidR="00C414C1" w:rsidRDefault="00C414C1">
            <w:pPr>
              <w:widowControl w:val="0"/>
              <w:ind w:right="451"/>
              <w:jc w:val="center"/>
              <w:rPr>
                <w:rFonts w:ascii="Calibri" w:hAnsi="Calibri" w:cs="Calibri"/>
              </w:rPr>
            </w:pPr>
          </w:p>
        </w:tc>
      </w:tr>
      <w:tr w:rsidR="00C414C1">
        <w:trPr>
          <w:trHeight w:val="35"/>
        </w:trPr>
        <w:tc>
          <w:tcPr>
            <w:tcW w:w="567" w:type="dxa"/>
            <w:tcBorders>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2</w:t>
            </w:r>
            <w:r w:rsidR="00554556">
              <w:rPr>
                <w:rFonts w:ascii="Calibri" w:hAnsi="Calibri" w:cs="Calibri"/>
                <w:sz w:val="22"/>
                <w:szCs w:val="22"/>
              </w:rPr>
              <w:t>.</w:t>
            </w:r>
          </w:p>
        </w:tc>
        <w:tc>
          <w:tcPr>
            <w:tcW w:w="6077" w:type="dxa"/>
            <w:tcBorders>
              <w:left w:val="single" w:sz="4" w:space="0" w:color="000000"/>
              <w:bottom w:val="single" w:sz="4" w:space="0" w:color="000000"/>
              <w:right w:val="single" w:sz="4" w:space="0" w:color="000000"/>
            </w:tcBorders>
            <w:vAlign w:val="center"/>
          </w:tcPr>
          <w:p w:rsidR="00295574" w:rsidRPr="00295574" w:rsidRDefault="00295574" w:rsidP="00295574">
            <w:pPr>
              <w:snapToGrid w:val="0"/>
              <w:rPr>
                <w:rFonts w:ascii="Calibri" w:hAnsi="Calibri" w:cs="Calibri"/>
                <w:sz w:val="22"/>
                <w:szCs w:val="22"/>
              </w:rPr>
            </w:pPr>
            <w:r w:rsidRPr="00295574">
              <w:rPr>
                <w:rFonts w:ascii="Calibri" w:hAnsi="Calibri" w:cs="Calibri"/>
                <w:sz w:val="22"/>
                <w:szCs w:val="22"/>
              </w:rPr>
              <w:t>Czas reakcji liczony od przyjęcia zgłoszenia do momentu podjęcia naprawy</w:t>
            </w:r>
          </w:p>
          <w:p w:rsidR="00C414C1" w:rsidRPr="00295574" w:rsidRDefault="00295574" w:rsidP="00295574">
            <w:pPr>
              <w:widowControl w:val="0"/>
              <w:snapToGrid w:val="0"/>
              <w:rPr>
                <w:rFonts w:ascii="Calibri" w:hAnsi="Calibri" w:cs="Calibri"/>
                <w:sz w:val="22"/>
                <w:szCs w:val="22"/>
              </w:rPr>
            </w:pPr>
            <w:r w:rsidRPr="00295574">
              <w:rPr>
                <w:rFonts w:ascii="Calibri" w:hAnsi="Calibri" w:cs="Calibri"/>
                <w:sz w:val="22"/>
                <w:szCs w:val="22"/>
              </w:rPr>
              <w:t>– 48 godzin w dni robocze</w:t>
            </w:r>
          </w:p>
        </w:tc>
        <w:tc>
          <w:tcPr>
            <w:tcW w:w="1419" w:type="dxa"/>
            <w:tcBorders>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sz w:val="22"/>
                <w:szCs w:val="22"/>
              </w:rPr>
            </w:pPr>
          </w:p>
          <w:p w:rsidR="00C414C1" w:rsidRDefault="00554556">
            <w:pPr>
              <w:widowControl w:val="0"/>
              <w:jc w:val="center"/>
              <w:rPr>
                <w:rFonts w:ascii="Calibri" w:hAnsi="Calibri" w:cs="Calibri"/>
                <w:sz w:val="22"/>
                <w:szCs w:val="22"/>
              </w:rPr>
            </w:pPr>
            <w:r>
              <w:rPr>
                <w:rFonts w:ascii="Calibri" w:hAnsi="Calibri" w:cs="Calibri"/>
                <w:sz w:val="22"/>
                <w:szCs w:val="22"/>
              </w:rPr>
              <w:t>Tak/ podać</w:t>
            </w:r>
          </w:p>
        </w:tc>
        <w:tc>
          <w:tcPr>
            <w:tcW w:w="2995" w:type="dxa"/>
            <w:tcBorders>
              <w:left w:val="single" w:sz="4" w:space="0" w:color="000000"/>
              <w:bottom w:val="single" w:sz="4" w:space="0" w:color="000000"/>
              <w:right w:val="single" w:sz="4" w:space="0" w:color="000000"/>
            </w:tcBorders>
            <w:vAlign w:val="center"/>
          </w:tcPr>
          <w:p w:rsidR="00C414C1" w:rsidRDefault="00C414C1">
            <w:pPr>
              <w:widowControl w:val="0"/>
              <w:ind w:right="451"/>
              <w:jc w:val="center"/>
              <w:rPr>
                <w:rFonts w:ascii="Calibri" w:hAnsi="Calibri" w:cs="Calibri"/>
              </w:rPr>
            </w:pPr>
          </w:p>
        </w:tc>
      </w:tr>
      <w:tr w:rsidR="00C414C1">
        <w:trPr>
          <w:trHeight w:val="890"/>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3</w:t>
            </w:r>
            <w:r w:rsidR="00554556">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295574" w:rsidRPr="00295574" w:rsidRDefault="00554556" w:rsidP="00295574">
            <w:pPr>
              <w:snapToGrid w:val="0"/>
              <w:ind w:left="69" w:hanging="69"/>
              <w:rPr>
                <w:rFonts w:ascii="Calibri" w:hAnsi="Calibri" w:cs="Calibri"/>
                <w:sz w:val="22"/>
                <w:szCs w:val="22"/>
              </w:rPr>
            </w:pPr>
            <w:r w:rsidRPr="00295574">
              <w:rPr>
                <w:rFonts w:ascii="Calibri" w:hAnsi="Calibri" w:cs="Calibri"/>
                <w:sz w:val="22"/>
                <w:szCs w:val="22"/>
              </w:rPr>
              <w:t xml:space="preserve"> </w:t>
            </w:r>
            <w:r w:rsidR="00295574" w:rsidRPr="00295574">
              <w:rPr>
                <w:rFonts w:ascii="Calibri" w:hAnsi="Calibri" w:cs="Calibri"/>
                <w:sz w:val="22"/>
                <w:szCs w:val="22"/>
              </w:rPr>
              <w:t xml:space="preserve">Maksymalny czas niezbędny na usunięcie awarii od czasu zdiagnozowania awarii: </w:t>
            </w:r>
          </w:p>
          <w:p w:rsidR="00295574" w:rsidRPr="00295574" w:rsidRDefault="00295574" w:rsidP="00295574">
            <w:pPr>
              <w:rPr>
                <w:rFonts w:ascii="Calibri" w:hAnsi="Calibri" w:cs="Calibri"/>
                <w:sz w:val="22"/>
                <w:szCs w:val="22"/>
              </w:rPr>
            </w:pPr>
            <w:r w:rsidRPr="00295574">
              <w:rPr>
                <w:rFonts w:ascii="Calibri" w:hAnsi="Calibri" w:cs="Calibri"/>
                <w:sz w:val="22"/>
                <w:szCs w:val="22"/>
              </w:rPr>
              <w:t xml:space="preserve"> - bez użycia części zamiennych - 3 dni </w:t>
            </w:r>
          </w:p>
          <w:p w:rsidR="00C414C1" w:rsidRPr="00295574" w:rsidRDefault="00295574" w:rsidP="00295574">
            <w:pPr>
              <w:widowControl w:val="0"/>
              <w:snapToGrid w:val="0"/>
              <w:rPr>
                <w:rFonts w:ascii="Calibri" w:hAnsi="Calibri" w:cs="Calibri"/>
                <w:sz w:val="22"/>
                <w:szCs w:val="22"/>
              </w:rPr>
            </w:pPr>
            <w:r w:rsidRPr="00295574">
              <w:rPr>
                <w:rFonts w:ascii="Calibri" w:hAnsi="Calibri" w:cs="Calibri"/>
                <w:sz w:val="22"/>
                <w:szCs w:val="22"/>
              </w:rPr>
              <w:t xml:space="preserve"> - z użyciem części zamiennych – 5 dni</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snapToGrid w:val="0"/>
              <w:jc w:val="center"/>
              <w:rPr>
                <w:rFonts w:ascii="Calibri" w:hAnsi="Calibri" w:cs="Calibri"/>
                <w:sz w:val="22"/>
                <w:szCs w:val="22"/>
              </w:rPr>
            </w:pPr>
          </w:p>
          <w:p w:rsidR="00C414C1" w:rsidRDefault="00C414C1">
            <w:pPr>
              <w:widowControl w:val="0"/>
              <w:jc w:val="center"/>
              <w:rPr>
                <w:rFonts w:ascii="Calibri" w:hAnsi="Calibri" w:cs="Calibri"/>
                <w:sz w:val="22"/>
                <w:szCs w:val="22"/>
              </w:rPr>
            </w:pPr>
          </w:p>
          <w:p w:rsidR="00C414C1" w:rsidRDefault="00554556">
            <w:pPr>
              <w:widowControl w:val="0"/>
              <w:jc w:val="center"/>
              <w:rPr>
                <w:rFonts w:ascii="Calibri" w:hAnsi="Calibri" w:cs="Calibri"/>
                <w:sz w:val="22"/>
                <w:szCs w:val="22"/>
              </w:rPr>
            </w:pPr>
            <w:r>
              <w:rPr>
                <w:rFonts w:ascii="Calibri" w:hAnsi="Calibri" w:cs="Calibri"/>
                <w:sz w:val="22"/>
                <w:szCs w:val="22"/>
              </w:rPr>
              <w:t>Tak/ podać</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ind w:right="451"/>
              <w:jc w:val="center"/>
              <w:rPr>
                <w:rFonts w:ascii="Calibri" w:hAnsi="Calibri" w:cs="Calibri"/>
              </w:rPr>
            </w:pPr>
          </w:p>
        </w:tc>
      </w:tr>
      <w:tr w:rsidR="00C414C1">
        <w:trPr>
          <w:trHeight w:val="630"/>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4</w:t>
            </w:r>
            <w:r w:rsidR="00554556">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554556">
            <w:pPr>
              <w:widowControl w:val="0"/>
              <w:rPr>
                <w:rFonts w:ascii="Calibri" w:hAnsi="Calibri" w:cs="Calibri"/>
                <w:sz w:val="22"/>
                <w:szCs w:val="22"/>
              </w:rPr>
            </w:pPr>
            <w:r w:rsidRPr="00295574">
              <w:rPr>
                <w:rFonts w:ascii="Calibri" w:hAnsi="Calibri" w:cs="Calibri"/>
                <w:sz w:val="22"/>
                <w:szCs w:val="22"/>
              </w:rPr>
              <w:t xml:space="preserve"> </w:t>
            </w:r>
            <w:r w:rsidR="00295574" w:rsidRPr="00295574">
              <w:rPr>
                <w:rFonts w:ascii="Calibri" w:hAnsi="Calibri" w:cs="Calibri"/>
                <w:sz w:val="22"/>
                <w:szCs w:val="22"/>
              </w:rPr>
              <w:t>Przedłużenie okresu gwarancji o każdy dzień trwania naprawy gwarancyjnej</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 xml:space="preserve"> 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5</w:t>
            </w:r>
            <w:r w:rsidR="00554556">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554556" w:rsidP="00295574">
            <w:pPr>
              <w:widowControl w:val="0"/>
              <w:ind w:left="69" w:hanging="69"/>
              <w:rPr>
                <w:rFonts w:ascii="Calibri" w:hAnsi="Calibri" w:cs="Calibri"/>
                <w:sz w:val="22"/>
                <w:szCs w:val="22"/>
              </w:rPr>
            </w:pPr>
            <w:r w:rsidRPr="00295574">
              <w:rPr>
                <w:rFonts w:ascii="Calibri" w:hAnsi="Calibri" w:cs="Calibri"/>
                <w:sz w:val="22"/>
                <w:szCs w:val="22"/>
              </w:rPr>
              <w:t xml:space="preserve"> Liczba napraw powodująca wymianę podzespołu na nowy w okresie gwarancji – </w:t>
            </w:r>
            <w:r w:rsidR="00295574" w:rsidRPr="00295574">
              <w:rPr>
                <w:rFonts w:ascii="Calibri" w:hAnsi="Calibri" w:cs="Calibri"/>
                <w:sz w:val="22"/>
                <w:szCs w:val="22"/>
              </w:rPr>
              <w:t>3</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295574">
            <w:pPr>
              <w:widowControl w:val="0"/>
              <w:jc w:val="center"/>
              <w:rPr>
                <w:rFonts w:ascii="Calibri" w:hAnsi="Calibri" w:cs="Calibri"/>
                <w:sz w:val="22"/>
                <w:szCs w:val="22"/>
              </w:rPr>
            </w:pPr>
            <w:r>
              <w:rPr>
                <w:rFonts w:ascii="Calibri" w:hAnsi="Calibri" w:cs="Calibri"/>
                <w:sz w:val="22"/>
                <w:szCs w:val="22"/>
              </w:rPr>
              <w:t>6</w:t>
            </w:r>
            <w:r w:rsidR="00554556">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554556">
            <w:pPr>
              <w:widowControl w:val="0"/>
              <w:snapToGrid w:val="0"/>
              <w:ind w:left="69" w:hanging="69"/>
              <w:rPr>
                <w:rFonts w:ascii="Calibri" w:hAnsi="Calibri" w:cs="Calibri"/>
                <w:sz w:val="22"/>
                <w:szCs w:val="22"/>
              </w:rPr>
            </w:pPr>
            <w:r w:rsidRPr="00295574">
              <w:rPr>
                <w:rFonts w:ascii="Calibri" w:hAnsi="Calibri" w:cs="Calibri"/>
                <w:sz w:val="22"/>
                <w:szCs w:val="22"/>
              </w:rPr>
              <w:t>Serwis gwarancyjny autoryzowany przez producenta aparatu. Na terenie Polski. Podać dane kontaktowe z serwisem.</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 podać</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295574">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295574" w:rsidRDefault="00295574">
            <w:pPr>
              <w:widowControl w:val="0"/>
              <w:jc w:val="center"/>
              <w:rPr>
                <w:rFonts w:ascii="Calibri" w:hAnsi="Calibri" w:cs="Calibri"/>
                <w:sz w:val="22"/>
                <w:szCs w:val="22"/>
              </w:rPr>
            </w:pPr>
            <w:r>
              <w:rPr>
                <w:rFonts w:ascii="Calibri" w:hAnsi="Calibri" w:cs="Calibri"/>
                <w:sz w:val="22"/>
                <w:szCs w:val="22"/>
              </w:rPr>
              <w:t>7.</w:t>
            </w:r>
          </w:p>
        </w:tc>
        <w:tc>
          <w:tcPr>
            <w:tcW w:w="6077" w:type="dxa"/>
            <w:tcBorders>
              <w:top w:val="single" w:sz="4" w:space="0" w:color="000000"/>
              <w:left w:val="single" w:sz="4" w:space="0" w:color="000000"/>
              <w:bottom w:val="single" w:sz="4" w:space="0" w:color="000000"/>
              <w:right w:val="single" w:sz="4" w:space="0" w:color="000000"/>
            </w:tcBorders>
            <w:vAlign w:val="center"/>
          </w:tcPr>
          <w:p w:rsidR="00295574" w:rsidRPr="00295574" w:rsidRDefault="00295574">
            <w:pPr>
              <w:widowControl w:val="0"/>
              <w:snapToGrid w:val="0"/>
              <w:ind w:left="69" w:hanging="69"/>
              <w:rPr>
                <w:rFonts w:ascii="Calibri" w:hAnsi="Calibri" w:cs="Calibri"/>
                <w:sz w:val="22"/>
                <w:szCs w:val="22"/>
              </w:rPr>
            </w:pPr>
            <w:r w:rsidRPr="00295574">
              <w:rPr>
                <w:rFonts w:ascii="Calibri" w:hAnsi="Calibri" w:cs="Calibri"/>
                <w:sz w:val="22"/>
                <w:szCs w:val="22"/>
              </w:rPr>
              <w:t>W przypadku awarii w okresie gwarancji koszt przyjazdu, dostawy pokrywa Wykonawca</w:t>
            </w:r>
          </w:p>
        </w:tc>
        <w:tc>
          <w:tcPr>
            <w:tcW w:w="1419" w:type="dxa"/>
            <w:tcBorders>
              <w:top w:val="single" w:sz="4" w:space="0" w:color="000000"/>
              <w:left w:val="single" w:sz="4" w:space="0" w:color="000000"/>
              <w:bottom w:val="single" w:sz="4" w:space="0" w:color="000000"/>
              <w:right w:val="single" w:sz="4" w:space="0" w:color="000000"/>
            </w:tcBorders>
            <w:vAlign w:val="center"/>
          </w:tcPr>
          <w:p w:rsidR="00295574" w:rsidRDefault="00295574">
            <w:pPr>
              <w:widowControl w:val="0"/>
              <w:jc w:val="center"/>
              <w:rPr>
                <w:rFonts w:ascii="Calibri" w:hAnsi="Calibri" w:cs="Calibri"/>
                <w:sz w:val="22"/>
                <w:szCs w:val="22"/>
              </w:rPr>
            </w:pPr>
          </w:p>
        </w:tc>
        <w:tc>
          <w:tcPr>
            <w:tcW w:w="2995" w:type="dxa"/>
            <w:tcBorders>
              <w:top w:val="single" w:sz="4" w:space="0" w:color="000000"/>
              <w:left w:val="single" w:sz="4" w:space="0" w:color="000000"/>
              <w:bottom w:val="single" w:sz="4" w:space="0" w:color="000000"/>
              <w:right w:val="single" w:sz="4" w:space="0" w:color="000000"/>
            </w:tcBorders>
            <w:vAlign w:val="center"/>
          </w:tcPr>
          <w:p w:rsidR="00295574" w:rsidRDefault="00295574">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8.</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295574" w:rsidP="008E3A72">
            <w:pPr>
              <w:widowControl w:val="0"/>
              <w:snapToGrid w:val="0"/>
              <w:rPr>
                <w:rFonts w:ascii="Calibri" w:hAnsi="Calibri" w:cs="Calibri"/>
                <w:sz w:val="22"/>
                <w:szCs w:val="22"/>
              </w:rPr>
            </w:pPr>
            <w:r w:rsidRPr="00295574">
              <w:rPr>
                <w:rFonts w:ascii="Calibri" w:hAnsi="Calibri" w:cs="Calibri"/>
                <w:sz w:val="22"/>
                <w:szCs w:val="22"/>
              </w:rPr>
              <w:t>Okres zagwarantowania dostępności części zamiennych od daty podpisania protokołu odbioru - 10 lat</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9.</w:t>
            </w:r>
          </w:p>
        </w:tc>
        <w:tc>
          <w:tcPr>
            <w:tcW w:w="6077" w:type="dxa"/>
            <w:tcBorders>
              <w:top w:val="single" w:sz="4" w:space="0" w:color="000000"/>
              <w:left w:val="single" w:sz="4" w:space="0" w:color="000000"/>
              <w:right w:val="single" w:sz="4" w:space="0" w:color="000000"/>
            </w:tcBorders>
            <w:vAlign w:val="center"/>
          </w:tcPr>
          <w:p w:rsidR="00C414C1" w:rsidRPr="00295574" w:rsidRDefault="00295574" w:rsidP="008E3A72">
            <w:pPr>
              <w:widowControl w:val="0"/>
              <w:snapToGrid w:val="0"/>
              <w:rPr>
                <w:rFonts w:ascii="Calibri" w:hAnsi="Calibri" w:cs="Calibri"/>
                <w:sz w:val="22"/>
                <w:szCs w:val="22"/>
              </w:rPr>
            </w:pPr>
            <w:r w:rsidRPr="00295574">
              <w:rPr>
                <w:rFonts w:ascii="Calibri" w:hAnsi="Calibri" w:cs="Calibri"/>
                <w:sz w:val="22"/>
                <w:szCs w:val="22"/>
              </w:rPr>
              <w:t>Serwis pogwarancyjny przez okres, co najmniej 8 lat od daty podpisania protokołu odbioru</w:t>
            </w:r>
          </w:p>
        </w:tc>
        <w:tc>
          <w:tcPr>
            <w:tcW w:w="1419" w:type="dxa"/>
            <w:tcBorders>
              <w:top w:val="single" w:sz="4" w:space="0" w:color="000000"/>
              <w:left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10.</w:t>
            </w:r>
          </w:p>
        </w:tc>
        <w:tc>
          <w:tcPr>
            <w:tcW w:w="6077" w:type="dxa"/>
            <w:tcBorders>
              <w:top w:val="single" w:sz="4" w:space="0" w:color="000000"/>
              <w:left w:val="single" w:sz="4" w:space="0" w:color="000000"/>
              <w:bottom w:val="single" w:sz="4" w:space="0" w:color="000000"/>
              <w:right w:val="single" w:sz="4" w:space="0" w:color="000000"/>
            </w:tcBorders>
            <w:vAlign w:val="center"/>
          </w:tcPr>
          <w:p w:rsidR="00C414C1" w:rsidRPr="00295574" w:rsidRDefault="00295574" w:rsidP="008E3A72">
            <w:pPr>
              <w:widowControl w:val="0"/>
              <w:rPr>
                <w:rFonts w:ascii="Calibri" w:hAnsi="Calibri" w:cs="Calibri"/>
                <w:sz w:val="22"/>
                <w:szCs w:val="22"/>
              </w:rPr>
            </w:pPr>
            <w:r w:rsidRPr="00295574">
              <w:rPr>
                <w:rFonts w:ascii="Calibri" w:hAnsi="Calibri" w:cs="Calibri"/>
                <w:sz w:val="22"/>
                <w:szCs w:val="22"/>
              </w:rPr>
              <w:t>Paszport techniczny, instrukcje obsługi w języku polskim dostarczona w wersji papierowej.</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r w:rsidR="008E3A72">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8E3A72" w:rsidRDefault="008E3A72">
            <w:pPr>
              <w:widowControl w:val="0"/>
              <w:jc w:val="center"/>
              <w:rPr>
                <w:rFonts w:ascii="Calibri" w:hAnsi="Calibri" w:cs="Calibri"/>
                <w:sz w:val="22"/>
                <w:szCs w:val="22"/>
              </w:rPr>
            </w:pPr>
            <w:r>
              <w:rPr>
                <w:rFonts w:ascii="Calibri" w:hAnsi="Calibri" w:cs="Calibri"/>
                <w:sz w:val="22"/>
                <w:szCs w:val="22"/>
              </w:rPr>
              <w:t>11.</w:t>
            </w:r>
          </w:p>
        </w:tc>
        <w:tc>
          <w:tcPr>
            <w:tcW w:w="6077" w:type="dxa"/>
            <w:tcBorders>
              <w:top w:val="single" w:sz="4" w:space="0" w:color="000000"/>
              <w:left w:val="single" w:sz="4" w:space="0" w:color="000000"/>
              <w:bottom w:val="single" w:sz="4" w:space="0" w:color="000000"/>
              <w:right w:val="single" w:sz="4" w:space="0" w:color="000000"/>
            </w:tcBorders>
            <w:vAlign w:val="center"/>
          </w:tcPr>
          <w:p w:rsidR="008E3A72" w:rsidRPr="008E3A72" w:rsidRDefault="008E3A72" w:rsidP="008E3A72">
            <w:pPr>
              <w:widowControl w:val="0"/>
              <w:rPr>
                <w:rFonts w:ascii="Calibri" w:hAnsi="Calibri" w:cs="Calibri"/>
                <w:sz w:val="22"/>
                <w:szCs w:val="22"/>
              </w:rPr>
            </w:pPr>
            <w:r w:rsidRPr="008E3A72">
              <w:rPr>
                <w:rFonts w:ascii="Calibri" w:hAnsi="Calibri" w:cs="Calibri"/>
                <w:sz w:val="22"/>
                <w:szCs w:val="22"/>
                <w:highlight w:val="white"/>
              </w:rPr>
              <w:t>Szkolenie z obsługi w</w:t>
            </w:r>
            <w:r>
              <w:rPr>
                <w:rFonts w:ascii="Calibri" w:hAnsi="Calibri" w:cs="Calibri"/>
                <w:sz w:val="22"/>
                <w:szCs w:val="22"/>
                <w:highlight w:val="white"/>
              </w:rPr>
              <w:t xml:space="preserve"> siedzibie Z</w:t>
            </w:r>
            <w:r w:rsidRPr="008E3A72">
              <w:rPr>
                <w:rFonts w:ascii="Calibri" w:hAnsi="Calibri" w:cs="Calibri"/>
                <w:sz w:val="22"/>
                <w:szCs w:val="22"/>
                <w:highlight w:val="white"/>
              </w:rPr>
              <w:t xml:space="preserve">amawiającego </w:t>
            </w:r>
          </w:p>
        </w:tc>
        <w:tc>
          <w:tcPr>
            <w:tcW w:w="1419" w:type="dxa"/>
            <w:tcBorders>
              <w:top w:val="single" w:sz="4" w:space="0" w:color="000000"/>
              <w:left w:val="single" w:sz="4" w:space="0" w:color="000000"/>
              <w:bottom w:val="single" w:sz="4" w:space="0" w:color="000000"/>
              <w:right w:val="single" w:sz="4" w:space="0" w:color="000000"/>
            </w:tcBorders>
            <w:vAlign w:val="center"/>
          </w:tcPr>
          <w:p w:rsidR="008E3A72" w:rsidRDefault="00B4654F">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8E3A72" w:rsidRDefault="008E3A72">
            <w:pPr>
              <w:widowControl w:val="0"/>
              <w:jc w:val="center"/>
              <w:rPr>
                <w:rFonts w:ascii="Calibri" w:hAnsi="Calibri" w:cs="Calibri"/>
              </w:rPr>
            </w:pPr>
          </w:p>
        </w:tc>
      </w:tr>
      <w:tr w:rsidR="00C414C1">
        <w:trPr>
          <w:trHeight w:val="229"/>
        </w:trPr>
        <w:tc>
          <w:tcPr>
            <w:tcW w:w="567" w:type="dxa"/>
            <w:tcBorders>
              <w:top w:val="single" w:sz="4" w:space="0" w:color="000000"/>
              <w:left w:val="single" w:sz="4" w:space="0" w:color="000000"/>
              <w:bottom w:val="single" w:sz="4" w:space="0" w:color="000000"/>
              <w:right w:val="single" w:sz="4" w:space="0" w:color="000000"/>
            </w:tcBorders>
            <w:vAlign w:val="center"/>
          </w:tcPr>
          <w:p w:rsidR="00C414C1" w:rsidRDefault="00554556" w:rsidP="008E3A72">
            <w:pPr>
              <w:widowControl w:val="0"/>
              <w:jc w:val="center"/>
              <w:rPr>
                <w:rFonts w:ascii="Calibri" w:hAnsi="Calibri" w:cs="Calibri"/>
                <w:sz w:val="22"/>
                <w:szCs w:val="22"/>
              </w:rPr>
            </w:pPr>
            <w:r>
              <w:rPr>
                <w:rFonts w:ascii="Calibri" w:hAnsi="Calibri" w:cs="Calibri"/>
                <w:sz w:val="22"/>
                <w:szCs w:val="22"/>
              </w:rPr>
              <w:t>1</w:t>
            </w:r>
            <w:r w:rsidR="008E3A72">
              <w:rPr>
                <w:rFonts w:ascii="Calibri" w:hAnsi="Calibri" w:cs="Calibri"/>
                <w:sz w:val="22"/>
                <w:szCs w:val="22"/>
              </w:rPr>
              <w:t>2</w:t>
            </w:r>
            <w:r>
              <w:rPr>
                <w:rFonts w:ascii="Calibri" w:hAnsi="Calibri" w:cs="Calibri"/>
                <w:sz w:val="22"/>
                <w:szCs w:val="22"/>
              </w:rPr>
              <w:t>.</w:t>
            </w:r>
          </w:p>
        </w:tc>
        <w:tc>
          <w:tcPr>
            <w:tcW w:w="6077" w:type="dxa"/>
            <w:tcBorders>
              <w:top w:val="single" w:sz="4" w:space="0" w:color="000000"/>
              <w:left w:val="single" w:sz="4" w:space="0" w:color="000000"/>
              <w:bottom w:val="single" w:sz="4" w:space="0" w:color="000000"/>
              <w:right w:val="single" w:sz="4" w:space="0" w:color="000000"/>
            </w:tcBorders>
            <w:vAlign w:val="center"/>
          </w:tcPr>
          <w:p w:rsidR="00295574" w:rsidRPr="00295574" w:rsidRDefault="00295574" w:rsidP="00295574">
            <w:pPr>
              <w:rPr>
                <w:rFonts w:ascii="Calibri" w:hAnsi="Calibri" w:cs="Calibri"/>
                <w:sz w:val="22"/>
                <w:szCs w:val="22"/>
              </w:rPr>
            </w:pPr>
            <w:r w:rsidRPr="00295574">
              <w:rPr>
                <w:rFonts w:ascii="Calibri" w:hAnsi="Calibri" w:cs="Calibri"/>
                <w:sz w:val="22"/>
                <w:szCs w:val="22"/>
              </w:rPr>
              <w:t>Instalacja i uruchomienie</w:t>
            </w:r>
          </w:p>
          <w:p w:rsidR="00C414C1" w:rsidRPr="00295574" w:rsidRDefault="00295574" w:rsidP="008E3A72">
            <w:pPr>
              <w:widowControl w:val="0"/>
              <w:rPr>
                <w:rFonts w:ascii="Calibri" w:hAnsi="Calibri" w:cs="Calibri"/>
                <w:sz w:val="22"/>
                <w:szCs w:val="22"/>
              </w:rPr>
            </w:pPr>
            <w:r w:rsidRPr="00295574">
              <w:rPr>
                <w:rFonts w:ascii="Calibri" w:hAnsi="Calibri" w:cs="Calibri"/>
                <w:sz w:val="22"/>
                <w:szCs w:val="22"/>
              </w:rPr>
              <w:t xml:space="preserve">Wszelkiego rodzaju koszty związane z dodatkowym licencjonowaniem oraz integrowaniem dostarczonych urządzeń z rozwiązaniami posiadanymi przez Zamawiającego pokrywa </w:t>
            </w:r>
            <w:proofErr w:type="gramStart"/>
            <w:r w:rsidRPr="00295574">
              <w:rPr>
                <w:rFonts w:ascii="Calibri" w:hAnsi="Calibri" w:cs="Calibri"/>
                <w:sz w:val="22"/>
                <w:szCs w:val="22"/>
              </w:rPr>
              <w:t xml:space="preserve">Wykonawca </w:t>
            </w:r>
            <w:r>
              <w:rPr>
                <w:rFonts w:ascii="Calibri" w:hAnsi="Calibri" w:cs="Calibri"/>
                <w:sz w:val="22"/>
                <w:szCs w:val="22"/>
              </w:rPr>
              <w:t>– jeżeli</w:t>
            </w:r>
            <w:proofErr w:type="gramEnd"/>
            <w:r>
              <w:rPr>
                <w:rFonts w:ascii="Calibri" w:hAnsi="Calibri" w:cs="Calibri"/>
                <w:sz w:val="22"/>
                <w:szCs w:val="22"/>
              </w:rPr>
              <w:t xml:space="preserve"> dotyczy </w:t>
            </w:r>
            <w:r w:rsidRPr="00295574">
              <w:rPr>
                <w:rFonts w:ascii="Calibri" w:hAnsi="Calibri" w:cs="Calibri"/>
                <w:sz w:val="22"/>
                <w:szCs w:val="22"/>
              </w:rPr>
              <w:t>(wliczone w cenę oferty).</w:t>
            </w:r>
          </w:p>
        </w:tc>
        <w:tc>
          <w:tcPr>
            <w:tcW w:w="1419" w:type="dxa"/>
            <w:tcBorders>
              <w:top w:val="single" w:sz="4" w:space="0" w:color="000000"/>
              <w:left w:val="single" w:sz="4" w:space="0" w:color="000000"/>
              <w:bottom w:val="single" w:sz="4" w:space="0" w:color="000000"/>
              <w:right w:val="single" w:sz="4" w:space="0" w:color="000000"/>
            </w:tcBorders>
            <w:vAlign w:val="center"/>
          </w:tcPr>
          <w:p w:rsidR="00C414C1" w:rsidRDefault="00554556">
            <w:pPr>
              <w:widowControl w:val="0"/>
              <w:jc w:val="center"/>
              <w:rPr>
                <w:rFonts w:ascii="Calibri" w:hAnsi="Calibri" w:cs="Calibri"/>
                <w:sz w:val="22"/>
                <w:szCs w:val="22"/>
              </w:rPr>
            </w:pPr>
            <w:r>
              <w:rPr>
                <w:rFonts w:ascii="Calibri" w:hAnsi="Calibri" w:cs="Calibri"/>
                <w:sz w:val="22"/>
                <w:szCs w:val="22"/>
              </w:rPr>
              <w:t>Tak</w:t>
            </w:r>
          </w:p>
        </w:tc>
        <w:tc>
          <w:tcPr>
            <w:tcW w:w="2995" w:type="dxa"/>
            <w:tcBorders>
              <w:top w:val="single" w:sz="4" w:space="0" w:color="000000"/>
              <w:left w:val="single" w:sz="4" w:space="0" w:color="000000"/>
              <w:bottom w:val="single" w:sz="4" w:space="0" w:color="000000"/>
              <w:right w:val="single" w:sz="4" w:space="0" w:color="000000"/>
            </w:tcBorders>
            <w:vAlign w:val="center"/>
          </w:tcPr>
          <w:p w:rsidR="00C414C1" w:rsidRDefault="00C414C1">
            <w:pPr>
              <w:widowControl w:val="0"/>
              <w:jc w:val="center"/>
              <w:rPr>
                <w:rFonts w:ascii="Calibri" w:hAnsi="Calibri" w:cs="Calibri"/>
              </w:rPr>
            </w:pPr>
          </w:p>
        </w:tc>
      </w:tr>
    </w:tbl>
    <w:p w:rsidR="000A64C2" w:rsidRPr="000A64C2" w:rsidRDefault="000A64C2" w:rsidP="000A64C2">
      <w:pPr>
        <w:pStyle w:val="Tekstpodstawowy"/>
      </w:pPr>
    </w:p>
    <w:p w:rsidR="00C414C1" w:rsidRDefault="00554556" w:rsidP="00F53E5E">
      <w:pPr>
        <w:pStyle w:val="Nagwek"/>
        <w:numPr>
          <w:ilvl w:val="0"/>
          <w:numId w:val="2"/>
        </w:numPr>
        <w:jc w:val="both"/>
      </w:pPr>
      <w:r>
        <w:rPr>
          <w:rFonts w:ascii="Calibri" w:hAnsi="Calibri" w:cs="Calibri"/>
          <w:bCs/>
          <w:sz w:val="22"/>
          <w:szCs w:val="22"/>
        </w:rPr>
        <w:t xml:space="preserve">Zapis w kolumnie 3. „TAK” należy traktować, jako wymóg graniczny (wymagany), którego </w:t>
      </w:r>
      <w:r>
        <w:rPr>
          <w:rFonts w:ascii="Calibri" w:hAnsi="Calibri" w:cs="Calibri"/>
          <w:sz w:val="22"/>
          <w:szCs w:val="22"/>
        </w:rPr>
        <w:t>niespełnienie skutkować będzie odrzuceniem oferty, jako</w:t>
      </w:r>
      <w:r>
        <w:rPr>
          <w:rFonts w:ascii="Calibri" w:hAnsi="Calibri" w:cs="Calibri"/>
          <w:bCs/>
          <w:sz w:val="22"/>
          <w:szCs w:val="22"/>
        </w:rPr>
        <w:t xml:space="preserve"> niezgodnej ze SWZ.</w:t>
      </w:r>
    </w:p>
    <w:p w:rsidR="00C414C1" w:rsidRDefault="00554556" w:rsidP="00F53E5E">
      <w:pPr>
        <w:pStyle w:val="Nagwek"/>
        <w:numPr>
          <w:ilvl w:val="0"/>
          <w:numId w:val="2"/>
        </w:numPr>
        <w:jc w:val="both"/>
        <w:rPr>
          <w:rFonts w:ascii="Calibri" w:eastAsia="Batang" w:hAnsi="Calibri" w:cs="Calibri"/>
          <w:color w:val="000000"/>
          <w:sz w:val="22"/>
          <w:szCs w:val="22"/>
        </w:rPr>
      </w:pPr>
      <w:r>
        <w:rPr>
          <w:rFonts w:ascii="Calibri" w:eastAsia="Batang" w:hAnsi="Calibri" w:cs="Calibri"/>
          <w:color w:val="000000"/>
          <w:sz w:val="22"/>
          <w:szCs w:val="22"/>
        </w:rPr>
        <w:t>Niespełnienie któregokolwiek z wymaganych powyżej parametrów techniczno-użytkowych oraz wymagań, co do ich wartości minimalnych spowoduje odrzucenie oferty bez dalszej jej oceny.</w:t>
      </w:r>
    </w:p>
    <w:p w:rsidR="00C414C1" w:rsidRDefault="00554556" w:rsidP="00F53E5E">
      <w:pPr>
        <w:pStyle w:val="Nagwek"/>
        <w:numPr>
          <w:ilvl w:val="0"/>
          <w:numId w:val="2"/>
        </w:numPr>
        <w:jc w:val="both"/>
        <w:rPr>
          <w:rFonts w:ascii="Calibri" w:eastAsia="Batang" w:hAnsi="Calibri" w:cs="Calibri"/>
          <w:color w:val="000000"/>
          <w:sz w:val="22"/>
          <w:szCs w:val="22"/>
        </w:rPr>
      </w:pPr>
      <w:r>
        <w:rPr>
          <w:rFonts w:ascii="Calibri" w:eastAsia="Batang" w:hAnsi="Calibri" w:cs="Calibri"/>
          <w:color w:val="000000"/>
          <w:sz w:val="22"/>
          <w:szCs w:val="22"/>
        </w:rPr>
        <w:t xml:space="preserve">Brak opisu w kolumnie 4. </w:t>
      </w:r>
      <w:proofErr w:type="gramStart"/>
      <w:r>
        <w:rPr>
          <w:rFonts w:ascii="Calibri" w:eastAsia="Batang" w:hAnsi="Calibri" w:cs="Calibri"/>
          <w:color w:val="000000"/>
          <w:sz w:val="22"/>
          <w:szCs w:val="22"/>
        </w:rPr>
        <w:t>traktowany</w:t>
      </w:r>
      <w:proofErr w:type="gramEnd"/>
      <w:r>
        <w:rPr>
          <w:rFonts w:ascii="Calibri" w:eastAsia="Batang" w:hAnsi="Calibri" w:cs="Calibri"/>
          <w:color w:val="000000"/>
          <w:sz w:val="22"/>
          <w:szCs w:val="22"/>
        </w:rPr>
        <w:t xml:space="preserve"> będzie, jako brak danego parametru.</w:t>
      </w:r>
    </w:p>
    <w:p w:rsidR="00C414C1" w:rsidRDefault="00554556" w:rsidP="00F53E5E">
      <w:pPr>
        <w:pStyle w:val="Nagwek"/>
        <w:numPr>
          <w:ilvl w:val="0"/>
          <w:numId w:val="2"/>
        </w:numPr>
        <w:jc w:val="both"/>
        <w:rPr>
          <w:rFonts w:ascii="Calibri" w:hAnsi="Calibri" w:cs="Calibri"/>
          <w:sz w:val="22"/>
          <w:szCs w:val="22"/>
        </w:rPr>
      </w:pPr>
      <w:r>
        <w:rPr>
          <w:rFonts w:ascii="Calibri" w:hAnsi="Calibri" w:cs="Calibri"/>
          <w:sz w:val="22"/>
          <w:szCs w:val="22"/>
        </w:rPr>
        <w:t>Zamawiający zastrzega sobie prawo sprawdzenia podanych przez wykonawcę parametrów w dostępnych materiałach technicznych lub u producenta w przypadku powstania wątpliwości, co do ich prawdziwości.</w:t>
      </w:r>
    </w:p>
    <w:p w:rsidR="00C414C1" w:rsidRDefault="00C414C1">
      <w:pPr>
        <w:jc w:val="both"/>
        <w:rPr>
          <w:rFonts w:ascii="Calibri" w:hAnsi="Calibri" w:cs="Calibri"/>
          <w:b/>
          <w:sz w:val="22"/>
          <w:szCs w:val="22"/>
        </w:rPr>
      </w:pPr>
    </w:p>
    <w:p w:rsidR="00C414C1" w:rsidRDefault="00554556">
      <w:pPr>
        <w:jc w:val="both"/>
      </w:pPr>
      <w:r>
        <w:rPr>
          <w:rFonts w:ascii="Calibri" w:hAnsi="Calibri" w:cs="Calibri"/>
          <w:sz w:val="22"/>
          <w:szCs w:val="22"/>
        </w:rPr>
        <w:lastRenderedPageBreak/>
        <w:t>Niniejszym oświadczam/y</w:t>
      </w:r>
      <w:r>
        <w:rPr>
          <w:rFonts w:ascii="Calibri" w:hAnsi="Calibri" w:cs="Calibri"/>
          <w:bCs/>
          <w:sz w:val="22"/>
          <w:szCs w:val="22"/>
        </w:rPr>
        <w:t>, że przedstawione powyżej dane są prawdziwe oraz zobowiązuję/</w:t>
      </w:r>
      <w:proofErr w:type="spellStart"/>
      <w:r>
        <w:rPr>
          <w:rFonts w:ascii="Calibri" w:hAnsi="Calibri" w:cs="Calibri"/>
          <w:bCs/>
          <w:sz w:val="22"/>
          <w:szCs w:val="22"/>
        </w:rPr>
        <w:t>emy</w:t>
      </w:r>
      <w:proofErr w:type="spellEnd"/>
      <w:r>
        <w:rPr>
          <w:rFonts w:ascii="Calibri" w:hAnsi="Calibri" w:cs="Calibri"/>
          <w:bCs/>
          <w:sz w:val="22"/>
          <w:szCs w:val="22"/>
        </w:rPr>
        <w:t xml:space="preserve"> się, w przypadku wygrania przetargu, do dostarczenia sprzętu spełniającego wyspecyfikowane parametry.</w:t>
      </w:r>
    </w:p>
    <w:p w:rsidR="00C414C1" w:rsidRDefault="00554556">
      <w:pPr>
        <w:jc w:val="both"/>
        <w:rPr>
          <w:rFonts w:ascii="Calibri" w:hAnsi="Calibri" w:cs="Calibri"/>
          <w:sz w:val="22"/>
          <w:szCs w:val="22"/>
        </w:rPr>
      </w:pPr>
      <w:r>
        <w:rPr>
          <w:rFonts w:ascii="Calibri" w:hAnsi="Calibri" w:cs="Calibri"/>
          <w:sz w:val="22"/>
          <w:szCs w:val="22"/>
        </w:rPr>
        <w:t>Oświadczam/y, iż wyspecyfikowane powyżej urządzenia są kompletne i będą, po montażu i zainstalowaniu, gotowe do podjęcia prawidłowej pracy bez żadnych dodatkowych zakupów.</w:t>
      </w:r>
    </w:p>
    <w:p w:rsidR="00C414C1" w:rsidRDefault="00C414C1">
      <w:pPr>
        <w:ind w:right="-35"/>
        <w:rPr>
          <w:sz w:val="18"/>
          <w:szCs w:val="18"/>
        </w:rPr>
      </w:pPr>
    </w:p>
    <w:p w:rsidR="00C414C1" w:rsidRDefault="00C414C1">
      <w:pPr>
        <w:ind w:right="-35"/>
        <w:rPr>
          <w:sz w:val="18"/>
          <w:szCs w:val="18"/>
        </w:rPr>
      </w:pPr>
    </w:p>
    <w:p w:rsidR="00C414C1" w:rsidRDefault="00C414C1">
      <w:pPr>
        <w:ind w:right="-35"/>
        <w:rPr>
          <w:sz w:val="18"/>
          <w:szCs w:val="18"/>
        </w:rPr>
      </w:pPr>
    </w:p>
    <w:p w:rsidR="00C414C1" w:rsidRDefault="00C414C1">
      <w:pPr>
        <w:ind w:right="-35"/>
        <w:rPr>
          <w:sz w:val="18"/>
          <w:szCs w:val="18"/>
        </w:rPr>
      </w:pPr>
    </w:p>
    <w:p w:rsidR="00C414C1" w:rsidRDefault="00C414C1">
      <w:pPr>
        <w:ind w:right="-35"/>
        <w:rPr>
          <w:sz w:val="18"/>
          <w:szCs w:val="18"/>
        </w:rPr>
      </w:pPr>
    </w:p>
    <w:p w:rsidR="00C414C1" w:rsidRDefault="00554556">
      <w:pPr>
        <w:ind w:right="-35"/>
        <w:rPr>
          <w:sz w:val="22"/>
          <w:szCs w:val="22"/>
        </w:rPr>
      </w:pPr>
      <w:r>
        <w:rPr>
          <w:sz w:val="22"/>
          <w:szCs w:val="22"/>
        </w:rPr>
        <w:t>...................................</w:t>
      </w:r>
      <w:r>
        <w:rPr>
          <w:sz w:val="22"/>
          <w:szCs w:val="22"/>
        </w:rPr>
        <w:tab/>
        <w:t xml:space="preserve">                                                                         ....................................................</w:t>
      </w:r>
    </w:p>
    <w:p w:rsidR="00C414C1" w:rsidRPr="001B18B2" w:rsidRDefault="00554556" w:rsidP="001B18B2">
      <w:pPr>
        <w:rPr>
          <w:sz w:val="22"/>
          <w:szCs w:val="22"/>
        </w:rPr>
      </w:pPr>
      <w:r>
        <w:rPr>
          <w:sz w:val="22"/>
          <w:szCs w:val="22"/>
        </w:rPr>
        <w:t xml:space="preserve">               </w:t>
      </w:r>
      <w:proofErr w:type="gramStart"/>
      <w:r>
        <w:rPr>
          <w:sz w:val="22"/>
          <w:szCs w:val="22"/>
        </w:rPr>
        <w:t xml:space="preserve">data                         </w:t>
      </w:r>
      <w:bookmarkStart w:id="0" w:name="_GoBack"/>
      <w:bookmarkEnd w:id="0"/>
      <w:r>
        <w:rPr>
          <w:sz w:val="22"/>
          <w:szCs w:val="22"/>
        </w:rPr>
        <w:t xml:space="preserve">                         </w:t>
      </w:r>
      <w:proofErr w:type="gramEnd"/>
      <w:r>
        <w:rPr>
          <w:sz w:val="22"/>
          <w:szCs w:val="22"/>
        </w:rPr>
        <w:t xml:space="preserve">                                        Podpis osoby upoważnionej</w:t>
      </w:r>
    </w:p>
    <w:sectPr w:rsidR="00C414C1" w:rsidRPr="001B18B2">
      <w:pgSz w:w="11906" w:h="16838"/>
      <w:pgMar w:top="993" w:right="1417" w:bottom="851"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emens Sans">
    <w:altName w:val="Times New Roman"/>
    <w:charset w:val="EE"/>
    <w:family w:val="roman"/>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Georgia">
    <w:panose1 w:val="02040502050405020303"/>
    <w:charset w:val="EE"/>
    <w:family w:val="roman"/>
    <w:pitch w:val="variable"/>
    <w:sig w:usb0="00000287" w:usb1="00000000" w:usb2="00000000" w:usb3="00000000" w:csb0="0000009F" w:csb1="00000000"/>
  </w:font>
  <w:font w:name="Lucida Sans">
    <w:panose1 w:val="020B0602040502020204"/>
    <w:charset w:val="EE"/>
    <w:family w:val="swiss"/>
    <w:pitch w:val="variable"/>
    <w:sig w:usb0="8100AAF7" w:usb1="0000807B" w:usb2="00000008" w:usb3="00000000" w:csb0="0000009F" w:csb1="00000000"/>
  </w:font>
  <w:font w:name="Andale Sans UI">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rlito">
    <w:panose1 w:val="020F0502020204030204"/>
    <w:charset w:val="EE"/>
    <w:family w:val="swiss"/>
    <w:pitch w:val="variable"/>
    <w:sig w:usb0="E10002FF" w:usb1="5000E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04F12"/>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31559F"/>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B977B1"/>
    <w:multiLevelType w:val="hybridMultilevel"/>
    <w:tmpl w:val="1C6A62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497772"/>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0F94E90"/>
    <w:multiLevelType w:val="multilevel"/>
    <w:tmpl w:val="3FF2AA88"/>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5" w15:restartNumberingAfterBreak="0">
    <w:nsid w:val="2D7352EF"/>
    <w:multiLevelType w:val="multilevel"/>
    <w:tmpl w:val="30A21B3E"/>
    <w:lvl w:ilvl="0">
      <w:start w:val="21"/>
      <w:numFmt w:val="decimal"/>
      <w:lvlText w:val="%1."/>
      <w:lvlJc w:val="left"/>
      <w:pPr>
        <w:tabs>
          <w:tab w:val="num" w:pos="0"/>
        </w:tabs>
        <w:ind w:left="284" w:hanging="284"/>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 w15:restartNumberingAfterBreak="0">
    <w:nsid w:val="2EA80D96"/>
    <w:multiLevelType w:val="hybridMultilevel"/>
    <w:tmpl w:val="F16C51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5BC2A3D"/>
    <w:multiLevelType w:val="multilevel"/>
    <w:tmpl w:val="562EA5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30F608B"/>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5FBC6B5B"/>
    <w:multiLevelType w:val="hybridMultilevel"/>
    <w:tmpl w:val="AAACF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B7D7B12"/>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782628A3"/>
    <w:multiLevelType w:val="multilevel"/>
    <w:tmpl w:val="9CF287CA"/>
    <w:lvl w:ilvl="0">
      <w:start w:val="32"/>
      <w:numFmt w:val="decimal"/>
      <w:lvlText w:val="%1."/>
      <w:lvlJc w:val="left"/>
      <w:pPr>
        <w:tabs>
          <w:tab w:val="num" w:pos="0"/>
        </w:tabs>
        <w:ind w:left="284" w:hanging="284"/>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 w15:restartNumberingAfterBreak="0">
    <w:nsid w:val="7BD20221"/>
    <w:multiLevelType w:val="multilevel"/>
    <w:tmpl w:val="F2EAB1E6"/>
    <w:lvl w:ilvl="0">
      <w:start w:val="1"/>
      <w:numFmt w:val="decimal"/>
      <w:lvlText w:val="%1."/>
      <w:lvlJc w:val="left"/>
      <w:pPr>
        <w:tabs>
          <w:tab w:val="num" w:pos="0"/>
        </w:tabs>
        <w:ind w:left="284" w:hanging="28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4"/>
  </w:num>
  <w:num w:numId="2">
    <w:abstractNumId w:val="7"/>
  </w:num>
  <w:num w:numId="3">
    <w:abstractNumId w:val="1"/>
  </w:num>
  <w:num w:numId="4">
    <w:abstractNumId w:val="5"/>
  </w:num>
  <w:num w:numId="5">
    <w:abstractNumId w:val="11"/>
  </w:num>
  <w:num w:numId="6">
    <w:abstractNumId w:val="6"/>
  </w:num>
  <w:num w:numId="7">
    <w:abstractNumId w:val="12"/>
  </w:num>
  <w:num w:numId="8">
    <w:abstractNumId w:val="3"/>
  </w:num>
  <w:num w:numId="9">
    <w:abstractNumId w:val="2"/>
  </w:num>
  <w:num w:numId="10">
    <w:abstractNumId w:val="9"/>
  </w:num>
  <w:num w:numId="11">
    <w:abstractNumId w:val="10"/>
  </w:num>
  <w:num w:numId="12">
    <w:abstractNumId w:val="0"/>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4C1"/>
    <w:rsid w:val="00034F03"/>
    <w:rsid w:val="000A64C2"/>
    <w:rsid w:val="000B3538"/>
    <w:rsid w:val="000D0FB1"/>
    <w:rsid w:val="00194310"/>
    <w:rsid w:val="001B1037"/>
    <w:rsid w:val="001B18B2"/>
    <w:rsid w:val="001B29F0"/>
    <w:rsid w:val="001C37B1"/>
    <w:rsid w:val="001E4462"/>
    <w:rsid w:val="001F4442"/>
    <w:rsid w:val="00246C63"/>
    <w:rsid w:val="00295574"/>
    <w:rsid w:val="002C02B1"/>
    <w:rsid w:val="002C1484"/>
    <w:rsid w:val="002C6C47"/>
    <w:rsid w:val="00315C3C"/>
    <w:rsid w:val="00376BF3"/>
    <w:rsid w:val="00391508"/>
    <w:rsid w:val="003A5470"/>
    <w:rsid w:val="003A55D6"/>
    <w:rsid w:val="003B0245"/>
    <w:rsid w:val="003E08EC"/>
    <w:rsid w:val="003F3501"/>
    <w:rsid w:val="0042137A"/>
    <w:rsid w:val="004736F8"/>
    <w:rsid w:val="00482B14"/>
    <w:rsid w:val="004E1841"/>
    <w:rsid w:val="0052157F"/>
    <w:rsid w:val="0053095A"/>
    <w:rsid w:val="00537D57"/>
    <w:rsid w:val="0055049F"/>
    <w:rsid w:val="00554556"/>
    <w:rsid w:val="00565E6D"/>
    <w:rsid w:val="005850CE"/>
    <w:rsid w:val="005B2CF0"/>
    <w:rsid w:val="00627A55"/>
    <w:rsid w:val="006345F5"/>
    <w:rsid w:val="00660105"/>
    <w:rsid w:val="006633AE"/>
    <w:rsid w:val="00675E17"/>
    <w:rsid w:val="006C5786"/>
    <w:rsid w:val="006D4D16"/>
    <w:rsid w:val="0071164C"/>
    <w:rsid w:val="00723921"/>
    <w:rsid w:val="00745A8D"/>
    <w:rsid w:val="007640C5"/>
    <w:rsid w:val="008007EB"/>
    <w:rsid w:val="00822078"/>
    <w:rsid w:val="008630B9"/>
    <w:rsid w:val="008801C8"/>
    <w:rsid w:val="008818CF"/>
    <w:rsid w:val="00886898"/>
    <w:rsid w:val="008B5721"/>
    <w:rsid w:val="008E086D"/>
    <w:rsid w:val="008E13EE"/>
    <w:rsid w:val="008E3A72"/>
    <w:rsid w:val="00906F3F"/>
    <w:rsid w:val="00912D4E"/>
    <w:rsid w:val="00940265"/>
    <w:rsid w:val="009415DF"/>
    <w:rsid w:val="009853DD"/>
    <w:rsid w:val="009B201E"/>
    <w:rsid w:val="009C7229"/>
    <w:rsid w:val="00A24650"/>
    <w:rsid w:val="00A531AE"/>
    <w:rsid w:val="00AC1E28"/>
    <w:rsid w:val="00AC3234"/>
    <w:rsid w:val="00AF6EC7"/>
    <w:rsid w:val="00B017F6"/>
    <w:rsid w:val="00B42E26"/>
    <w:rsid w:val="00B4654F"/>
    <w:rsid w:val="00B77AEE"/>
    <w:rsid w:val="00B92C1C"/>
    <w:rsid w:val="00BE20A0"/>
    <w:rsid w:val="00BE5556"/>
    <w:rsid w:val="00C3658B"/>
    <w:rsid w:val="00C40B27"/>
    <w:rsid w:val="00C414C1"/>
    <w:rsid w:val="00CB26F0"/>
    <w:rsid w:val="00CC2D45"/>
    <w:rsid w:val="00CD69D9"/>
    <w:rsid w:val="00D5461D"/>
    <w:rsid w:val="00D61CEF"/>
    <w:rsid w:val="00D86841"/>
    <w:rsid w:val="00D949B0"/>
    <w:rsid w:val="00DC17E2"/>
    <w:rsid w:val="00E64BE1"/>
    <w:rsid w:val="00EE3C54"/>
    <w:rsid w:val="00F2214D"/>
    <w:rsid w:val="00F27922"/>
    <w:rsid w:val="00F42F5B"/>
    <w:rsid w:val="00F53E5E"/>
    <w:rsid w:val="00F95EA7"/>
    <w:rsid w:val="00F960FE"/>
    <w:rsid w:val="00FA3411"/>
    <w:rsid w:val="00FB637D"/>
    <w:rsid w:val="00FD3384"/>
    <w:rsid w:val="00FD40AA"/>
    <w:rsid w:val="00FE0B57"/>
    <w:rsid w:val="00FF42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C2CDA3-C23B-421C-9649-D89E7A60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A5470"/>
    <w:rPr>
      <w:rFonts w:ascii="Times New Roman" w:eastAsia="Times New Roman" w:hAnsi="Times New Roman"/>
      <w:sz w:val="24"/>
      <w:szCs w:val="24"/>
    </w:rPr>
  </w:style>
  <w:style w:type="paragraph" w:styleId="Nagwek1">
    <w:name w:val="heading 1"/>
    <w:basedOn w:val="Normalny"/>
    <w:next w:val="Normalny"/>
    <w:link w:val="Nagwek1Znak"/>
    <w:qFormat/>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
    <w:qFormat/>
    <w:pPr>
      <w:keepNext/>
      <w:keepLines/>
      <w:spacing w:before="40"/>
      <w:outlineLvl w:val="1"/>
    </w:pPr>
    <w:rPr>
      <w:rFonts w:ascii="Calibri Light" w:eastAsia="Calibri" w:hAnsi="Calibri Light"/>
      <w:color w:val="2F5496"/>
      <w:sz w:val="26"/>
      <w:szCs w:val="26"/>
    </w:rPr>
  </w:style>
  <w:style w:type="paragraph" w:styleId="Nagwek3">
    <w:name w:val="heading 3"/>
    <w:basedOn w:val="Akapitzlist"/>
    <w:next w:val="Normalny"/>
    <w:link w:val="Nagwek3Znak"/>
    <w:qFormat/>
    <w:pPr>
      <w:spacing w:before="240" w:after="27" w:line="290" w:lineRule="auto"/>
      <w:ind w:left="0"/>
      <w:contextualSpacing/>
      <w:outlineLvl w:val="2"/>
    </w:pPr>
    <w:rPr>
      <w:rFonts w:ascii="Cambria" w:hAnsi="Cambria" w:cs="Cambria"/>
      <w:b/>
      <w:color w:val="000000"/>
      <w:sz w:val="24"/>
      <w:szCs w:val="24"/>
      <w:lang w:val="pl-PL"/>
    </w:rPr>
  </w:style>
  <w:style w:type="paragraph" w:styleId="Nagwek4">
    <w:name w:val="heading 4"/>
    <w:basedOn w:val="Normalny"/>
    <w:next w:val="Normalny"/>
    <w:link w:val="Nagwek4Znak"/>
    <w:qFormat/>
    <w:pPr>
      <w:keepNext/>
      <w:keepLines/>
      <w:spacing w:before="200"/>
      <w:outlineLvl w:val="3"/>
    </w:pPr>
    <w:rPr>
      <w:rFonts w:ascii="Cambria" w:hAnsi="Cambria"/>
      <w:b/>
      <w:bCs/>
      <w:i/>
      <w:iCs/>
      <w:color w:val="4F81BD"/>
      <w:sz w:val="20"/>
      <w:szCs w:val="20"/>
      <w:lang w:val="x-none"/>
    </w:rPr>
  </w:style>
  <w:style w:type="paragraph" w:styleId="Nagwek5">
    <w:name w:val="heading 5"/>
    <w:basedOn w:val="Normalny"/>
    <w:next w:val="Normalny"/>
    <w:link w:val="Nagwek5Znak"/>
    <w:qFormat/>
    <w:pPr>
      <w:keepNext/>
      <w:keepLines/>
      <w:spacing w:before="40" w:line="290" w:lineRule="auto"/>
      <w:ind w:left="10" w:hanging="10"/>
      <w:outlineLvl w:val="4"/>
    </w:pPr>
    <w:rPr>
      <w:rFonts w:ascii="Cambria" w:hAnsi="Cambria"/>
      <w:color w:val="365F91"/>
    </w:rPr>
  </w:style>
  <w:style w:type="paragraph" w:styleId="Nagwek6">
    <w:name w:val="heading 6"/>
    <w:basedOn w:val="Normalny"/>
    <w:next w:val="Normalny"/>
    <w:link w:val="Nagwek6Znak"/>
    <w:qFormat/>
    <w:pPr>
      <w:keepNext/>
      <w:keepLines/>
      <w:spacing w:before="200" w:after="40" w:line="259" w:lineRule="auto"/>
      <w:jc w:val="right"/>
      <w:outlineLvl w:val="5"/>
    </w:pPr>
    <w:rPr>
      <w:rFonts w:ascii="Calibri" w:eastAsia="Calibri" w:hAnsi="Calibri" w:cs="Calibri"/>
      <w:b/>
      <w:color w:val="00000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
    <w:qFormat/>
    <w:rPr>
      <w:rFonts w:ascii="Times New Roman" w:eastAsia="Times New Roman" w:hAnsi="Times New Roman" w:cs="Times New Roman"/>
      <w:sz w:val="20"/>
      <w:szCs w:val="20"/>
      <w:lang w:val="x-none" w:eastAsia="pl-PL"/>
    </w:rPr>
  </w:style>
  <w:style w:type="character" w:customStyle="1" w:styleId="Domylnaczcionkaakapitu1">
    <w:name w:val="Domyślna czcionka akapitu1"/>
    <w:qFormat/>
  </w:style>
  <w:style w:type="character" w:customStyle="1" w:styleId="TekstpodstawowywcityZnak">
    <w:name w:val="Tekst podstawowy wcięty Znak"/>
    <w:link w:val="Tekstpodstawowywcity"/>
    <w:qFormat/>
    <w:rPr>
      <w:lang w:val="x-none" w:eastAsia="x-none"/>
    </w:rPr>
  </w:style>
  <w:style w:type="character" w:customStyle="1" w:styleId="TekstdymkaZnak">
    <w:name w:val="Tekst dymka Znak"/>
    <w:link w:val="Tekstdymka"/>
    <w:qFormat/>
    <w:rPr>
      <w:rFonts w:ascii="Tahoma" w:eastAsia="Times New Roman" w:hAnsi="Tahoma" w:cs="Tahoma"/>
      <w:sz w:val="16"/>
      <w:szCs w:val="16"/>
    </w:rPr>
  </w:style>
  <w:style w:type="character" w:customStyle="1" w:styleId="ListParagraphChar">
    <w:name w:val="List Paragraph Char"/>
    <w:link w:val="Akapitzlist1"/>
    <w:qFormat/>
    <w:rPr>
      <w:sz w:val="22"/>
      <w:szCs w:val="22"/>
      <w:lang w:val="x-none" w:eastAsia="en-US"/>
    </w:rPr>
  </w:style>
  <w:style w:type="character" w:customStyle="1" w:styleId="NagwekZnak">
    <w:name w:val="Nagłówek Znak"/>
    <w:basedOn w:val="Domylnaczcionkaakapitu"/>
    <w:link w:val="Nagwek"/>
    <w:qFormat/>
    <w:rPr>
      <w:rFonts w:ascii="Times New Roman" w:eastAsia="Times New Roman" w:hAnsi="Times New Roman"/>
      <w:sz w:val="24"/>
      <w:szCs w:val="24"/>
    </w:rPr>
  </w:style>
  <w:style w:type="character" w:customStyle="1" w:styleId="StopkaZnak">
    <w:name w:val="Stopka Znak"/>
    <w:basedOn w:val="Domylnaczcionkaakapitu"/>
    <w:link w:val="Stopka"/>
    <w:qFormat/>
    <w:rPr>
      <w:rFonts w:ascii="Times New Roman" w:eastAsia="Times New Roman" w:hAnsi="Times New Roman"/>
      <w:sz w:val="24"/>
      <w:szCs w:val="24"/>
    </w:rPr>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link w:val="Tekstkomentarza"/>
    <w:qFormat/>
    <w:rPr>
      <w:rFonts w:cs="Calibri"/>
      <w:color w:val="000000"/>
      <w:u w:val="none"/>
      <w:lang w:val="de-DE"/>
    </w:rPr>
  </w:style>
  <w:style w:type="character" w:customStyle="1" w:styleId="Nagwek4Znak">
    <w:name w:val="Nagłówek 4 Znak"/>
    <w:basedOn w:val="Domylnaczcionkaakapitu"/>
    <w:link w:val="Nagwek4"/>
    <w:qFormat/>
    <w:rPr>
      <w:rFonts w:ascii="Cambria" w:eastAsia="Times New Roman" w:hAnsi="Cambria"/>
      <w:b/>
      <w:bCs/>
      <w:i/>
      <w:iCs/>
      <w:color w:val="4F81BD"/>
      <w:lang w:val="x-none"/>
    </w:rPr>
  </w:style>
  <w:style w:type="character" w:customStyle="1" w:styleId="A2">
    <w:name w:val="A2"/>
    <w:qFormat/>
    <w:rPr>
      <w:rFonts w:cs="Siemens Sans"/>
      <w:color w:val="000000"/>
    </w:rPr>
  </w:style>
  <w:style w:type="character" w:customStyle="1" w:styleId="ZwykytekstZnak">
    <w:name w:val="Zwykły tekst Znak"/>
    <w:basedOn w:val="Domylnaczcionkaakapitu"/>
    <w:link w:val="Zwykytekst"/>
    <w:qFormat/>
    <w:rPr>
      <w:rFonts w:ascii="Arial" w:eastAsia="Calibri" w:hAnsi="Arial" w:cs="Arial"/>
      <w:lang w:eastAsia="en-US"/>
    </w:rPr>
  </w:style>
  <w:style w:type="character" w:customStyle="1" w:styleId="TekstpodstawowyZnak">
    <w:name w:val="Tekst podstawowy Znak"/>
    <w:basedOn w:val="Domylnaczcionkaakapitu"/>
    <w:link w:val="Tekstpodstawowy"/>
    <w:qFormat/>
    <w:rPr>
      <w:rFonts w:ascii="Times New Roman" w:eastAsia="Times New Roman" w:hAnsi="Times New Roman"/>
      <w:sz w:val="24"/>
      <w:szCs w:val="24"/>
    </w:rPr>
  </w:style>
  <w:style w:type="character" w:customStyle="1" w:styleId="Podpistabeli">
    <w:name w:val="Podpis tabeli_"/>
    <w:basedOn w:val="Domylnaczcionkaakapitu"/>
    <w:link w:val="Podpistabeli0"/>
    <w:qFormat/>
    <w:rPr>
      <w:rFonts w:ascii="Times New Roman" w:hAnsi="Times New Roman"/>
      <w:sz w:val="18"/>
      <w:szCs w:val="18"/>
      <w:shd w:val="clear" w:color="auto" w:fill="FFFFFF"/>
    </w:rPr>
  </w:style>
  <w:style w:type="character" w:customStyle="1" w:styleId="Nagwek2Znak">
    <w:name w:val="Nagłówek 2 Znak"/>
    <w:basedOn w:val="Domylnaczcionkaakapitu"/>
    <w:link w:val="Nagwek2"/>
    <w:qFormat/>
    <w:rPr>
      <w:rFonts w:ascii="Calibri Light" w:eastAsia="Calibri" w:hAnsi="Calibri Light" w:cs="Times New Roman"/>
      <w:color w:val="2F5496"/>
      <w:sz w:val="26"/>
      <w:szCs w:val="26"/>
    </w:rPr>
  </w:style>
  <w:style w:type="character" w:customStyle="1" w:styleId="Nagwek1Znak">
    <w:name w:val="Nagłówek 1 Znak"/>
    <w:basedOn w:val="Domylnaczcionkaakapitu"/>
    <w:link w:val="Nagwek1"/>
    <w:qFormat/>
    <w:rPr>
      <w:rFonts w:ascii="Arial" w:eastAsia="Times New Roman" w:hAnsi="Arial" w:cs="Arial"/>
      <w:b/>
      <w:bCs/>
      <w:kern w:val="2"/>
      <w:sz w:val="32"/>
      <w:szCs w:val="32"/>
    </w:rPr>
  </w:style>
  <w:style w:type="character" w:customStyle="1" w:styleId="Nagwek3Znak">
    <w:name w:val="Nagłówek 3 Znak"/>
    <w:basedOn w:val="Domylnaczcionkaakapitu"/>
    <w:link w:val="Nagwek3"/>
    <w:qFormat/>
    <w:rPr>
      <w:rFonts w:ascii="Cambria" w:eastAsia="Times New Roman" w:hAnsi="Cambria" w:cs="Cambria"/>
      <w:b/>
      <w:color w:val="000000"/>
      <w:sz w:val="24"/>
      <w:szCs w:val="24"/>
    </w:rPr>
  </w:style>
  <w:style w:type="character" w:customStyle="1" w:styleId="Nagwek5Znak">
    <w:name w:val="Nagłówek 5 Znak"/>
    <w:basedOn w:val="Domylnaczcionkaakapitu"/>
    <w:link w:val="Nagwek5"/>
    <w:qFormat/>
    <w:rPr>
      <w:rFonts w:ascii="Cambria" w:eastAsia="Times New Roman" w:hAnsi="Cambria"/>
      <w:color w:val="365F91"/>
      <w:sz w:val="24"/>
      <w:szCs w:val="24"/>
    </w:rPr>
  </w:style>
  <w:style w:type="character" w:customStyle="1" w:styleId="Nagwek6Znak">
    <w:name w:val="Nagłówek 6 Znak"/>
    <w:basedOn w:val="Domylnaczcionkaakapitu"/>
    <w:link w:val="Nagwek6"/>
    <w:qFormat/>
    <w:rPr>
      <w:rFonts w:cs="Calibri"/>
      <w:b/>
      <w:color w:val="000000"/>
    </w:rPr>
  </w:style>
  <w:style w:type="character" w:customStyle="1" w:styleId="czeinternetowe">
    <w:name w:val="Łącze internetowe"/>
    <w:rPr>
      <w:color w:val="0000FF"/>
      <w:u w:val="single"/>
    </w:rPr>
  </w:style>
  <w:style w:type="character" w:styleId="Numerstrony">
    <w:name w:val="page number"/>
    <w:basedOn w:val="Domylnaczcionkaakapitu"/>
    <w:qFormat/>
  </w:style>
  <w:style w:type="character" w:customStyle="1" w:styleId="MapadokumentuZnak">
    <w:name w:val="Mapa dokumentu Znak"/>
    <w:basedOn w:val="Domylnaczcionkaakapitu"/>
    <w:link w:val="Mapadokumentu"/>
    <w:qFormat/>
    <w:rPr>
      <w:rFonts w:ascii="Tahoma" w:eastAsia="Times New Roman" w:hAnsi="Tahoma"/>
      <w:sz w:val="16"/>
      <w:szCs w:val="16"/>
      <w:lang w:val="x-none" w:eastAsia="x-none"/>
    </w:rPr>
  </w:style>
  <w:style w:type="character" w:customStyle="1" w:styleId="attributenametext">
    <w:name w:val="attribute_name_text"/>
    <w:qFormat/>
  </w:style>
  <w:style w:type="character" w:styleId="Pogrubienie">
    <w:name w:val="Strong"/>
    <w:qFormat/>
    <w:rPr>
      <w:b/>
      <w:bCs/>
    </w:rPr>
  </w:style>
  <w:style w:type="character" w:customStyle="1" w:styleId="fontstyle01">
    <w:name w:val="fontstyle01"/>
    <w:qFormat/>
    <w:rPr>
      <w:rFonts w:ascii="Helvetica" w:hAnsi="Helvetica"/>
      <w:b w:val="0"/>
      <w:bCs w:val="0"/>
      <w:i w:val="0"/>
      <w:iCs w:val="0"/>
      <w:color w:val="000000"/>
      <w:sz w:val="20"/>
      <w:szCs w:val="20"/>
    </w:rPr>
  </w:style>
  <w:style w:type="character" w:customStyle="1" w:styleId="fontstyle21">
    <w:name w:val="fontstyle21"/>
    <w:qFormat/>
    <w:rPr>
      <w:rFonts w:ascii="Arial" w:hAnsi="Arial" w:cs="Arial"/>
      <w:b w:val="0"/>
      <w:bCs w:val="0"/>
      <w:i w:val="0"/>
      <w:iCs w:val="0"/>
      <w:color w:val="000000"/>
      <w:sz w:val="20"/>
      <w:szCs w:val="20"/>
    </w:rPr>
  </w:style>
  <w:style w:type="character" w:customStyle="1" w:styleId="TekstprzypisukocowegoZnak">
    <w:name w:val="Tekst przypisu końcowego Znak"/>
    <w:basedOn w:val="Domylnaczcionkaakapitu"/>
    <w:link w:val="Tekstprzypisukocowego"/>
    <w:qFormat/>
    <w:rPr>
      <w:rFonts w:ascii="Times New Roman" w:eastAsia="Times New Roman" w:hAnsi="Times New Roman"/>
    </w:rPr>
  </w:style>
  <w:style w:type="character" w:customStyle="1" w:styleId="Zakotwiczenieprzypisukocowego">
    <w:name w:val="Zakotwiczenie przypisu końcowego"/>
    <w:rPr>
      <w:vertAlign w:val="superscript"/>
    </w:rPr>
  </w:style>
  <w:style w:type="character" w:customStyle="1" w:styleId="EndnoteCharacters">
    <w:name w:val="Endnote Characters"/>
    <w:qFormat/>
    <w:rPr>
      <w:vertAlign w:val="superscript"/>
    </w:rPr>
  </w:style>
  <w:style w:type="character" w:customStyle="1" w:styleId="style5">
    <w:name w:val="style5"/>
    <w:qFormat/>
  </w:style>
  <w:style w:type="character" w:customStyle="1" w:styleId="TytuZnak">
    <w:name w:val="Tytuł Znak"/>
    <w:link w:val="Tytu"/>
    <w:qFormat/>
    <w:rPr>
      <w:sz w:val="36"/>
    </w:rPr>
  </w:style>
  <w:style w:type="character" w:customStyle="1" w:styleId="TytuZnak1">
    <w:name w:val="Tytuł Znak1"/>
    <w:basedOn w:val="Domylnaczcionkaakapitu"/>
    <w:qFormat/>
    <w:rPr>
      <w:rFonts w:ascii="Calibri Light" w:eastAsia="Calibri" w:hAnsi="Calibri Light" w:cs="Times New Roman"/>
      <w:spacing w:val="-10"/>
      <w:kern w:val="2"/>
      <w:sz w:val="56"/>
      <w:szCs w:val="56"/>
    </w:rPr>
  </w:style>
  <w:style w:type="character" w:customStyle="1" w:styleId="UnresolvedMention1">
    <w:name w:val="Unresolved Mention1"/>
    <w:qFormat/>
    <w:rPr>
      <w:color w:val="605E5C"/>
      <w:shd w:val="clear" w:color="auto" w:fill="E1DFDD"/>
    </w:rPr>
  </w:style>
  <w:style w:type="character" w:customStyle="1" w:styleId="TematkomentarzaZnak">
    <w:name w:val="Temat komentarza Znak"/>
    <w:basedOn w:val="TekstkomentarzaZnak"/>
    <w:link w:val="Tematkomentarza"/>
    <w:qFormat/>
    <w:rPr>
      <w:rFonts w:ascii="Cambria" w:eastAsia="Times New Roman" w:hAnsi="Cambria" w:cs="Cambria"/>
      <w:b/>
      <w:bCs/>
      <w:color w:val="000000"/>
      <w:u w:val="none"/>
      <w:lang w:val="de-DE"/>
    </w:rPr>
  </w:style>
  <w:style w:type="character" w:customStyle="1" w:styleId="HTML-wstpniesformatowanyZnak">
    <w:name w:val="HTML - wstępnie sformatowany Znak"/>
    <w:qFormat/>
    <w:rPr>
      <w:rFonts w:ascii="Courier New" w:eastAsia="Times New Roman" w:hAnsi="Courier New" w:cs="Courier New"/>
      <w:sz w:val="20"/>
      <w:szCs w:val="20"/>
      <w:lang w:eastAsia="pl-PL"/>
    </w:rPr>
  </w:style>
  <w:style w:type="character" w:customStyle="1" w:styleId="BezodstpwZnak">
    <w:name w:val="Bez odstępów Znak"/>
    <w:link w:val="Bezodstpw"/>
    <w:qFormat/>
    <w:rPr>
      <w:rFonts w:ascii="Times New Roman" w:eastAsia="Times New Roman" w:hAnsi="Times New Roman"/>
      <w:sz w:val="24"/>
      <w:szCs w:val="24"/>
    </w:rPr>
  </w:style>
  <w:style w:type="character" w:customStyle="1" w:styleId="FontStyle41">
    <w:name w:val="Font Style41"/>
    <w:qFormat/>
    <w:rPr>
      <w:rFonts w:ascii="Calibri" w:hAnsi="Calibri" w:cs="Calibri"/>
      <w:sz w:val="18"/>
      <w:szCs w:val="18"/>
    </w:rPr>
  </w:style>
  <w:style w:type="character" w:customStyle="1" w:styleId="abcZnakZnak">
    <w:name w:val="abc Znak Znak"/>
    <w:qFormat/>
    <w:rPr>
      <w:rFonts w:ascii="Arial Narrow" w:eastAsia="Times New Roman" w:hAnsi="Arial Narrow"/>
      <w:b/>
      <w:color w:val="000000"/>
      <w:sz w:val="24"/>
      <w:szCs w:val="24"/>
    </w:rPr>
  </w:style>
  <w:style w:type="character" w:customStyle="1" w:styleId="normaltextrun">
    <w:name w:val="normaltextrun"/>
    <w:basedOn w:val="Domylnaczcionkaakapitu"/>
    <w:qFormat/>
  </w:style>
  <w:style w:type="character" w:customStyle="1" w:styleId="eop">
    <w:name w:val="eop"/>
    <w:basedOn w:val="Domylnaczcionkaakapitu"/>
    <w:qFormat/>
  </w:style>
  <w:style w:type="character" w:customStyle="1" w:styleId="normaltextrun1">
    <w:name w:val="normaltextrun1"/>
    <w:basedOn w:val="Domylnaczcionkaakapitu"/>
    <w:qFormat/>
  </w:style>
  <w:style w:type="character" w:customStyle="1" w:styleId="Nierozpoznanawzmianka1">
    <w:name w:val="Nierozpoznana wzmianka1"/>
    <w:qFormat/>
    <w:rPr>
      <w:color w:val="605E5C"/>
      <w:shd w:val="clear" w:color="auto" w:fill="E1DFDD"/>
    </w:rPr>
  </w:style>
  <w:style w:type="character" w:customStyle="1" w:styleId="Wzmianka1">
    <w:name w:val="Wzmianka1"/>
    <w:qFormat/>
    <w:rPr>
      <w:color w:val="2B579A"/>
      <w:shd w:val="clear" w:color="auto" w:fill="E1DFDD"/>
    </w:rPr>
  </w:style>
  <w:style w:type="character" w:customStyle="1" w:styleId="HTML-wstpniesformatowanyZnak1">
    <w:name w:val="HTML - wstępnie sformatowany Znak1"/>
    <w:link w:val="HTML-wstpniesformatowany"/>
    <w:qFormat/>
    <w:rPr>
      <w:rFonts w:ascii="Courier New" w:hAnsi="Courier New" w:cs="Courier New"/>
    </w:rPr>
  </w:style>
  <w:style w:type="character" w:customStyle="1" w:styleId="TekstdymkaZnak1">
    <w:name w:val="Tekst dymka Znak1"/>
    <w:qFormat/>
    <w:rPr>
      <w:rFonts w:ascii="Segoe UI" w:eastAsia="Calibri" w:hAnsi="Segoe UI" w:cs="Segoe UI"/>
      <w:color w:val="000000"/>
      <w:sz w:val="18"/>
      <w:szCs w:val="18"/>
    </w:rPr>
  </w:style>
  <w:style w:type="character" w:customStyle="1" w:styleId="TekstkomentarzaZnak1">
    <w:name w:val="Tekst komentarza Znak1"/>
    <w:qFormat/>
    <w:rPr>
      <w:rFonts w:ascii="Calibri" w:eastAsia="Calibri" w:hAnsi="Calibri" w:cs="Calibri"/>
      <w:color w:val="000000"/>
      <w:sz w:val="20"/>
      <w:szCs w:val="20"/>
    </w:rPr>
  </w:style>
  <w:style w:type="character" w:customStyle="1" w:styleId="TematkomentarzaZnak1">
    <w:name w:val="Temat komentarza Znak1"/>
    <w:qFormat/>
    <w:rPr>
      <w:rFonts w:ascii="Calibri" w:eastAsia="Calibri" w:hAnsi="Calibri" w:cs="Calibri"/>
      <w:b/>
      <w:bCs/>
      <w:color w:val="000000"/>
      <w:sz w:val="20"/>
      <w:szCs w:val="20"/>
    </w:rPr>
  </w:style>
  <w:style w:type="character" w:customStyle="1" w:styleId="Odwiedzoneczeinternetowe">
    <w:name w:val="Odwiedzone łącze internetowe"/>
    <w:rPr>
      <w:color w:val="954F72"/>
      <w:u w:val="single"/>
    </w:rPr>
  </w:style>
  <w:style w:type="character" w:customStyle="1" w:styleId="NagwekZnak1">
    <w:name w:val="Nagłówek Znak1"/>
    <w:qFormat/>
    <w:rPr>
      <w:rFonts w:ascii="Cambria" w:eastAsia="Times New Roman" w:hAnsi="Cambria" w:cs="Cambria"/>
      <w:color w:val="000000"/>
      <w:sz w:val="24"/>
      <w:szCs w:val="24"/>
      <w:lang w:eastAsia="pl-PL"/>
    </w:rPr>
  </w:style>
  <w:style w:type="character" w:customStyle="1" w:styleId="StopkaZnak1">
    <w:name w:val="Stopka Znak1"/>
    <w:qFormat/>
    <w:rPr>
      <w:rFonts w:ascii="Cambria" w:eastAsia="Times New Roman" w:hAnsi="Cambria" w:cs="Cambria"/>
      <w:color w:val="000000"/>
      <w:sz w:val="24"/>
      <w:szCs w:val="24"/>
      <w:lang w:eastAsia="pl-PL"/>
    </w:rPr>
  </w:style>
  <w:style w:type="character" w:customStyle="1" w:styleId="HTML-wstpniesformatowanyZnak2">
    <w:name w:val="HTML - wstępnie sformatowany Znak2"/>
    <w:basedOn w:val="Domylnaczcionkaakapitu"/>
    <w:qFormat/>
    <w:rPr>
      <w:rFonts w:ascii="Consolas" w:eastAsia="Times New Roman" w:hAnsi="Consolas"/>
    </w:rPr>
  </w:style>
  <w:style w:type="character" w:customStyle="1" w:styleId="PodtytuZnak">
    <w:name w:val="Podtytuł Znak"/>
    <w:basedOn w:val="Domylnaczcionkaakapitu"/>
    <w:link w:val="Podtytu"/>
    <w:qFormat/>
    <w:rPr>
      <w:rFonts w:ascii="Georgia" w:eastAsia="Georgia" w:hAnsi="Georgia" w:cs="Georgia"/>
      <w:i/>
      <w:color w:val="666666"/>
      <w:sz w:val="48"/>
      <w:szCs w:val="48"/>
    </w:rPr>
  </w:style>
  <w:style w:type="character" w:customStyle="1" w:styleId="Numeracjawierszy">
    <w:name w:val="Numeracja wierszy"/>
  </w:style>
  <w:style w:type="paragraph" w:styleId="Nagwek">
    <w:name w:val="header"/>
    <w:basedOn w:val="Normalny"/>
    <w:next w:val="Tekstpodstawowy"/>
    <w:link w:val="NagwekZnak"/>
    <w:pPr>
      <w:tabs>
        <w:tab w:val="center" w:pos="4536"/>
        <w:tab w:val="right" w:pos="9072"/>
      </w:tabs>
    </w:pPr>
  </w:style>
  <w:style w:type="paragraph" w:styleId="Tekstpodstawowy">
    <w:name w:val="Body Text"/>
    <w:basedOn w:val="Normalny"/>
    <w:link w:val="TekstpodstawowyZnak"/>
    <w:pPr>
      <w:spacing w:after="120"/>
    </w:pPr>
  </w:style>
  <w:style w:type="paragraph" w:styleId="Lista">
    <w:name w:val="List"/>
    <w:basedOn w:val="Tekstpodstawowy1"/>
    <w:rPr>
      <w:rFonts w:cs="Lucida Sans"/>
    </w:rPr>
  </w:style>
  <w:style w:type="paragraph" w:styleId="Legenda">
    <w:name w:val="caption"/>
    <w:basedOn w:val="Normalny"/>
    <w:qFormat/>
    <w:pPr>
      <w:suppressLineNumbers/>
      <w:spacing w:before="120" w:after="120"/>
    </w:pPr>
    <w:rPr>
      <w:rFonts w:ascii="Arial" w:hAnsi="Arial" w:cs="Lucida Sans"/>
      <w:i/>
      <w:iCs/>
    </w:rPr>
  </w:style>
  <w:style w:type="paragraph" w:customStyle="1" w:styleId="Indeks">
    <w:name w:val="Indeks"/>
    <w:basedOn w:val="Normalny"/>
    <w:qFormat/>
    <w:pPr>
      <w:suppressLineNumbers/>
    </w:pPr>
    <w:rPr>
      <w:rFonts w:ascii="Arial" w:hAnsi="Arial" w:cs="Lucida Sans"/>
      <w:sz w:val="22"/>
      <w:szCs w:val="19"/>
    </w:rPr>
  </w:style>
  <w:style w:type="paragraph" w:customStyle="1" w:styleId="Gwkaistopka">
    <w:name w:val="Główka i stopka"/>
    <w:basedOn w:val="Normalny"/>
    <w:qFormat/>
    <w:rPr>
      <w:rFonts w:ascii="Arial" w:hAnsi="Arial"/>
      <w:sz w:val="22"/>
      <w:szCs w:val="19"/>
    </w:rPr>
  </w:style>
  <w:style w:type="paragraph" w:styleId="Akapitzlist">
    <w:name w:val="List Paragraph"/>
    <w:basedOn w:val="Normalny"/>
    <w:link w:val="AkapitzlistZnak"/>
    <w:qFormat/>
    <w:pPr>
      <w:ind w:left="708"/>
    </w:pPr>
    <w:rPr>
      <w:sz w:val="20"/>
      <w:szCs w:val="20"/>
      <w:lang w:val="x-none"/>
    </w:rPr>
  </w:style>
  <w:style w:type="paragraph" w:styleId="Bezodstpw">
    <w:name w:val="No Spacing"/>
    <w:link w:val="BezodstpwZnak"/>
    <w:qFormat/>
    <w:rPr>
      <w:rFonts w:ascii="Times New Roman" w:eastAsia="Times New Roman" w:hAnsi="Times New Roman"/>
      <w:sz w:val="24"/>
      <w:szCs w:val="24"/>
    </w:rPr>
  </w:style>
  <w:style w:type="paragraph" w:styleId="Tekstpodstawowywcity">
    <w:name w:val="Body Text Indent"/>
    <w:basedOn w:val="Normalny"/>
    <w:link w:val="TekstpodstawowywcityZnak"/>
    <w:pPr>
      <w:spacing w:after="120" w:line="276" w:lineRule="auto"/>
      <w:ind w:left="283"/>
    </w:pPr>
    <w:rPr>
      <w:rFonts w:ascii="Calibri" w:eastAsia="Calibri" w:hAnsi="Calibri"/>
      <w:sz w:val="20"/>
      <w:szCs w:val="20"/>
      <w:lang w:val="x-none" w:eastAsia="x-none"/>
    </w:rPr>
  </w:style>
  <w:style w:type="paragraph" w:customStyle="1" w:styleId="Bezodstpw1">
    <w:name w:val="Bez odstępów1"/>
    <w:qFormat/>
    <w:rPr>
      <w:rFonts w:ascii="Cambria" w:eastAsia="Times New Roman" w:hAnsi="Cambria" w:cs="Cambria"/>
      <w:sz w:val="24"/>
      <w:szCs w:val="24"/>
      <w:lang w:val="cs-CZ"/>
    </w:rPr>
  </w:style>
  <w:style w:type="paragraph" w:styleId="NormalnyWeb">
    <w:name w:val="Normal (Web)"/>
    <w:basedOn w:val="Normalny"/>
    <w:qFormat/>
    <w:pPr>
      <w:widowControl w:val="0"/>
      <w:spacing w:before="280" w:after="280" w:line="100" w:lineRule="atLeast"/>
      <w:textAlignment w:val="baseline"/>
    </w:pPr>
    <w:rPr>
      <w:rFonts w:eastAsia="Andale Sans UI" w:cs="Tahoma"/>
      <w:kern w:val="2"/>
      <w:lang w:val="de-DE" w:eastAsia="fa-IR" w:bidi="fa-IR"/>
    </w:rPr>
  </w:style>
  <w:style w:type="paragraph" w:customStyle="1" w:styleId="Default">
    <w:name w:val="Default"/>
    <w:qFormat/>
    <w:rPr>
      <w:rFonts w:ascii="Siemens Sans" w:hAnsi="Siemens Sans" w:cs="Siemens Sans"/>
      <w:color w:val="000000"/>
      <w:sz w:val="24"/>
      <w:szCs w:val="24"/>
    </w:rPr>
  </w:style>
  <w:style w:type="paragraph" w:styleId="Tekstdymka">
    <w:name w:val="Balloon Text"/>
    <w:basedOn w:val="Normalny"/>
    <w:link w:val="TekstdymkaZnak"/>
    <w:qFormat/>
    <w:rPr>
      <w:rFonts w:ascii="Tahoma" w:hAnsi="Tahoma" w:cs="Tahoma"/>
      <w:sz w:val="16"/>
      <w:szCs w:val="16"/>
    </w:rPr>
  </w:style>
  <w:style w:type="paragraph" w:customStyle="1" w:styleId="Akapitzlist1">
    <w:name w:val="Akapit z listą1"/>
    <w:basedOn w:val="Normalny"/>
    <w:link w:val="ListParagraphChar"/>
    <w:qFormat/>
    <w:pPr>
      <w:spacing w:after="200" w:line="276" w:lineRule="auto"/>
      <w:ind w:left="720"/>
      <w:contextualSpacing/>
    </w:pPr>
    <w:rPr>
      <w:rFonts w:ascii="Calibri" w:eastAsia="Calibri" w:hAnsi="Calibri"/>
      <w:sz w:val="22"/>
      <w:szCs w:val="22"/>
      <w:lang w:val="x-none" w:eastAsia="en-US"/>
    </w:rPr>
  </w:style>
  <w:style w:type="paragraph" w:styleId="Stopka">
    <w:name w:val="footer"/>
    <w:basedOn w:val="Normalny"/>
    <w:link w:val="StopkaZnak"/>
    <w:pPr>
      <w:tabs>
        <w:tab w:val="center" w:pos="4536"/>
        <w:tab w:val="right" w:pos="9072"/>
      </w:tabs>
    </w:pPr>
  </w:style>
  <w:style w:type="paragraph" w:styleId="Tekstkomentarza">
    <w:name w:val="annotation text"/>
    <w:basedOn w:val="Normalny"/>
    <w:link w:val="TekstkomentarzaZnak"/>
    <w:qFormat/>
    <w:pPr>
      <w:spacing w:after="200"/>
    </w:pPr>
    <w:rPr>
      <w:rFonts w:ascii="Calibri" w:eastAsia="Calibri" w:hAnsi="Calibri" w:cs="Calibri"/>
      <w:color w:val="000000"/>
      <w:sz w:val="20"/>
      <w:szCs w:val="20"/>
      <w:lang w:val="de-DE"/>
    </w:rPr>
  </w:style>
  <w:style w:type="paragraph" w:customStyle="1" w:styleId="Akapitzlist2">
    <w:name w:val="Akapit z listą2"/>
    <w:basedOn w:val="Normalny"/>
    <w:qFormat/>
    <w:pPr>
      <w:spacing w:after="200" w:line="276" w:lineRule="auto"/>
      <w:ind w:left="720"/>
      <w:contextualSpacing/>
    </w:pPr>
    <w:rPr>
      <w:rFonts w:ascii="Calibri" w:hAnsi="Calibri"/>
      <w:sz w:val="22"/>
      <w:szCs w:val="22"/>
      <w:lang w:val="x-none" w:eastAsia="en-US"/>
    </w:rPr>
  </w:style>
  <w:style w:type="paragraph" w:customStyle="1" w:styleId="AbsatzTableFormat">
    <w:name w:val="AbsatzTableFormat"/>
    <w:basedOn w:val="Normalny"/>
    <w:qFormat/>
    <w:rPr>
      <w:rFonts w:ascii="Arial" w:eastAsia="MS Mincho" w:hAnsi="Arial"/>
      <w:sz w:val="22"/>
      <w:szCs w:val="20"/>
    </w:rPr>
  </w:style>
  <w:style w:type="paragraph" w:customStyle="1" w:styleId="Pa16">
    <w:name w:val="Pa16"/>
    <w:basedOn w:val="Default"/>
    <w:next w:val="Default"/>
    <w:qFormat/>
    <w:pPr>
      <w:spacing w:line="241" w:lineRule="atLeast"/>
    </w:pPr>
    <w:rPr>
      <w:rFonts w:cs="Times New Roman"/>
      <w:color w:val="auto"/>
    </w:rPr>
  </w:style>
  <w:style w:type="paragraph" w:styleId="Zwykytekst">
    <w:name w:val="Plain Text"/>
    <w:basedOn w:val="Normalny"/>
    <w:link w:val="ZwykytekstZnak"/>
    <w:qFormat/>
    <w:rPr>
      <w:rFonts w:ascii="Arial" w:eastAsia="Calibri" w:hAnsi="Arial" w:cs="Arial"/>
      <w:sz w:val="20"/>
      <w:szCs w:val="20"/>
      <w:lang w:eastAsia="en-US"/>
    </w:rPr>
  </w:style>
  <w:style w:type="paragraph" w:customStyle="1" w:styleId="Standard">
    <w:name w:val="Standard"/>
    <w:qFormat/>
    <w:pPr>
      <w:widowControl w:val="0"/>
      <w:textAlignment w:val="baseline"/>
    </w:pPr>
    <w:rPr>
      <w:rFonts w:ascii="Times New Roman" w:eastAsia="SimSun" w:hAnsi="Times New Roman" w:cs="Mangal"/>
      <w:kern w:val="2"/>
      <w:sz w:val="24"/>
      <w:szCs w:val="24"/>
      <w:lang w:eastAsia="zh-CN" w:bidi="hi-IN"/>
    </w:rPr>
  </w:style>
  <w:style w:type="paragraph" w:customStyle="1" w:styleId="Podpistabeli0">
    <w:name w:val="Podpis tabeli"/>
    <w:basedOn w:val="Normalny"/>
    <w:link w:val="Podpistabeli"/>
    <w:qFormat/>
    <w:pPr>
      <w:widowControl w:val="0"/>
      <w:shd w:val="clear" w:color="auto" w:fill="FFFFFF"/>
      <w:spacing w:line="240" w:lineRule="atLeast"/>
    </w:pPr>
    <w:rPr>
      <w:rFonts w:eastAsia="Calibri"/>
      <w:sz w:val="18"/>
      <w:szCs w:val="18"/>
    </w:rPr>
  </w:style>
  <w:style w:type="paragraph" w:customStyle="1" w:styleId="Zawartotabeli">
    <w:name w:val="Zawartość tabeli"/>
    <w:basedOn w:val="Normalny"/>
    <w:qFormat/>
    <w:pPr>
      <w:widowControl w:val="0"/>
      <w:suppressLineNumbers/>
    </w:pPr>
    <w:rPr>
      <w:rFonts w:ascii="Arial" w:hAnsi="Arial"/>
      <w:sz w:val="22"/>
      <w:szCs w:val="19"/>
    </w:rPr>
  </w:style>
  <w:style w:type="paragraph" w:customStyle="1" w:styleId="western">
    <w:name w:val="western"/>
    <w:basedOn w:val="Normalny"/>
    <w:qFormat/>
    <w:pPr>
      <w:spacing w:before="280" w:after="142" w:line="276" w:lineRule="auto"/>
    </w:pPr>
  </w:style>
  <w:style w:type="paragraph" w:customStyle="1" w:styleId="tekstwstpny">
    <w:name w:val="tekst wstępny"/>
    <w:basedOn w:val="Normalny"/>
    <w:qFormat/>
    <w:pPr>
      <w:spacing w:before="60" w:after="60"/>
    </w:pPr>
    <w:rPr>
      <w:sz w:val="20"/>
      <w:szCs w:val="20"/>
    </w:rPr>
  </w:style>
  <w:style w:type="paragraph" w:styleId="Mapadokumentu">
    <w:name w:val="Document Map"/>
    <w:basedOn w:val="Normalny"/>
    <w:link w:val="MapadokumentuZnak"/>
    <w:qFormat/>
    <w:rPr>
      <w:rFonts w:ascii="Tahoma" w:hAnsi="Tahoma"/>
      <w:sz w:val="16"/>
      <w:szCs w:val="16"/>
      <w:lang w:val="x-none" w:eastAsia="x-none"/>
    </w:rPr>
  </w:style>
  <w:style w:type="paragraph" w:styleId="Tekstprzypisukocowego">
    <w:name w:val="endnote text"/>
    <w:basedOn w:val="Normalny"/>
    <w:link w:val="TekstprzypisukocowegoZnak"/>
    <w:rPr>
      <w:sz w:val="20"/>
      <w:szCs w:val="20"/>
    </w:rPr>
  </w:style>
  <w:style w:type="paragraph" w:customStyle="1" w:styleId="AK2">
    <w:name w:val="AK_2"/>
    <w:basedOn w:val="pp2"/>
    <w:qFormat/>
    <w:pPr>
      <w:ind w:left="540" w:firstLine="540"/>
    </w:pPr>
  </w:style>
  <w:style w:type="paragraph" w:customStyle="1" w:styleId="pp2">
    <w:name w:val="pp_2"/>
    <w:basedOn w:val="Normalny"/>
    <w:qFormat/>
    <w:pPr>
      <w:spacing w:before="120"/>
      <w:ind w:left="1078" w:hanging="539"/>
      <w:jc w:val="both"/>
      <w:textAlignment w:val="baseline"/>
    </w:pPr>
    <w:rPr>
      <w:rFonts w:eastAsia="Arial"/>
      <w:szCs w:val="20"/>
      <w:lang w:eastAsia="ar-SA"/>
    </w:rPr>
  </w:style>
  <w:style w:type="paragraph" w:styleId="Tytu">
    <w:name w:val="Title"/>
    <w:basedOn w:val="Normalny"/>
    <w:link w:val="TytuZnak"/>
    <w:qFormat/>
    <w:pPr>
      <w:widowControl w:val="0"/>
      <w:spacing w:before="160"/>
      <w:jc w:val="center"/>
    </w:pPr>
    <w:rPr>
      <w:rFonts w:ascii="Calibri" w:eastAsia="Calibri" w:hAnsi="Calibri"/>
      <w:sz w:val="36"/>
      <w:szCs w:val="20"/>
    </w:rPr>
  </w:style>
  <w:style w:type="paragraph" w:styleId="Tematkomentarza">
    <w:name w:val="annotation subject"/>
    <w:basedOn w:val="Tekstkomentarza"/>
    <w:next w:val="Tekstkomentarza"/>
    <w:link w:val="TematkomentarzaZnak"/>
    <w:qFormat/>
    <w:pPr>
      <w:spacing w:after="27"/>
      <w:ind w:left="10" w:hanging="10"/>
    </w:pPr>
    <w:rPr>
      <w:rFonts w:ascii="Cambria" w:eastAsia="Times New Roman" w:hAnsi="Cambria" w:cs="Cambria"/>
      <w:b/>
      <w:bCs/>
      <w:lang w:val="pl-PL"/>
    </w:rPr>
  </w:style>
  <w:style w:type="paragraph" w:styleId="Nagwekindeksu">
    <w:name w:val="index heading"/>
    <w:basedOn w:val="Nagwek"/>
  </w:style>
  <w:style w:type="paragraph" w:styleId="Nagwekspisutreci">
    <w:name w:val="TOC Heading"/>
    <w:basedOn w:val="Nagwek1"/>
    <w:next w:val="Normalny"/>
    <w:pPr>
      <w:keepNext w:val="0"/>
      <w:spacing w:before="0" w:after="27" w:line="259" w:lineRule="auto"/>
      <w:contextualSpacing/>
      <w:outlineLvl w:val="9"/>
    </w:pPr>
    <w:rPr>
      <w:rFonts w:ascii="Cambria" w:hAnsi="Cambria" w:cs="Cambria"/>
      <w:b w:val="0"/>
      <w:bCs w:val="0"/>
      <w:color w:val="000000"/>
      <w:kern w:val="0"/>
      <w:szCs w:val="24"/>
    </w:rPr>
  </w:style>
  <w:style w:type="paragraph" w:styleId="Spistreci1">
    <w:name w:val="toc 1"/>
    <w:basedOn w:val="Normalny"/>
    <w:next w:val="Normalny"/>
    <w:autoRedefine/>
    <w:pPr>
      <w:spacing w:after="100" w:line="290" w:lineRule="auto"/>
      <w:ind w:hanging="10"/>
    </w:pPr>
    <w:rPr>
      <w:rFonts w:ascii="Cambria" w:hAnsi="Cambria" w:cs="Cambria"/>
      <w:color w:val="000000"/>
    </w:rPr>
  </w:style>
  <w:style w:type="paragraph" w:styleId="Spistreci2">
    <w:name w:val="toc 2"/>
    <w:basedOn w:val="Normalny"/>
    <w:next w:val="Normalny"/>
    <w:autoRedefine/>
    <w:pPr>
      <w:spacing w:after="100" w:line="290" w:lineRule="auto"/>
      <w:ind w:left="220" w:hanging="10"/>
    </w:pPr>
    <w:rPr>
      <w:rFonts w:ascii="Cambria" w:hAnsi="Cambria" w:cs="Cambria"/>
      <w:color w:val="000000"/>
    </w:rPr>
  </w:style>
  <w:style w:type="paragraph" w:styleId="Spistreci3">
    <w:name w:val="toc 3"/>
    <w:basedOn w:val="Normalny"/>
    <w:next w:val="Normalny"/>
    <w:autoRedefine/>
    <w:pPr>
      <w:spacing w:after="100" w:line="290" w:lineRule="auto"/>
      <w:ind w:left="480" w:hanging="10"/>
    </w:pPr>
    <w:rPr>
      <w:rFonts w:ascii="Cambria" w:hAnsi="Cambria" w:cs="Cambria"/>
      <w:color w:val="000000"/>
    </w:rPr>
  </w:style>
  <w:style w:type="paragraph" w:customStyle="1" w:styleId="Tekstpodstawowy1">
    <w:name w:val="Tekst podstawowy1"/>
    <w:basedOn w:val="Normalny"/>
    <w:qFormat/>
    <w:rPr>
      <w:rFonts w:ascii="Arial" w:hAnsi="Arial"/>
      <w:sz w:val="20"/>
      <w:szCs w:val="20"/>
    </w:rPr>
  </w:style>
  <w:style w:type="paragraph" w:customStyle="1" w:styleId="TableParagraph">
    <w:name w:val="Table Paragraph"/>
    <w:basedOn w:val="Normalny"/>
    <w:qFormat/>
    <w:pPr>
      <w:widowControl w:val="0"/>
    </w:pPr>
    <w:rPr>
      <w:rFonts w:ascii="Carlito" w:eastAsia="Carlito" w:hAnsi="Carlito" w:cs="Carlito"/>
      <w:sz w:val="22"/>
      <w:szCs w:val="19"/>
      <w:lang w:eastAsia="en-US"/>
    </w:rPr>
  </w:style>
  <w:style w:type="paragraph" w:styleId="HTML-wstpniesformatowany">
    <w:name w:val="HTML Preformatted"/>
    <w:basedOn w:val="Normalny"/>
    <w:link w:val="HTML-wstpniesformatowanyZnak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paragraph" w:customStyle="1" w:styleId="ZnakZnak5">
    <w:name w:val="Znak Znak5"/>
    <w:basedOn w:val="Normalny"/>
    <w:qFormat/>
  </w:style>
  <w:style w:type="paragraph" w:customStyle="1" w:styleId="abcZnak">
    <w:name w:val="abc Znak"/>
    <w:basedOn w:val="Normalny"/>
    <w:qFormat/>
    <w:pPr>
      <w:widowControl w:val="0"/>
    </w:pPr>
    <w:rPr>
      <w:rFonts w:ascii="Arial Narrow" w:hAnsi="Arial Narrow"/>
      <w:b/>
      <w:color w:val="000000"/>
    </w:rPr>
  </w:style>
  <w:style w:type="paragraph" w:customStyle="1" w:styleId="paragraph">
    <w:name w:val="paragraph"/>
    <w:basedOn w:val="Normalny"/>
    <w:qFormat/>
    <w:pPr>
      <w:spacing w:before="280" w:after="280"/>
    </w:pPr>
  </w:style>
  <w:style w:type="paragraph" w:styleId="Poprawka">
    <w:name w:val="Revision"/>
    <w:qFormat/>
    <w:pPr>
      <w:jc w:val="right"/>
    </w:pPr>
    <w:rPr>
      <w:rFonts w:ascii="Arial" w:eastAsia="Times New Roman" w:hAnsi="Arial"/>
      <w:sz w:val="19"/>
      <w:szCs w:val="19"/>
    </w:rPr>
  </w:style>
  <w:style w:type="paragraph" w:customStyle="1" w:styleId="Nagwektabeli">
    <w:name w:val="Nagłówek tabeli"/>
    <w:basedOn w:val="Zawartotabeli"/>
    <w:qFormat/>
    <w:pPr>
      <w:jc w:val="center"/>
    </w:pPr>
    <w:rPr>
      <w:b/>
      <w:bCs/>
    </w:rPr>
  </w:style>
  <w:style w:type="paragraph" w:styleId="Indeks1">
    <w:name w:val="index 1"/>
    <w:basedOn w:val="Normalny"/>
    <w:next w:val="Normalny"/>
    <w:autoRedefine/>
    <w:qFormat/>
    <w:pPr>
      <w:ind w:left="240" w:hanging="240"/>
    </w:pPr>
    <w:rPr>
      <w:rFonts w:ascii="Cambria" w:hAnsi="Cambria" w:cs="Cambria"/>
      <w:color w:val="000000"/>
    </w:rPr>
  </w:style>
  <w:style w:type="paragraph" w:styleId="Lista-kontynuacja2">
    <w:name w:val="List Continue 2"/>
    <w:basedOn w:val="Normalny"/>
    <w:qFormat/>
    <w:pPr>
      <w:spacing w:after="120" w:line="259" w:lineRule="auto"/>
      <w:ind w:left="566"/>
      <w:contextualSpacing/>
      <w:jc w:val="right"/>
    </w:pPr>
    <w:rPr>
      <w:rFonts w:ascii="Calibri" w:eastAsia="Calibri" w:hAnsi="Calibri" w:cs="Calibri"/>
      <w:color w:val="000000"/>
      <w:sz w:val="19"/>
      <w:szCs w:val="19"/>
    </w:rPr>
  </w:style>
  <w:style w:type="paragraph" w:customStyle="1" w:styleId="msonormal0">
    <w:name w:val="msonormal"/>
    <w:basedOn w:val="Normalny"/>
    <w:qFormat/>
    <w:pPr>
      <w:spacing w:before="280" w:after="280"/>
    </w:pPr>
  </w:style>
  <w:style w:type="paragraph" w:customStyle="1" w:styleId="xl68">
    <w:name w:val="xl68"/>
    <w:basedOn w:val="Normalny"/>
    <w:qFormat/>
    <w:pPr>
      <w:pBdr>
        <w:top w:val="single" w:sz="4" w:space="0" w:color="000000"/>
        <w:left w:val="single" w:sz="4" w:space="0" w:color="000000"/>
        <w:bottom w:val="single" w:sz="4" w:space="0" w:color="000000"/>
        <w:right w:val="single" w:sz="4" w:space="0" w:color="000000"/>
      </w:pBdr>
      <w:shd w:val="clear" w:color="auto" w:fill="305496"/>
      <w:spacing w:before="280" w:after="280"/>
      <w:jc w:val="center"/>
      <w:textAlignment w:val="center"/>
    </w:pPr>
    <w:rPr>
      <w:rFonts w:ascii="Arial" w:hAnsi="Arial" w:cs="Arial"/>
      <w:b/>
      <w:bCs/>
      <w:color w:val="FFFFFF"/>
      <w:sz w:val="20"/>
      <w:szCs w:val="20"/>
    </w:rPr>
  </w:style>
  <w:style w:type="paragraph" w:customStyle="1" w:styleId="xl69">
    <w:name w:val="xl69"/>
    <w:basedOn w:val="Normalny"/>
    <w:qFormat/>
    <w:pPr>
      <w:pBdr>
        <w:top w:val="single" w:sz="4" w:space="0" w:color="000000"/>
        <w:left w:val="single" w:sz="4" w:space="0" w:color="000000"/>
        <w:bottom w:val="single" w:sz="4" w:space="0" w:color="000000"/>
        <w:right w:val="single" w:sz="4" w:space="0" w:color="000000"/>
      </w:pBdr>
      <w:shd w:val="clear" w:color="auto" w:fill="BDD7EE"/>
      <w:spacing w:before="280" w:after="280"/>
      <w:jc w:val="center"/>
      <w:textAlignment w:val="center"/>
    </w:pPr>
    <w:rPr>
      <w:rFonts w:ascii="Arial" w:hAnsi="Arial" w:cs="Arial"/>
      <w:b/>
      <w:bCs/>
      <w:sz w:val="20"/>
      <w:szCs w:val="20"/>
    </w:rPr>
  </w:style>
  <w:style w:type="paragraph" w:customStyle="1" w:styleId="xl70">
    <w:name w:val="xl70"/>
    <w:basedOn w:val="Normalny"/>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20"/>
      <w:szCs w:val="20"/>
    </w:rPr>
  </w:style>
  <w:style w:type="paragraph" w:customStyle="1" w:styleId="xl71">
    <w:name w:val="xl71"/>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72">
    <w:name w:val="xl72"/>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73">
    <w:name w:val="xl73"/>
    <w:basedOn w:val="Normalny"/>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74">
    <w:name w:val="xl74"/>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20"/>
      <w:szCs w:val="20"/>
    </w:rPr>
  </w:style>
  <w:style w:type="paragraph" w:customStyle="1" w:styleId="xl75">
    <w:name w:val="xl75"/>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i/>
      <w:iCs/>
      <w:sz w:val="20"/>
      <w:szCs w:val="20"/>
    </w:rPr>
  </w:style>
  <w:style w:type="paragraph" w:customStyle="1" w:styleId="xl76">
    <w:name w:val="xl76"/>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20"/>
      <w:szCs w:val="20"/>
    </w:rPr>
  </w:style>
  <w:style w:type="paragraph" w:customStyle="1" w:styleId="xl77">
    <w:name w:val="xl77"/>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i/>
      <w:iCs/>
      <w:sz w:val="20"/>
      <w:szCs w:val="20"/>
    </w:rPr>
  </w:style>
  <w:style w:type="paragraph" w:customStyle="1" w:styleId="xl78">
    <w:name w:val="xl78"/>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i/>
      <w:iCs/>
      <w:sz w:val="20"/>
      <w:szCs w:val="20"/>
    </w:rPr>
  </w:style>
  <w:style w:type="paragraph" w:customStyle="1" w:styleId="xl79">
    <w:name w:val="xl79"/>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20"/>
      <w:szCs w:val="20"/>
    </w:rPr>
  </w:style>
  <w:style w:type="paragraph" w:customStyle="1" w:styleId="xl80">
    <w:name w:val="xl80"/>
    <w:basedOn w:val="Normalny"/>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81">
    <w:name w:val="xl81"/>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82">
    <w:name w:val="xl82"/>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83">
    <w:name w:val="xl83"/>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20"/>
      <w:szCs w:val="20"/>
    </w:rPr>
  </w:style>
  <w:style w:type="paragraph" w:customStyle="1" w:styleId="xl84">
    <w:name w:val="xl84"/>
    <w:basedOn w:val="Normalny"/>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85">
    <w:name w:val="xl85"/>
    <w:basedOn w:val="Normalny"/>
    <w:qFormat/>
    <w:pPr>
      <w:spacing w:before="280" w:after="280"/>
    </w:pPr>
  </w:style>
  <w:style w:type="paragraph" w:customStyle="1" w:styleId="xl86">
    <w:name w:val="xl86"/>
    <w:basedOn w:val="Normalny"/>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20"/>
      <w:szCs w:val="20"/>
    </w:rPr>
  </w:style>
  <w:style w:type="paragraph" w:customStyle="1" w:styleId="xl87">
    <w:name w:val="xl87"/>
    <w:basedOn w:val="Normalny"/>
    <w:qFormat/>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88">
    <w:name w:val="xl88"/>
    <w:basedOn w:val="Normalny"/>
    <w:qFormat/>
    <w:pPr>
      <w:pBdr>
        <w:top w:val="single" w:sz="8" w:space="0" w:color="000000"/>
        <w:left w:val="single" w:sz="8" w:space="0" w:color="000000"/>
        <w:bottom w:val="single" w:sz="8" w:space="0" w:color="000000"/>
        <w:right w:val="single" w:sz="8" w:space="0" w:color="000000"/>
      </w:pBdr>
      <w:spacing w:before="280" w:after="280"/>
      <w:textAlignment w:val="center"/>
    </w:pPr>
    <w:rPr>
      <w:rFonts w:ascii="Tahoma" w:hAnsi="Tahoma" w:cs="Tahoma"/>
      <w:sz w:val="20"/>
      <w:szCs w:val="20"/>
    </w:rPr>
  </w:style>
  <w:style w:type="paragraph" w:customStyle="1" w:styleId="xl89">
    <w:name w:val="xl89"/>
    <w:basedOn w:val="Normalny"/>
    <w:qFormat/>
    <w:pPr>
      <w:pBdr>
        <w:left w:val="single" w:sz="8" w:space="0" w:color="000000"/>
        <w:bottom w:val="single" w:sz="8" w:space="0" w:color="000000"/>
        <w:right w:val="single" w:sz="8" w:space="0" w:color="000000"/>
      </w:pBdr>
      <w:spacing w:before="280" w:after="280"/>
      <w:textAlignment w:val="center"/>
    </w:pPr>
    <w:rPr>
      <w:rFonts w:ascii="Tahoma" w:hAnsi="Tahoma" w:cs="Tahoma"/>
      <w:sz w:val="20"/>
      <w:szCs w:val="20"/>
    </w:rPr>
  </w:style>
  <w:style w:type="paragraph" w:customStyle="1" w:styleId="xl90">
    <w:name w:val="xl90"/>
    <w:basedOn w:val="Normalny"/>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sz w:val="20"/>
      <w:szCs w:val="20"/>
    </w:rPr>
  </w:style>
  <w:style w:type="paragraph" w:customStyle="1" w:styleId="xl91">
    <w:name w:val="xl91"/>
    <w:basedOn w:val="Normalny"/>
    <w:qFormat/>
    <w:pPr>
      <w:pBdr>
        <w:left w:val="single" w:sz="4" w:space="0" w:color="000000"/>
        <w:bottom w:val="single" w:sz="4" w:space="0" w:color="000000"/>
        <w:right w:val="single" w:sz="4" w:space="0" w:color="000000"/>
      </w:pBdr>
      <w:spacing w:before="280" w:after="280"/>
    </w:pPr>
    <w:rPr>
      <w:rFonts w:ascii="Arial" w:hAnsi="Arial" w:cs="Arial"/>
      <w:color w:val="000000"/>
      <w:sz w:val="20"/>
      <w:szCs w:val="20"/>
    </w:rPr>
  </w:style>
  <w:style w:type="paragraph" w:customStyle="1" w:styleId="xl92">
    <w:name w:val="xl92"/>
    <w:basedOn w:val="Normalny"/>
    <w:qFormat/>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93">
    <w:name w:val="xl93"/>
    <w:basedOn w:val="Normalny"/>
    <w:qFormat/>
    <w:pPr>
      <w:pBdr>
        <w:top w:val="single" w:sz="4" w:space="0" w:color="000000"/>
        <w:left w:val="single" w:sz="4" w:space="0" w:color="000000"/>
        <w:bottom w:val="single" w:sz="4" w:space="0" w:color="000000"/>
        <w:right w:val="single" w:sz="4" w:space="0" w:color="000000"/>
      </w:pBdr>
      <w:shd w:val="clear" w:color="auto" w:fill="FFFF00"/>
      <w:spacing w:before="280" w:after="280"/>
    </w:pPr>
    <w:rPr>
      <w:rFonts w:ascii="Arial" w:hAnsi="Arial" w:cs="Arial"/>
      <w:sz w:val="20"/>
      <w:szCs w:val="20"/>
    </w:rPr>
  </w:style>
  <w:style w:type="paragraph" w:customStyle="1" w:styleId="xl94">
    <w:name w:val="xl94"/>
    <w:basedOn w:val="Normalny"/>
    <w:qFormat/>
    <w:pPr>
      <w:pBdr>
        <w:top w:val="single" w:sz="4" w:space="0" w:color="000000"/>
        <w:left w:val="single" w:sz="4" w:space="0" w:color="000000"/>
        <w:bottom w:val="single" w:sz="4" w:space="0" w:color="000000"/>
        <w:right w:val="single" w:sz="4" w:space="0" w:color="000000"/>
      </w:pBdr>
      <w:shd w:val="clear" w:color="auto" w:fill="FFFF00"/>
      <w:spacing w:before="280" w:after="280"/>
    </w:pPr>
  </w:style>
  <w:style w:type="paragraph" w:styleId="Podtytu">
    <w:name w:val="Subtitle"/>
    <w:basedOn w:val="Normalny"/>
    <w:next w:val="Normalny"/>
    <w:link w:val="PodtytuZnak"/>
    <w:qFormat/>
    <w:pPr>
      <w:keepNext/>
      <w:keepLines/>
      <w:spacing w:before="360" w:after="80" w:line="259" w:lineRule="auto"/>
      <w:jc w:val="right"/>
    </w:pPr>
    <w:rPr>
      <w:rFonts w:ascii="Georgia" w:eastAsia="Georgia" w:hAnsi="Georgia" w:cs="Georgia"/>
      <w:i/>
      <w:color w:val="666666"/>
      <w:sz w:val="48"/>
      <w:szCs w:val="48"/>
    </w:rPr>
  </w:style>
  <w:style w:type="paragraph" w:customStyle="1" w:styleId="StandardowyArial11">
    <w:name w:val="Standardowy + Arial 11"/>
    <w:basedOn w:val="tekstwstpny"/>
    <w:qFormat/>
    <w:pPr>
      <w:tabs>
        <w:tab w:val="left" w:pos="360"/>
      </w:tabs>
      <w:ind w:left="360" w:hanging="360"/>
      <w:jc w:val="both"/>
    </w:pPr>
    <w:rPr>
      <w:rFonts w:ascii="Arial" w:hAnsi="Arial" w:cs="Arial"/>
      <w:sz w:val="22"/>
      <w:szCs w:val="22"/>
    </w:rPr>
  </w:style>
  <w:style w:type="numbering" w:customStyle="1" w:styleId="Styl1">
    <w:name w:val="Styl1"/>
    <w:qFormat/>
  </w:style>
  <w:style w:type="numbering" w:customStyle="1" w:styleId="Biecalista1">
    <w:name w:val="Bieżąca list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1002</Words>
  <Characters>6015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MZ. Zapłotna</dc:creator>
  <dc:description/>
  <cp:lastModifiedBy>Marta MZ. Zapłotna</cp:lastModifiedBy>
  <cp:revision>4</cp:revision>
  <cp:lastPrinted>2024-07-05T12:13:00Z</cp:lastPrinted>
  <dcterms:created xsi:type="dcterms:W3CDTF">2024-09-04T09:11:00Z</dcterms:created>
  <dcterms:modified xsi:type="dcterms:W3CDTF">2024-09-04T09:21:00Z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6dbec8-95a8-4638-9f5f-bd076536645c_ActionId">
    <vt:lpwstr>58cf59a1-3d40-445e-804f-0ca24a154858</vt:lpwstr>
  </property>
  <property fmtid="{D5CDD505-2E9C-101B-9397-08002B2CF9AE}" pid="3" name="MSIP_Label_ff6dbec8-95a8-4638-9f5f-bd076536645c_ContentBits">
    <vt:lpwstr>0</vt:lpwstr>
  </property>
  <property fmtid="{D5CDD505-2E9C-101B-9397-08002B2CF9AE}" pid="4" name="MSIP_Label_ff6dbec8-95a8-4638-9f5f-bd076536645c_Enabled">
    <vt:lpwstr>true</vt:lpwstr>
  </property>
  <property fmtid="{D5CDD505-2E9C-101B-9397-08002B2CF9AE}" pid="5" name="MSIP_Label_ff6dbec8-95a8-4638-9f5f-bd076536645c_Method">
    <vt:lpwstr>Standard</vt:lpwstr>
  </property>
  <property fmtid="{D5CDD505-2E9C-101B-9397-08002B2CF9AE}" pid="6" name="MSIP_Label_ff6dbec8-95a8-4638-9f5f-bd076536645c_Name">
    <vt:lpwstr>Restricted - Default</vt:lpwstr>
  </property>
  <property fmtid="{D5CDD505-2E9C-101B-9397-08002B2CF9AE}" pid="7" name="MSIP_Label_ff6dbec8-95a8-4638-9f5f-bd076536645c_SetDate">
    <vt:lpwstr>2024-01-03T11:08:12Z</vt:lpwstr>
  </property>
  <property fmtid="{D5CDD505-2E9C-101B-9397-08002B2CF9AE}" pid="8" name="MSIP_Label_ff6dbec8-95a8-4638-9f5f-bd076536645c_SiteId">
    <vt:lpwstr>5dbf1add-202a-4b8d-815b-bf0fb024e033</vt:lpwstr>
  </property>
</Properties>
</file>