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EB4706">
        <w:rPr>
          <w:rFonts w:cs="Arial"/>
        </w:rPr>
        <w:t>11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EB4706">
        <w:rPr>
          <w:rFonts w:eastAsia="Arial Unicode MS"/>
          <w:b/>
          <w:sz w:val="22"/>
          <w:szCs w:val="22"/>
          <w:u w:val="single"/>
          <w:lang w:eastAsia="ar-SA"/>
        </w:rPr>
        <w:t>11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0D0FB1">
        <w:rPr>
          <w:rFonts w:eastAsia="Arial Unicode MS"/>
          <w:b/>
          <w:sz w:val="22"/>
          <w:szCs w:val="22"/>
          <w:u w:val="single"/>
          <w:lang w:eastAsia="ar-SA"/>
        </w:rPr>
        <w:t xml:space="preserve">Wózek </w:t>
      </w:r>
      <w:r w:rsidR="00EB4706">
        <w:rPr>
          <w:rFonts w:eastAsia="Arial Unicode MS"/>
          <w:b/>
          <w:sz w:val="22"/>
          <w:szCs w:val="22"/>
          <w:u w:val="single"/>
          <w:lang w:eastAsia="ar-SA"/>
        </w:rPr>
        <w:t>transportowo-kąpielowy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0D0FB1" w:rsidP="00EB4706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Wózek </w:t>
            </w:r>
            <w:r w:rsidR="00EB4706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transportowo-kąpielowy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 w:rsidR="00EB4706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7640C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C026C4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>Hydrauliczny wózek prysznicowy o konstrukcji stalowej lakierowanej proszkowo, odpornej na korozję, uszkodzenia i środki dezynfekcyjne.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0922F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>Platforma materaca z funkcją umieszczenia pod katem 90° w pozycji bocznej umożliwiająca łatwe czyszczenie i dezynfekcję wózka po użyciu.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0922F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>Regulacja wysokości w zakresie: 480-870mm (+/- 30mm).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0922F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0922F1" w:rsidP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 xml:space="preserve">Wymiary zewnętrzne wózka </w:t>
            </w:r>
            <w:proofErr w:type="gramStart"/>
            <w:r w:rsidRPr="00DE4B9D">
              <w:rPr>
                <w:rFonts w:asciiTheme="minorHAnsi" w:hAnsiTheme="minorHAnsi" w:cstheme="minorHAnsi"/>
                <w:color w:val="000000"/>
              </w:rPr>
              <w:t>min.   dł</w:t>
            </w:r>
            <w:proofErr w:type="gramEnd"/>
            <w:r w:rsidRPr="00DE4B9D">
              <w:rPr>
                <w:rFonts w:asciiTheme="minorHAnsi" w:hAnsiTheme="minorHAnsi" w:cstheme="minorHAnsi"/>
                <w:color w:val="000000"/>
              </w:rPr>
              <w:t>. 2050 x szer. 800mm.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0922F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>Platforma materaca min. dł. 1900 x szer. 665 mm (+/- 10mm)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BB2BD3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0922F1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>Rama leża wyposażona w 4 kółka odbojowe umieszczone w narożnikach zabezpieczające zarówno wózek jak i ściany przed uszkodzeniami.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194310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007EB" w:rsidRPr="007640C5" w:rsidRDefault="000922F1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>Cztery koła o Ø 125 mm z tworzywa sztucznego z indywidualną blokadą.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  <w:r w:rsidR="00BB2BD3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0922F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 xml:space="preserve">Barierki boczne </w:t>
            </w:r>
            <w:proofErr w:type="gramStart"/>
            <w:r w:rsidRPr="00DE4B9D">
              <w:rPr>
                <w:rFonts w:asciiTheme="minorHAnsi" w:hAnsiTheme="minorHAnsi" w:cstheme="minorHAnsi"/>
                <w:color w:val="000000"/>
              </w:rPr>
              <w:t>z  możliwością</w:t>
            </w:r>
            <w:proofErr w:type="gramEnd"/>
            <w:r w:rsidRPr="00DE4B9D">
              <w:rPr>
                <w:rFonts w:asciiTheme="minorHAnsi" w:hAnsiTheme="minorHAnsi" w:cstheme="minorHAnsi"/>
                <w:color w:val="000000"/>
              </w:rPr>
              <w:t xml:space="preserve"> opuszczania poniżej ramy leża, zapewniające stabilność pacjenta podczas napełniania wodą i kąpieli.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C61E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0922F1" w:rsidP="00C40B27">
            <w:pPr>
              <w:rPr>
                <w:rFonts w:asciiTheme="minorHAnsi" w:hAnsiTheme="minorHAnsi" w:cstheme="minorHAnsi"/>
                <w:color w:val="000000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 xml:space="preserve">Maksymalne </w:t>
            </w:r>
            <w:r w:rsidR="00AC61E3">
              <w:rPr>
                <w:rFonts w:asciiTheme="minorHAnsi" w:hAnsiTheme="minorHAnsi" w:cstheme="minorHAnsi"/>
                <w:color w:val="000000"/>
              </w:rPr>
              <w:t>obciążenie: min. 18</w:t>
            </w:r>
            <w:r w:rsidRPr="00DE4B9D">
              <w:rPr>
                <w:rFonts w:asciiTheme="minorHAnsi" w:hAnsiTheme="minorHAnsi" w:cstheme="minorHAnsi"/>
                <w:color w:val="000000"/>
              </w:rPr>
              <w:t>0kg</w:t>
            </w:r>
          </w:p>
          <w:p w:rsidR="00AC61E3" w:rsidRPr="007640C5" w:rsidRDefault="00AC61E3" w:rsidP="00AC61E3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640C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AC61E3" w:rsidRPr="007640C5" w:rsidRDefault="00AC61E3" w:rsidP="00AC61E3">
            <w:pPr>
              <w:pStyle w:val="Bezodstpw"/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Min. 180-199</w:t>
            </w: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kg – 0 pkt</w:t>
            </w:r>
          </w:p>
          <w:p w:rsidR="00AC61E3" w:rsidRPr="007640C5" w:rsidRDefault="00AC61E3" w:rsidP="00AC61E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 kg i p</w:t>
            </w:r>
            <w:r w:rsidR="00B5522B">
              <w:rPr>
                <w:rFonts w:ascii="Calibri" w:hAnsi="Calibri" w:cs="Calibri"/>
                <w:color w:val="000000"/>
                <w:sz w:val="22"/>
                <w:szCs w:val="22"/>
              </w:rPr>
              <w:t>owyżej – 2</w:t>
            </w: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194310">
        <w:trPr>
          <w:trHeight w:val="56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AC61E3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>Materac z poduszką wykonany z wodoodpornego materiału PVC.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7640C5" w:rsidRDefault="00AC61E3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E4B9D">
              <w:rPr>
                <w:rFonts w:asciiTheme="minorHAnsi" w:hAnsiTheme="minorHAnsi" w:cstheme="minorHAnsi"/>
                <w:color w:val="000000"/>
              </w:rPr>
              <w:t>Wbudowane dreny i wąż odpływowy.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</w:tbl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B5522B" w:rsidRPr="0018451F" w:rsidRDefault="00B5522B" w:rsidP="00B5522B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B5522B" w:rsidRPr="008E50FB" w:rsidRDefault="00B5522B" w:rsidP="00B552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B5522B" w:rsidRPr="00B5522B" w:rsidRDefault="00B5522B" w:rsidP="008D6556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D6556">
              <w:rPr>
                <w:rFonts w:asciiTheme="minorHAnsi" w:hAnsiTheme="minorHAnsi" w:cstheme="minorHAnsi"/>
                <w:sz w:val="22"/>
                <w:szCs w:val="22"/>
              </w:rPr>
              <w:t>i powyżej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922F1"/>
    <w:rsid w:val="000A64C2"/>
    <w:rsid w:val="000B3538"/>
    <w:rsid w:val="000D0FB1"/>
    <w:rsid w:val="00194310"/>
    <w:rsid w:val="001B18B2"/>
    <w:rsid w:val="001B29F0"/>
    <w:rsid w:val="001C37B1"/>
    <w:rsid w:val="001D2E42"/>
    <w:rsid w:val="001E4462"/>
    <w:rsid w:val="001F4442"/>
    <w:rsid w:val="00246C63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640C5"/>
    <w:rsid w:val="008007EB"/>
    <w:rsid w:val="00822078"/>
    <w:rsid w:val="008630B9"/>
    <w:rsid w:val="008818CF"/>
    <w:rsid w:val="00886898"/>
    <w:rsid w:val="008B5721"/>
    <w:rsid w:val="008D6556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C1E28"/>
    <w:rsid w:val="00AC3234"/>
    <w:rsid w:val="00AC61E3"/>
    <w:rsid w:val="00AF6EC7"/>
    <w:rsid w:val="00B017F6"/>
    <w:rsid w:val="00B42E26"/>
    <w:rsid w:val="00B4654F"/>
    <w:rsid w:val="00B5522B"/>
    <w:rsid w:val="00B77AEE"/>
    <w:rsid w:val="00B92C1C"/>
    <w:rsid w:val="00BB2BD3"/>
    <w:rsid w:val="00BE20A0"/>
    <w:rsid w:val="00BE5556"/>
    <w:rsid w:val="00C026C4"/>
    <w:rsid w:val="00C40B27"/>
    <w:rsid w:val="00C414C1"/>
    <w:rsid w:val="00CC2D45"/>
    <w:rsid w:val="00D5461D"/>
    <w:rsid w:val="00D61CEF"/>
    <w:rsid w:val="00D86841"/>
    <w:rsid w:val="00D949B0"/>
    <w:rsid w:val="00E64BE1"/>
    <w:rsid w:val="00EB4706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9</cp:revision>
  <cp:lastPrinted>2024-07-05T12:13:00Z</cp:lastPrinted>
  <dcterms:created xsi:type="dcterms:W3CDTF">2024-09-04T10:30:00Z</dcterms:created>
  <dcterms:modified xsi:type="dcterms:W3CDTF">2024-09-04T11:12:00Z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