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EB4706">
        <w:rPr>
          <w:rFonts w:cs="Arial"/>
        </w:rPr>
        <w:t>1</w:t>
      </w:r>
      <w:r w:rsidR="00B7775D">
        <w:rPr>
          <w:rFonts w:cs="Arial"/>
        </w:rPr>
        <w:t>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EB4706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B7775D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B7775D">
        <w:rPr>
          <w:rFonts w:eastAsia="Arial Unicode MS"/>
          <w:b/>
          <w:sz w:val="22"/>
          <w:szCs w:val="22"/>
          <w:u w:val="single"/>
          <w:lang w:eastAsia="ar-SA"/>
        </w:rPr>
        <w:t>Łóżka szpitalne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B7775D" w:rsidP="00B7775D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Łóżka szpitalne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4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20758" w:rsidRDefault="00B7775D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Szczyty odejmowane, tworzywowe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lekkie  stanowiące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jedną zwartą bryłę z kolorową wstawką z tworzywa, bez dodatkowych widocznych rur lub innych elementów mocujących dokręcanych do szczytu. Szczyty łóżka z możliwością zablokowania przed przypadkowym wypadnięciem np. podczas transportu, odblokowywane za pomocą jednego przycisku zlokalizowanego centralnie w dolnej części szczytu. Szczyty łóżka z wyprofilowanymi uchwytami do prowadzenia łóżka umieszczone od góry oraz z boku szczytu. Nie dopuszcza się szczytów przykręcanych/montowanych do metalowej rury w kształcie litery 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20758" w:rsidRDefault="00B7775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Szczyt łóżka od strony głowy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nie poruszający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się wraz z leżem, będący zamocowany na stałe – rozwiązanie zabezpieczające przed niszczeniem ścian, paneli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nadłóżkowych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przy regulacji funkcji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>, regulacji wysokości leża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20758" w:rsidRDefault="00E20E0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dzielone, tworzywowe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poruszające  się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z segmentami leża będące zabezpieczeniem na całej długości łóżka to znaczy od szczytu głowy aż do szczytu nóg  pacjenta leżącego oraz w pozycji siedzącej.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0922F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20758" w:rsidRDefault="00DD7C80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boczne łatwe do obsługi przez personel medyczny zwalniane za pomocą jednej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ręki  wyposażone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w system spowalniający opadanie  wspomagany  sprężyną gazową 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20758" w:rsidRDefault="00DD7C8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boczne z wyprofilowanymi uchwytami mogącymi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służyć jako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podparcie dla pacjenta podczas wstawania.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20758" w:rsidRDefault="00DD7C8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boczne ze zintegrowanymi uchwytami na worki urologiczne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zapewniające  dostęp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niezależnie od </w:t>
            </w:r>
            <w:r w:rsidRPr="00720758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położenia barierek bocznych.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720758" w:rsidRDefault="00DD7C8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boczne wyposażone w wbudowany,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zintegrowany  wskaźnik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kątowy z wykorzystaniem cieczy z wyraźnym zaznaczeniem kąta 30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>, 60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 xml:space="preserve">  dla segmentu pleców oraz wskaźnik pochylenia leża z zaznaczeniem kąta 16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 xml:space="preserve"> i 20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C80" w:rsidRPr="00720758" w:rsidRDefault="00DD7C80" w:rsidP="00DD7C8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Barierki boczne wyposażone w </w:t>
            </w:r>
            <w:proofErr w:type="gramStart"/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>wbudowany  podświetlany</w:t>
            </w:r>
            <w:proofErr w:type="gramEnd"/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wskaźnik kątowy z wykorzystaniem cieczy, z wyraźnie zaznaczoną pozycją 30o dla segmentu pleców informujący poprzez zmianę koloru podświetlenia o: </w:t>
            </w:r>
          </w:p>
          <w:p w:rsidR="00DD7C80" w:rsidRPr="00720758" w:rsidRDefault="00DD7C80" w:rsidP="00DD7C8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trybie czuwania </w:t>
            </w:r>
          </w:p>
          <w:p w:rsidR="00DD7C80" w:rsidRPr="00720758" w:rsidRDefault="00DD7C80" w:rsidP="00DD7C8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>- trybie gotowości do użycia</w:t>
            </w:r>
          </w:p>
          <w:p w:rsidR="00C414C1" w:rsidRPr="00720758" w:rsidRDefault="00DD7C80" w:rsidP="00DD7C8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color w:val="000000"/>
                <w:sz w:val="22"/>
                <w:szCs w:val="22"/>
              </w:rPr>
              <w:t>- najniższej pozycji leża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D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C61E3" w:rsidRPr="00720758" w:rsidRDefault="00DD7C80" w:rsidP="00AC61E3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Leże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łóżka  4 – sekcyjne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o nowoczesnej konstrukcji opartej na dwóch szczelnych kolumnach cylindrycznych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20758" w:rsidRDefault="00DD7C80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Leże wypełnione pięcioma odczepianymi poprzecznymi tworzywowymi panelami z Polipropylenu, z systemem zatrzaskiwania. Panele wyposażone w otwory wentylacyjne oraz system odprowadzania płynów pod łóżko. Panele z tworzywa przezierne dla promieni RTG.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DD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720758" w:rsidRDefault="00DD7C80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Koła z systemem sterowania jazdy na wprost i z centralnym systemem hamulcowym. System obsługiwany dźwigniami od strony nóg pacjenta, zlokalizowanymi bezpośrednio przy kołach.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Pojedyncze koła jezdne o średnicy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min.  150 mm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gwarantujące doskonałą mobilność łóżka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Alarm dźwiękowy niezabezpieczonego hamulca. Alarm uruchamia się po podłączeniu łóżka do sieci elektrycznej.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Łóżko wyposażone w dodatkowe 5te koło umieszczone pod leżem ułatwiające manewrowanie i przemieszczanie.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Sterowanie elektryczne łóżka przy pomocy:</w:t>
            </w:r>
          </w:p>
          <w:p w:rsidR="00720758" w:rsidRPr="00720758" w:rsidRDefault="00720758" w:rsidP="00720758">
            <w:pPr>
              <w:numPr>
                <w:ilvl w:val="0"/>
                <w:numId w:val="15"/>
              </w:numPr>
              <w:tabs>
                <w:tab w:val="left" w:pos="399"/>
              </w:tabs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Zintegrowanych przycisków w górnych barierkach bocznych łóżka od strony wewnętrznej dla pacjenta oraz zewnętrznej dla personelu (z obu stron), wyposażone w przycisk aktywujący sterowanie, regulacje: wysokość, kąt nachylenia pleców i uda oraz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autokontur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20758" w:rsidRPr="00720758" w:rsidRDefault="00720758" w:rsidP="00720758">
            <w:pPr>
              <w:numPr>
                <w:ilvl w:val="0"/>
                <w:numId w:val="15"/>
              </w:numPr>
              <w:tabs>
                <w:tab w:val="left" w:pos="399"/>
              </w:tabs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Centralny panel sterowania wszystkimi funkcjami elektrycznymi montowany na szczycie od strony nóg. Panel wyposażony w min. 3 pola odróżniające się kolorystycznie oraz kilkucentymetrowe piktogramy po kilka w każdym polu – rozwiązanie ułatwiające szybkie odnalezienie wybranej regulacji bez ryzyka przypadkowego wyboru funkcji. </w:t>
            </w:r>
          </w:p>
          <w:p w:rsidR="00720758" w:rsidRPr="00720758" w:rsidRDefault="00720758" w:rsidP="00720758">
            <w:pPr>
              <w:numPr>
                <w:ilvl w:val="0"/>
                <w:numId w:val="15"/>
              </w:numPr>
              <w:tabs>
                <w:tab w:val="left" w:pos="399"/>
              </w:tabs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Sterownika nożnego do sterowania wysokości leża oraz pozycji egzaminacyjnej, zabezpieczonego przed przypadkowym uruchomieniem,</w:t>
            </w:r>
          </w:p>
          <w:p w:rsidR="00720758" w:rsidRPr="00720758" w:rsidRDefault="00720758" w:rsidP="00720758">
            <w:pPr>
              <w:numPr>
                <w:ilvl w:val="0"/>
                <w:numId w:val="15"/>
              </w:numPr>
              <w:tabs>
                <w:tab w:val="left" w:pos="399"/>
              </w:tabs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Barierki  boczne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wyposażone w dodatkowy panel służący do regulacji wysokości, umieszczony bezpośrednio przy uchwycie w barierce,</w:t>
            </w:r>
          </w:p>
          <w:p w:rsidR="00720758" w:rsidRPr="00720758" w:rsidRDefault="00720758" w:rsidP="00720758">
            <w:pPr>
              <w:tabs>
                <w:tab w:val="left" w:pos="399"/>
              </w:tabs>
              <w:ind w:left="159"/>
              <w:rPr>
                <w:rFonts w:ascii="Calibri" w:hAnsi="Calibri" w:cs="Calibri"/>
                <w:sz w:val="22"/>
                <w:szCs w:val="22"/>
              </w:rPr>
            </w:pPr>
          </w:p>
          <w:p w:rsidR="00720758" w:rsidRPr="00720758" w:rsidRDefault="00720758" w:rsidP="00720758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lastRenderedPageBreak/>
              <w:t>W celach bezpieczeństwa nie dopuszcza się przycisków umieszczonych w barierce bocznej służących do sterowania regulacji:</w:t>
            </w:r>
          </w:p>
          <w:p w:rsidR="00720758" w:rsidRPr="00720758" w:rsidRDefault="00720758" w:rsidP="00720758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:rsidR="00720758" w:rsidRPr="00720758" w:rsidRDefault="00720758" w:rsidP="00720758">
            <w:pPr>
              <w:numPr>
                <w:ilvl w:val="0"/>
                <w:numId w:val="14"/>
              </w:numPr>
              <w:snapToGrid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anty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</w:p>
          <w:p w:rsidR="00720758" w:rsidRPr="00720758" w:rsidRDefault="00720758" w:rsidP="00720758">
            <w:pPr>
              <w:numPr>
                <w:ilvl w:val="0"/>
                <w:numId w:val="14"/>
              </w:num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CPR (reanimacyjnej)</w:t>
            </w:r>
          </w:p>
          <w:p w:rsidR="00720758" w:rsidRPr="00720758" w:rsidRDefault="00720758" w:rsidP="00720758">
            <w:pPr>
              <w:numPr>
                <w:ilvl w:val="0"/>
                <w:numId w:val="14"/>
              </w:numPr>
              <w:snapToGrid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Antyszokowej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20758" w:rsidRPr="00720758" w:rsidRDefault="00720758" w:rsidP="00720758">
            <w:pPr>
              <w:numPr>
                <w:ilvl w:val="0"/>
                <w:numId w:val="14"/>
              </w:num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Krzesła kardiologicznego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Sterowanie nożne regulacji wysokości oraz pozycji egzaminacyjnej czyli wyzerowania się leża i górnej pozycji wysokości umożliwiających obsługę łóżka w sytuacjach gdy personel nie chce używać rąk (np. ma ubrane rękawice i po naciśnięciu przycisku ręką powinien je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 xml:space="preserve">wymienić) . 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>Nie dopuszcza się pozycji egzaminacyjnej sterowanej wyłącznie z panelu sterowniczego – takie rozwiązanie nie powoduje ograniczenia ryzyka infekcji ze względu na oferowaną funkcję /konieczność wymiany rękawic /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Panele sterujące nożne zabezpieczone przed wnikaniem wody i pyłów. Przyciski z gumową osłoną. Nie dopuszcza się sterowników nożnych z odsłoniętymi tworzywowymi przyciskami.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Zasilanie 230 V, 50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z sygnalizacją włączenia do sieci w celu uniknięcia nieświadomego wyrwania kabla z gniazdka i uszkodzenia łóżka lub gniazdka. Kabel zasilający w przewodzie skręcanym rozciągliwym. Nie dopuszcza się przewodów prostych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Wbudowany akumulator do zasilania podczas transportu ze wskaźnikiem stanu naładowania oraz wskaźnikiem informującym o konieczności wymiany baterii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Długość zewnętrzna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łóżka –  2190mm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(+/-50mm) z możliwością przedłużania leża o min. 29 cm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Szerokość zewnętrzna łóżka – 945 mm (+/-50mm)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Regulacja elektryczna wysokości leża, w zakresie 345 mm do 730 mm (+/- 50 mm) gwarantująca bezpieczne opuszczanie łóżka i zapobiegająca „zeskakiwaniu” pacjenta z łóżka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Panel sterowniczy wyposażony w funkcję automatycznego zatrzymania oparcia pleców pod kątem 30 st. przy regulacji w dowolnym kierunku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Regulacja elektryczna części plecowej w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zakresie  65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+/- 5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Regulacja elektryczna części nożnej w zakresie 30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 xml:space="preserve"> +/- 5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Regulacja elektryczna funkcji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autokontur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, sterowanie przy pomocy przycisków w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barierkach  bocznych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i z panelu sterowniczego montowanego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RPr="00DD7C80" w:rsidTr="00F2717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DD7C80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Funkcja autoregresji o parametrze minimum 11 cm niwelująca ryzyko powstawania odleżyn dzięki minimalizacji nacisku w odcinku krzyżowo-lędźwiowym a tym samym pełniąca funkcje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profilaktyczną  przeciwko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odleżynom stopnia 1-4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DD7C80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Regulacja elektryczna pozycji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20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 xml:space="preserve"> (+/- 4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720758">
              <w:rPr>
                <w:rFonts w:ascii="Calibri" w:hAnsi="Calibri" w:cs="Calibri"/>
                <w:sz w:val="22"/>
                <w:szCs w:val="22"/>
              </w:rPr>
              <w:t>) – sterowanie z panelu sterowniczego montowanego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Regulacja elektryczna pozycji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anty-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 20</w:t>
            </w:r>
            <w:r w:rsidRPr="00720758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(+/- 4º) – sterowanie z panelu sterowniczego montowanego na szczycie łóżka od strony nóg.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Regulacja elektryczna do pozycji krzesła kardiologicznego – sterowanie przy pomocy jednego oznaczonego odpowiednim piktogramem przycisku na panelu sterowniczym montowanym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Elektryczna funkcja CPR z każdej pozycji do reanimacji – sterowanie przy pomocy jednego przycisku oznaczonego odpowiednim piktogramem na panelu sterowniczym montowanym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Elektryczna funkcja </w:t>
            </w:r>
            <w:proofErr w:type="spellStart"/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antyszokowa</w:t>
            </w:r>
            <w:proofErr w:type="spell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 z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każdej pozycji– sterowanie przy pomocy jednego przycisku oznaczonego odpowiednim piktogramem na panelu sterowniczym montowanym na szczycie łóżka od strony nóg. Przycisk oznaczony innym kolorem niż pozycja </w:t>
            </w:r>
            <w:proofErr w:type="spellStart"/>
            <w:r w:rsidRPr="00720758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Elektryczna regulacja pozycji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egzaminacyjnej   – sterowanie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przy pomocy jednego przycisku oznaczonego odpowiednim piktogramem na panelu sterowniczym montowanym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Wyłączniki/blokady funkcji elektrycznych (na centralnym panelu sterowania) dla poszczególnych regulacji (selektywny wybór):</w:t>
            </w:r>
          </w:p>
          <w:p w:rsidR="00720758" w:rsidRPr="00720758" w:rsidRDefault="00720758" w:rsidP="00720758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- regulacji wysokości</w:t>
            </w:r>
          </w:p>
          <w:p w:rsidR="00720758" w:rsidRPr="00720758" w:rsidRDefault="00720758" w:rsidP="00720758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- regulacji części plecowej </w:t>
            </w:r>
          </w:p>
          <w:p w:rsidR="00720758" w:rsidRPr="00720758" w:rsidRDefault="00720758" w:rsidP="00720758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- regulacji części nożnej </w:t>
            </w:r>
          </w:p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Kontrolki informujące o aktywnych, zablokowanych funkcjach łóżka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Zabezpieczenie przed nieświadomym uruchomieniem funkcji poprzez konieczność wciśnięcia przycisku uruchamiającego dostępność funkcji – przycisk wyraźnie oznaczony na panelu centralnym oraz w barierkach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Odłączenie wszelkich (za wyjątkiem funkcji ratujących życie) regulacji po min 180 sekundach nieużywania regulacji (konieczność świadomego ponownego uruchomienia regulacji)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Charakterystyczny jeden przycisk bezpieczeństwa (nie będący blokadą poszczególnych funkcji) </w:t>
            </w:r>
            <w:proofErr w:type="gramStart"/>
            <w:r w:rsidRPr="00720758">
              <w:rPr>
                <w:rFonts w:ascii="Calibri" w:hAnsi="Calibri" w:cs="Calibri"/>
                <w:sz w:val="22"/>
                <w:szCs w:val="22"/>
              </w:rPr>
              <w:t>powodujący  natychmiastowe</w:t>
            </w:r>
            <w:proofErr w:type="gramEnd"/>
            <w:r w:rsidRPr="00720758">
              <w:rPr>
                <w:rFonts w:ascii="Calibri" w:hAnsi="Calibri" w:cs="Calibri"/>
                <w:sz w:val="22"/>
                <w:szCs w:val="22"/>
              </w:rPr>
              <w:t xml:space="preserve"> odłączenie wszystkich (za wyjątkiem funkcji ratujących życie) funkcji elektrycznych w przypadku wystąpienia zagrożenia dla pacjenta lub personelu również odcinający funkcje w przypadku braku podłączenia do sieci – pracy na akumulatorze.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Łóżko posiadające wysuwaną spod leża półkę np. do odkładania pościeli lub schowania centralnego panelu sterowniczego 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Tworzywowa osłona podstawy łózka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Krążki odbojowe w każdym narożniku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4 gniazda/tuleje do montażu dodatkowego wyposażenia, </w:t>
            </w:r>
            <w:r w:rsidRPr="00720758">
              <w:rPr>
                <w:rFonts w:ascii="Calibri" w:hAnsi="Calibri" w:cs="Calibri"/>
                <w:sz w:val="22"/>
                <w:szCs w:val="22"/>
              </w:rPr>
              <w:lastRenderedPageBreak/>
              <w:t>np. wysięgnika ręki, ramy ortopedycznej.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RPr="00DD7C80" w:rsidTr="00F2717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DD7C80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Bezpieczne obciążenie robocze dla każdej pozycji leża i segmentów na poziomie minimum 250kg. Pozwalające na wszystkie możliwe regulacje przy tym obciążeniu bez narażenia bezpieczeństwa pacjenta i powstanie incydentu medycznego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DD7C80" w:rsidRDefault="00720758" w:rsidP="00720758">
            <w:pPr>
              <w:widowControl w:val="0"/>
              <w:jc w:val="center"/>
              <w:rPr>
                <w:rFonts w:ascii="Calibri" w:hAnsi="Calibri" w:cs="Calibri"/>
                <w:b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System elektrycznej ochrony przed uszkodzeniem łóżka w wyniku przeciążenia, polegający na wyłączeniu regulacji łóżka w przypadku przekroczonego obciążenia.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720758" w:rsidRDefault="00720758" w:rsidP="00720758">
            <w:pPr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Wyposażenie:</w:t>
            </w:r>
          </w:p>
          <w:p w:rsidR="00720758" w:rsidRPr="00720758" w:rsidRDefault="00720758" w:rsidP="00720758">
            <w:pPr>
              <w:numPr>
                <w:ilvl w:val="0"/>
                <w:numId w:val="16"/>
              </w:numPr>
              <w:tabs>
                <w:tab w:val="left" w:pos="399"/>
              </w:tabs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Barierki boczne dzielone zabezpieczające na całej długości opisane powyżej </w:t>
            </w:r>
          </w:p>
          <w:p w:rsidR="00720758" w:rsidRPr="00720758" w:rsidRDefault="00720758" w:rsidP="00720758">
            <w:pPr>
              <w:numPr>
                <w:ilvl w:val="0"/>
                <w:numId w:val="17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Tworzywowe haczyki na worki urologiczne – 2szt po każdej stronie łóżka</w:t>
            </w:r>
          </w:p>
          <w:p w:rsidR="00720758" w:rsidRPr="00720758" w:rsidRDefault="00720758" w:rsidP="00720758">
            <w:pPr>
              <w:pStyle w:val="Akapitzlist"/>
              <w:numPr>
                <w:ilvl w:val="0"/>
                <w:numId w:val="17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Materac w pokrowcu paroprzepuszczalnym, nie przepuszczającym wody. Pokrowiec odpinany 180°. Zamek zabezpieczony przed wnikaniem płynów. Wysokość materaca min. 140mm. Materac posiadający nacięcia w okolicy uda dla lepszej dystrybucji ciężaru pacjenta. Łączenie pokrowca zszywane.</w:t>
            </w:r>
          </w:p>
          <w:p w:rsidR="00720758" w:rsidRPr="00720758" w:rsidRDefault="00720758" w:rsidP="00720758">
            <w:pPr>
              <w:pStyle w:val="Akapitzlist"/>
              <w:numPr>
                <w:ilvl w:val="0"/>
                <w:numId w:val="17"/>
              </w:numPr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 xml:space="preserve">Teleskopowy wieszak kroplówki, </w:t>
            </w:r>
          </w:p>
          <w:p w:rsidR="00720758" w:rsidRPr="00720758" w:rsidRDefault="00720758" w:rsidP="00720758">
            <w:pPr>
              <w:numPr>
                <w:ilvl w:val="0"/>
                <w:numId w:val="17"/>
              </w:num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720758">
              <w:rPr>
                <w:rFonts w:ascii="Calibri" w:hAnsi="Calibri" w:cs="Calibri"/>
                <w:sz w:val="22"/>
                <w:szCs w:val="22"/>
              </w:rPr>
              <w:t>Stolik typu „przyjaciel”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</w:tbl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B5522B" w:rsidRPr="0018451F" w:rsidRDefault="00B5522B" w:rsidP="00B5522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B5522B" w:rsidRPr="008E50FB" w:rsidRDefault="00B5522B" w:rsidP="00B552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B5522B" w:rsidRDefault="00B5522B" w:rsidP="00B5522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47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  <w:p w:rsidR="006856F9" w:rsidRPr="00B5522B" w:rsidRDefault="006856F9" w:rsidP="00B5522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 i powyżej – 40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0F94E90"/>
    <w:multiLevelType w:val="multilevel"/>
    <w:tmpl w:val="1220C49C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BFB2D87"/>
    <w:multiLevelType w:val="hybridMultilevel"/>
    <w:tmpl w:val="A9243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523AF"/>
    <w:multiLevelType w:val="hybridMultilevel"/>
    <w:tmpl w:val="DF9AC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36307"/>
    <w:multiLevelType w:val="hybridMultilevel"/>
    <w:tmpl w:val="61F8C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6"/>
  </w:num>
  <w:num w:numId="8">
    <w:abstractNumId w:val="4"/>
  </w:num>
  <w:num w:numId="9">
    <w:abstractNumId w:val="3"/>
  </w:num>
  <w:num w:numId="10">
    <w:abstractNumId w:val="12"/>
  </w:num>
  <w:num w:numId="11">
    <w:abstractNumId w:val="14"/>
  </w:num>
  <w:num w:numId="12">
    <w:abstractNumId w:val="1"/>
  </w:num>
  <w:num w:numId="13">
    <w:abstractNumId w:val="9"/>
  </w:num>
  <w:num w:numId="14">
    <w:abstractNumId w:val="0"/>
  </w:num>
  <w:num w:numId="15">
    <w:abstractNumId w:val="13"/>
  </w:num>
  <w:num w:numId="16">
    <w:abstractNumId w:val="11"/>
  </w:num>
  <w:num w:numId="1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922F1"/>
    <w:rsid w:val="000A64C2"/>
    <w:rsid w:val="000B3538"/>
    <w:rsid w:val="000D0FB1"/>
    <w:rsid w:val="00194310"/>
    <w:rsid w:val="001B18B2"/>
    <w:rsid w:val="001B29F0"/>
    <w:rsid w:val="001C37B1"/>
    <w:rsid w:val="001D2E42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86C21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856F9"/>
    <w:rsid w:val="006C5786"/>
    <w:rsid w:val="006D4D16"/>
    <w:rsid w:val="0071164C"/>
    <w:rsid w:val="00720758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C61E3"/>
    <w:rsid w:val="00AF6EC7"/>
    <w:rsid w:val="00B017F6"/>
    <w:rsid w:val="00B42E26"/>
    <w:rsid w:val="00B4654F"/>
    <w:rsid w:val="00B5522B"/>
    <w:rsid w:val="00B7775D"/>
    <w:rsid w:val="00B77AEE"/>
    <w:rsid w:val="00B92C1C"/>
    <w:rsid w:val="00BB2BD3"/>
    <w:rsid w:val="00BE20A0"/>
    <w:rsid w:val="00BE5556"/>
    <w:rsid w:val="00C026C4"/>
    <w:rsid w:val="00C40B27"/>
    <w:rsid w:val="00C414C1"/>
    <w:rsid w:val="00CC2D45"/>
    <w:rsid w:val="00D5461D"/>
    <w:rsid w:val="00D61CEF"/>
    <w:rsid w:val="00D86841"/>
    <w:rsid w:val="00D949B0"/>
    <w:rsid w:val="00DD7C80"/>
    <w:rsid w:val="00E20E07"/>
    <w:rsid w:val="00E64BE1"/>
    <w:rsid w:val="00EB4706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1890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6</cp:revision>
  <cp:lastPrinted>2024-07-05T12:13:00Z</cp:lastPrinted>
  <dcterms:created xsi:type="dcterms:W3CDTF">2024-09-04T10:50:00Z</dcterms:created>
  <dcterms:modified xsi:type="dcterms:W3CDTF">2024-09-04T11:12:00Z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