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034EA2">
        <w:rPr>
          <w:rFonts w:cs="Arial"/>
        </w:rPr>
        <w:t>20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034EA2">
        <w:rPr>
          <w:rFonts w:eastAsia="Arial Unicode MS"/>
          <w:b/>
          <w:sz w:val="22"/>
          <w:szCs w:val="22"/>
          <w:u w:val="single"/>
          <w:lang w:eastAsia="ar-SA"/>
        </w:rPr>
        <w:t>20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A443A1">
        <w:rPr>
          <w:rFonts w:eastAsia="Arial Unicode MS"/>
          <w:b/>
          <w:sz w:val="22"/>
          <w:szCs w:val="22"/>
          <w:u w:val="single"/>
          <w:lang w:eastAsia="ar-SA"/>
        </w:rPr>
        <w:t xml:space="preserve">Stół </w:t>
      </w:r>
      <w:r w:rsidR="00034EA2">
        <w:rPr>
          <w:rFonts w:eastAsia="Arial Unicode MS"/>
          <w:b/>
          <w:sz w:val="22"/>
          <w:szCs w:val="22"/>
          <w:u w:val="single"/>
          <w:lang w:eastAsia="ar-SA"/>
        </w:rPr>
        <w:t>do badań endoskopowych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A443A1" w:rsidP="00034EA2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Stół </w:t>
            </w:r>
            <w:r w:rsidR="00034EA2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do badań endoskopowych 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– </w:t>
            </w:r>
            <w:r w:rsidR="00034EA2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2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997D28" w:rsidRDefault="00C63697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97D28">
              <w:rPr>
                <w:rFonts w:ascii="Calibri" w:hAnsi="Calibri" w:cs="Calibri"/>
                <w:sz w:val="22"/>
                <w:szCs w:val="22"/>
              </w:rPr>
              <w:t>Stół zabiegowy elektryczny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997D28" w:rsidRDefault="00C6369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97D28">
              <w:rPr>
                <w:rFonts w:ascii="Calibri" w:hAnsi="Calibri" w:cs="Calibri"/>
                <w:sz w:val="22"/>
                <w:szCs w:val="22"/>
              </w:rPr>
              <w:t>Blat stołu 2segmentowy, segmenty tapicerowane, ruchome. Grubość tapicerki 6cm. Możliwość wyboru koloru z minimum 30 propozycji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997D28" w:rsidRDefault="00C6369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97D28">
              <w:rPr>
                <w:rFonts w:ascii="Calibri" w:hAnsi="Calibri" w:cs="Calibri"/>
                <w:sz w:val="22"/>
                <w:szCs w:val="22"/>
              </w:rPr>
              <w:t>Długość stołu 2050mm (+/-50mm)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A443A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997D28" w:rsidRDefault="00C63697" w:rsidP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97D28">
              <w:rPr>
                <w:rFonts w:ascii="Calibri" w:hAnsi="Calibri" w:cs="Calibri"/>
                <w:sz w:val="22"/>
                <w:szCs w:val="22"/>
              </w:rPr>
              <w:t>Szerokość stołu 700mm (+/-50mm</w:t>
            </w:r>
            <w:proofErr w:type="gramStart"/>
            <w:r w:rsidRPr="00997D28">
              <w:rPr>
                <w:rFonts w:ascii="Calibri" w:hAnsi="Calibri" w:cs="Calibri"/>
                <w:sz w:val="22"/>
                <w:szCs w:val="22"/>
              </w:rPr>
              <w:t>). Możliwość</w:t>
            </w:r>
            <w:proofErr w:type="gramEnd"/>
            <w:r w:rsidRPr="00997D28">
              <w:rPr>
                <w:rFonts w:ascii="Calibri" w:hAnsi="Calibri" w:cs="Calibri"/>
                <w:sz w:val="22"/>
                <w:szCs w:val="22"/>
              </w:rPr>
              <w:t xml:space="preserve"> wyboru przez Zamawiającego szerokości blatu z minimum dwóch propozycji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997D28" w:rsidRDefault="00C6369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97D28">
              <w:rPr>
                <w:rFonts w:ascii="Calibri" w:hAnsi="Calibri" w:cs="Calibri"/>
                <w:sz w:val="22"/>
                <w:szCs w:val="22"/>
              </w:rPr>
              <w:t>Długość podgłówka 650mm (+/-50mm)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  <w:r w:rsidR="00997D28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997D28" w:rsidRDefault="00C63697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997D28">
              <w:rPr>
                <w:rFonts w:ascii="Calibri" w:hAnsi="Calibri" w:cs="Calibri"/>
                <w:sz w:val="22"/>
                <w:szCs w:val="22"/>
              </w:rPr>
              <w:t>Regulacja segmentu głowy w zakresie -25° do +65° (+/-5°)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A443A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997D28" w:rsidRDefault="00C63697" w:rsidP="00917758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997D28">
              <w:rPr>
                <w:rFonts w:ascii="Calibri" w:hAnsi="Calibri" w:cs="Calibri"/>
                <w:b w:val="0"/>
                <w:sz w:val="22"/>
                <w:szCs w:val="22"/>
              </w:rPr>
              <w:t>Regulacja segmentu głowy za pomocą sprężyny gazowej, plastikowa dźwignia zwalniająca blokadę sprężyny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997D28" w:rsidRDefault="00C6369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97D28">
              <w:rPr>
                <w:rFonts w:ascii="Calibri" w:hAnsi="Calibri" w:cs="Calibri"/>
                <w:sz w:val="22"/>
                <w:szCs w:val="22"/>
              </w:rPr>
              <w:t>Elektryczna regulacja wysokości w zakresie 440mm - 960mm (+/-20mm)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F49A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997D28" w:rsidRDefault="00C63697" w:rsidP="00A443A1">
            <w:pPr>
              <w:rPr>
                <w:rFonts w:ascii="Calibri" w:hAnsi="Calibri" w:cs="Calibri"/>
                <w:sz w:val="22"/>
                <w:szCs w:val="22"/>
              </w:rPr>
            </w:pPr>
            <w:r w:rsidRPr="00997D28">
              <w:rPr>
                <w:rFonts w:ascii="Calibri" w:hAnsi="Calibri" w:cs="Calibri"/>
                <w:sz w:val="22"/>
                <w:szCs w:val="22"/>
              </w:rPr>
              <w:t>Regulacja wysokości za pomocą sterowników nożnych umieszczonych z 4 stron mocowanych do podstawy stołu.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  <w:bookmarkStart w:id="0" w:name="_GoBack"/>
            <w:bookmarkEnd w:id="0"/>
          </w:p>
        </w:tc>
      </w:tr>
      <w:tr w:rsidR="00C414C1" w:rsidTr="00AC3234">
        <w:trPr>
          <w:trHeight w:val="87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997D28" w:rsidRDefault="00C63697" w:rsidP="00A443A1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997D28">
              <w:rPr>
                <w:rFonts w:ascii="Calibri" w:hAnsi="Calibri" w:cs="Calibri"/>
                <w:b w:val="0"/>
                <w:sz w:val="22"/>
                <w:szCs w:val="22"/>
              </w:rPr>
              <w:t>Koła o średnicy 75mm wysuwane z podstawy dźwignią nożną w celu przemieszczenia stołu. Dźwignie nożne wysuwające koła po obu stronach wózka.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A443A1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997D28" w:rsidRDefault="00C63697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997D28">
              <w:rPr>
                <w:rFonts w:ascii="Calibri" w:hAnsi="Calibri" w:cs="Calibri"/>
                <w:sz w:val="22"/>
                <w:szCs w:val="22"/>
              </w:rPr>
              <w:t xml:space="preserve">Stół blokowany do podłogi za pomocą 4 gumowych </w:t>
            </w:r>
            <w:proofErr w:type="gramStart"/>
            <w:r w:rsidRPr="00997D28">
              <w:rPr>
                <w:rFonts w:ascii="Calibri" w:hAnsi="Calibri" w:cs="Calibri"/>
                <w:sz w:val="22"/>
                <w:szCs w:val="22"/>
              </w:rPr>
              <w:t>nóżek  celem</w:t>
            </w:r>
            <w:proofErr w:type="gramEnd"/>
            <w:r w:rsidRPr="00997D28">
              <w:rPr>
                <w:rFonts w:ascii="Calibri" w:hAnsi="Calibri" w:cs="Calibri"/>
                <w:sz w:val="22"/>
                <w:szCs w:val="22"/>
              </w:rPr>
              <w:t xml:space="preserve"> stabilizacji.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A443A1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997D28" w:rsidRDefault="00C63697" w:rsidP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97D28">
              <w:rPr>
                <w:rFonts w:ascii="Calibri" w:hAnsi="Calibri" w:cs="Calibri"/>
                <w:sz w:val="22"/>
                <w:szCs w:val="22"/>
              </w:rPr>
              <w:t>Tworzywowa osłona podstawy na całej jej długości i szerokości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997D28" w:rsidRDefault="00C6369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97D28">
              <w:rPr>
                <w:rFonts w:ascii="Calibri" w:hAnsi="Calibri" w:cs="Calibri"/>
                <w:sz w:val="22"/>
                <w:szCs w:val="22"/>
              </w:rPr>
              <w:t xml:space="preserve">Blat stołu oparty na dwóch punktach podparcia, </w:t>
            </w:r>
            <w:r w:rsidRPr="00997D28">
              <w:rPr>
                <w:rFonts w:ascii="Calibri" w:hAnsi="Calibri" w:cs="Calibri"/>
                <w:sz w:val="22"/>
                <w:szCs w:val="22"/>
              </w:rPr>
              <w:lastRenderedPageBreak/>
              <w:t>konstrukcja podpierająca leże w postaci dwóch ramion wznoszących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C63697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3697" w:rsidRPr="00997D28" w:rsidRDefault="00C63697" w:rsidP="00C63697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D28">
              <w:rPr>
                <w:rFonts w:ascii="Calibri" w:hAnsi="Calibri" w:cs="Calibri"/>
                <w:color w:val="000000"/>
                <w:sz w:val="22"/>
                <w:szCs w:val="22"/>
              </w:rPr>
              <w:t>Bezpieczne obciążenie robocze stołu min 200kg</w:t>
            </w:r>
          </w:p>
          <w:p w:rsidR="00C63697" w:rsidRPr="00997D28" w:rsidRDefault="00C63697" w:rsidP="00C63697">
            <w:pPr>
              <w:widowControl w:val="0"/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</w:pPr>
            <w:r w:rsidRPr="00997D28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>Zasady oceny punktowej:</w:t>
            </w:r>
          </w:p>
          <w:p w:rsidR="00C63697" w:rsidRPr="00997D28" w:rsidRDefault="00C63697" w:rsidP="00C63697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D28">
              <w:rPr>
                <w:rFonts w:ascii="Calibri" w:hAnsi="Calibri" w:cs="Calibri"/>
                <w:color w:val="000000"/>
                <w:sz w:val="22"/>
                <w:szCs w:val="22"/>
              </w:rPr>
              <w:t>200 - 219 kg – 0 pkt</w:t>
            </w:r>
          </w:p>
          <w:p w:rsidR="00C63697" w:rsidRPr="00997D28" w:rsidRDefault="00C63697" w:rsidP="00C63697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7D28">
              <w:rPr>
                <w:rFonts w:ascii="Calibri" w:hAnsi="Calibri" w:cs="Calibri"/>
                <w:color w:val="000000"/>
                <w:sz w:val="22"/>
                <w:szCs w:val="22"/>
              </w:rPr>
              <w:t>220 – 249 – 20 pkt</w:t>
            </w:r>
          </w:p>
          <w:p w:rsidR="00C414C1" w:rsidRPr="00997D28" w:rsidRDefault="00C63697" w:rsidP="00C6369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97D28">
              <w:rPr>
                <w:rFonts w:ascii="Calibri" w:hAnsi="Calibri" w:cs="Calibri"/>
                <w:color w:val="000000"/>
                <w:sz w:val="22"/>
                <w:szCs w:val="22"/>
              </w:rPr>
              <w:t>250 i więcej – 40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  <w:p w:rsidR="001E2951" w:rsidRDefault="001E2951" w:rsidP="001E2951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0B8E"/>
    <w:rsid w:val="00034EA2"/>
    <w:rsid w:val="00034F03"/>
    <w:rsid w:val="000A64C2"/>
    <w:rsid w:val="000B3538"/>
    <w:rsid w:val="001B18B2"/>
    <w:rsid w:val="001B29F0"/>
    <w:rsid w:val="001C37B1"/>
    <w:rsid w:val="001E2951"/>
    <w:rsid w:val="00281DD3"/>
    <w:rsid w:val="00295574"/>
    <w:rsid w:val="002C02B1"/>
    <w:rsid w:val="002C1484"/>
    <w:rsid w:val="002C6C47"/>
    <w:rsid w:val="00315C3C"/>
    <w:rsid w:val="003672FD"/>
    <w:rsid w:val="00376BF3"/>
    <w:rsid w:val="00391508"/>
    <w:rsid w:val="003A5470"/>
    <w:rsid w:val="003A55D6"/>
    <w:rsid w:val="003B0245"/>
    <w:rsid w:val="003D4A34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A2028"/>
    <w:rsid w:val="00822078"/>
    <w:rsid w:val="008630B9"/>
    <w:rsid w:val="0087629A"/>
    <w:rsid w:val="008818CF"/>
    <w:rsid w:val="00886898"/>
    <w:rsid w:val="008B5721"/>
    <w:rsid w:val="008D6945"/>
    <w:rsid w:val="008E086D"/>
    <w:rsid w:val="008E13EE"/>
    <w:rsid w:val="008E3A72"/>
    <w:rsid w:val="00906F3F"/>
    <w:rsid w:val="00912D4E"/>
    <w:rsid w:val="00917758"/>
    <w:rsid w:val="00940265"/>
    <w:rsid w:val="009415DF"/>
    <w:rsid w:val="009853DD"/>
    <w:rsid w:val="00997D28"/>
    <w:rsid w:val="009B201E"/>
    <w:rsid w:val="009C7229"/>
    <w:rsid w:val="00A210E5"/>
    <w:rsid w:val="00A24650"/>
    <w:rsid w:val="00A443A1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63697"/>
    <w:rsid w:val="00CC2D45"/>
    <w:rsid w:val="00CC55CB"/>
    <w:rsid w:val="00CD4EFA"/>
    <w:rsid w:val="00D0306B"/>
    <w:rsid w:val="00D5461D"/>
    <w:rsid w:val="00D61CEF"/>
    <w:rsid w:val="00D86841"/>
    <w:rsid w:val="00D949B0"/>
    <w:rsid w:val="00DF49A0"/>
    <w:rsid w:val="00E64BE1"/>
    <w:rsid w:val="00EE3C54"/>
    <w:rsid w:val="00F2214D"/>
    <w:rsid w:val="00F27922"/>
    <w:rsid w:val="00F373BB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692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4</cp:revision>
  <cp:lastPrinted>2024-07-05T12:13:00Z</cp:lastPrinted>
  <dcterms:created xsi:type="dcterms:W3CDTF">2024-09-05T12:33:00Z</dcterms:created>
  <dcterms:modified xsi:type="dcterms:W3CDTF">2024-09-05T12:46:00Z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