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4C1" w:rsidRDefault="00554556">
      <w:pPr>
        <w:pStyle w:val="Nagwek2"/>
        <w:jc w:val="both"/>
        <w:rPr>
          <w:rFonts w:cs="Arial"/>
        </w:rPr>
      </w:pPr>
      <w:r>
        <w:rPr>
          <w:rFonts w:cs="Arial"/>
        </w:rPr>
        <w:t>Załącznik nr 2</w:t>
      </w:r>
      <w:r w:rsidR="00F95EA7">
        <w:rPr>
          <w:rFonts w:cs="Arial"/>
        </w:rPr>
        <w:t>-</w:t>
      </w:r>
      <w:r w:rsidR="00034EA2">
        <w:rPr>
          <w:rFonts w:cs="Arial"/>
        </w:rPr>
        <w:t>2</w:t>
      </w:r>
      <w:r w:rsidR="00ED4F07">
        <w:rPr>
          <w:rFonts w:cs="Arial"/>
        </w:rPr>
        <w:t>1</w:t>
      </w:r>
      <w:r>
        <w:rPr>
          <w:rFonts w:cs="Arial"/>
        </w:rPr>
        <w:t xml:space="preserve"> do </w:t>
      </w:r>
      <w:proofErr w:type="gramStart"/>
      <w:r>
        <w:rPr>
          <w:rFonts w:cs="Arial"/>
        </w:rPr>
        <w:t xml:space="preserve">SWZ                                                  </w:t>
      </w:r>
      <w:proofErr w:type="gramEnd"/>
      <w:r>
        <w:rPr>
          <w:rFonts w:cs="Arial"/>
        </w:rPr>
        <w:t xml:space="preserve">                ZOZ/DZP/PN/2</w:t>
      </w:r>
      <w:r w:rsidR="00B77AEE">
        <w:rPr>
          <w:rFonts w:cs="Arial"/>
        </w:rPr>
        <w:t>4</w:t>
      </w:r>
      <w:r>
        <w:rPr>
          <w:rFonts w:cs="Arial"/>
        </w:rPr>
        <w:t>/24</w:t>
      </w:r>
    </w:p>
    <w:p w:rsidR="00C414C1" w:rsidRDefault="00C414C1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:rsidR="00C414C1" w:rsidRDefault="00554556">
      <w:pPr>
        <w:pStyle w:val="Nagwek2"/>
        <w:rPr>
          <w:rFonts w:cs="Arial"/>
          <w:color w:val="auto"/>
        </w:rPr>
      </w:pPr>
      <w:r>
        <w:rPr>
          <w:rFonts w:cs="Arial"/>
          <w:color w:val="auto"/>
        </w:rPr>
        <w:t>ZESTAWIENIE WYMAGANYCH PARAMETRÓW TECHNICZNO – UŻYTKOWYCH</w:t>
      </w:r>
    </w:p>
    <w:p w:rsidR="00C414C1" w:rsidRDefault="0055455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OPIS PRZEDMIOTU ZAMÓWIENIA</w:t>
      </w:r>
    </w:p>
    <w:p w:rsidR="00B92C1C" w:rsidRDefault="00B92C1C" w:rsidP="00B92C1C">
      <w:pPr>
        <w:widowControl w:val="0"/>
        <w:jc w:val="center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B92C1C" w:rsidRDefault="00B92C1C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  <w:r>
        <w:rPr>
          <w:rFonts w:eastAsia="Arial Unicode MS"/>
          <w:b/>
          <w:sz w:val="22"/>
          <w:szCs w:val="22"/>
          <w:u w:val="single"/>
          <w:lang w:eastAsia="ar-SA"/>
        </w:rPr>
        <w:t xml:space="preserve">Zadanie nr </w:t>
      </w:r>
      <w:r w:rsidR="00034EA2">
        <w:rPr>
          <w:rFonts w:eastAsia="Arial Unicode MS"/>
          <w:b/>
          <w:sz w:val="22"/>
          <w:szCs w:val="22"/>
          <w:u w:val="single"/>
          <w:lang w:eastAsia="ar-SA"/>
        </w:rPr>
        <w:t>2</w:t>
      </w:r>
      <w:r w:rsidR="00ED4F07">
        <w:rPr>
          <w:rFonts w:eastAsia="Arial Unicode MS"/>
          <w:b/>
          <w:sz w:val="22"/>
          <w:szCs w:val="22"/>
          <w:u w:val="single"/>
          <w:lang w:eastAsia="ar-SA"/>
        </w:rPr>
        <w:t>1 – Kozetki lekarskie</w:t>
      </w:r>
    </w:p>
    <w:p w:rsidR="00B92C1C" w:rsidRDefault="00B92C1C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C414C1" w:rsidRDefault="00C414C1">
      <w:pPr>
        <w:tabs>
          <w:tab w:val="left" w:pos="4080"/>
        </w:tabs>
        <w:jc w:val="center"/>
        <w:rPr>
          <w:rStyle w:val="Domylnaczcionkaakapitu1"/>
          <w:b/>
        </w:rPr>
      </w:pPr>
    </w:p>
    <w:tbl>
      <w:tblPr>
        <w:tblW w:w="11058" w:type="dxa"/>
        <w:tblInd w:w="-9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58"/>
      </w:tblGrid>
      <w:tr w:rsidR="00C414C1">
        <w:trPr>
          <w:trHeight w:val="1045"/>
        </w:trPr>
        <w:tc>
          <w:tcPr>
            <w:tcW w:w="1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:rsidR="00C414C1" w:rsidRDefault="00C414C1">
            <w:pPr>
              <w:widowControl w:val="0"/>
              <w:tabs>
                <w:tab w:val="left" w:pos="4080"/>
              </w:tabs>
              <w:jc w:val="center"/>
              <w:rPr>
                <w:rStyle w:val="Domylnaczcionkaakapitu1"/>
              </w:rPr>
            </w:pPr>
          </w:p>
          <w:p w:rsidR="00C414C1" w:rsidRDefault="00ED4F07" w:rsidP="00034EA2">
            <w:pPr>
              <w:widowControl w:val="0"/>
              <w:jc w:val="center"/>
              <w:rPr>
                <w:rStyle w:val="Domylnaczcionkaakapitu1"/>
                <w:b/>
              </w:rPr>
            </w:pPr>
            <w:r>
              <w:rPr>
                <w:rFonts w:eastAsia="Arial Unicode MS"/>
                <w:sz w:val="22"/>
                <w:szCs w:val="22"/>
                <w:u w:val="single"/>
                <w:lang w:eastAsia="ar-SA"/>
              </w:rPr>
              <w:t>Kozetki lekarskie</w:t>
            </w:r>
            <w:r w:rsidR="00034EA2">
              <w:rPr>
                <w:rFonts w:eastAsia="Arial Unicode MS"/>
                <w:sz w:val="22"/>
                <w:szCs w:val="22"/>
                <w:u w:val="single"/>
                <w:lang w:eastAsia="ar-SA"/>
              </w:rPr>
              <w:t xml:space="preserve"> </w:t>
            </w:r>
            <w:r w:rsidR="002C6C47">
              <w:rPr>
                <w:rFonts w:eastAsia="Arial Unicode MS"/>
                <w:sz w:val="22"/>
                <w:szCs w:val="22"/>
                <w:u w:val="single"/>
                <w:lang w:eastAsia="ar-SA"/>
              </w:rPr>
              <w:t xml:space="preserve">– </w:t>
            </w:r>
            <w:r w:rsidR="00034EA2">
              <w:rPr>
                <w:rFonts w:eastAsia="Arial Unicode MS"/>
                <w:sz w:val="22"/>
                <w:szCs w:val="22"/>
                <w:u w:val="single"/>
                <w:lang w:eastAsia="ar-SA"/>
              </w:rPr>
              <w:t>2</w:t>
            </w:r>
            <w:r w:rsidR="002C6C47">
              <w:rPr>
                <w:rFonts w:eastAsia="Arial Unicode MS"/>
                <w:sz w:val="22"/>
                <w:szCs w:val="22"/>
                <w:u w:val="single"/>
                <w:lang w:eastAsia="ar-SA"/>
              </w:rPr>
              <w:t xml:space="preserve"> </w:t>
            </w:r>
            <w:proofErr w:type="spellStart"/>
            <w:r w:rsidR="002C6C47">
              <w:rPr>
                <w:rFonts w:eastAsia="Arial Unicode MS"/>
                <w:sz w:val="22"/>
                <w:szCs w:val="22"/>
                <w:u w:val="single"/>
                <w:lang w:eastAsia="ar-SA"/>
              </w:rPr>
              <w:t>szt</w:t>
            </w:r>
            <w:proofErr w:type="spellEnd"/>
          </w:p>
        </w:tc>
      </w:tr>
    </w:tbl>
    <w:p w:rsidR="00C414C1" w:rsidRDefault="00C414C1">
      <w:pPr>
        <w:rPr>
          <w:b/>
          <w:sz w:val="18"/>
          <w:szCs w:val="18"/>
        </w:rPr>
      </w:pPr>
    </w:p>
    <w:tbl>
      <w:tblPr>
        <w:tblW w:w="1105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6"/>
        <w:gridCol w:w="5384"/>
        <w:gridCol w:w="1562"/>
        <w:gridCol w:w="3400"/>
      </w:tblGrid>
      <w:tr w:rsidR="00C414C1">
        <w:trPr>
          <w:trHeight w:val="44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414C1">
        <w:trPr>
          <w:trHeight w:val="421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414C1">
        <w:trPr>
          <w:trHeight w:val="90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  <w:p w:rsidR="00C414C1" w:rsidRDefault="00C414C1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C414C1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pStyle w:val="Zawartotabeli"/>
              <w:jc w:val="center"/>
              <w:rPr>
                <w:rFonts w:cs="Arial"/>
                <w:b/>
                <w:bCs/>
                <w:szCs w:val="22"/>
              </w:rPr>
            </w:pPr>
            <w:r>
              <w:rPr>
                <w:rFonts w:cs="Arial"/>
                <w:b/>
                <w:bCs/>
                <w:szCs w:val="22"/>
              </w:rPr>
              <w:t>Wartość wymagana</w:t>
            </w:r>
          </w:p>
          <w:p w:rsidR="00C414C1" w:rsidRDefault="00554556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554556">
            <w:pPr>
              <w:widowControl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Wartość oferowana. Potwierdzenie parametru, numery katalogowe</w:t>
            </w:r>
          </w:p>
        </w:tc>
      </w:tr>
      <w:tr w:rsidR="00C414C1">
        <w:trPr>
          <w:trHeight w:val="35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1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2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2157F">
              <w:rPr>
                <w:rFonts w:asciiTheme="minorHAnsi" w:hAnsiTheme="minorHAnsi"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4</w:t>
            </w:r>
          </w:p>
        </w:tc>
      </w:tr>
      <w:tr w:rsidR="00C414C1">
        <w:trPr>
          <w:trHeight w:val="53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pStyle w:val="Akapitzlist"/>
              <w:widowControl w:val="0"/>
              <w:ind w:left="1080" w:hanging="1080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WYMAGANIA OGÓLNE</w:t>
            </w:r>
          </w:p>
        </w:tc>
      </w:tr>
      <w:tr w:rsidR="00C414C1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1C37B1" w:rsidRDefault="00B92C1C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1C37B1">
              <w:rPr>
                <w:rFonts w:ascii="Calibri" w:hAnsi="Calibri" w:cs="Calibri"/>
                <w:sz w:val="22"/>
                <w:szCs w:val="22"/>
              </w:rPr>
              <w:t>Sprzęt</w:t>
            </w:r>
            <w:r w:rsidR="00FF42CA" w:rsidRPr="001C37B1">
              <w:rPr>
                <w:rFonts w:ascii="Calibri" w:hAnsi="Calibri" w:cs="Calibri"/>
                <w:sz w:val="22"/>
                <w:szCs w:val="22"/>
              </w:rPr>
              <w:t xml:space="preserve"> nowy, </w:t>
            </w:r>
            <w:r w:rsidR="00554556" w:rsidRPr="001C37B1">
              <w:rPr>
                <w:rFonts w:ascii="Calibri" w:hAnsi="Calibri" w:cs="Calibri"/>
                <w:sz w:val="22"/>
                <w:szCs w:val="22"/>
              </w:rPr>
              <w:t xml:space="preserve">nieużywany, nie </w:t>
            </w:r>
            <w:proofErr w:type="spellStart"/>
            <w:r w:rsidR="00554556" w:rsidRPr="001C37B1">
              <w:rPr>
                <w:rFonts w:ascii="Calibri" w:hAnsi="Calibri" w:cs="Calibri"/>
                <w:sz w:val="22"/>
                <w:szCs w:val="22"/>
              </w:rPr>
              <w:t>rekondycjonowany</w:t>
            </w:r>
            <w:proofErr w:type="spellEnd"/>
            <w:r w:rsidR="00554556" w:rsidRPr="001C37B1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r w:rsidR="00FF42CA" w:rsidRPr="001C37B1">
              <w:rPr>
                <w:rFonts w:ascii="Calibri" w:hAnsi="Calibri" w:cs="Calibri"/>
                <w:sz w:val="22"/>
                <w:szCs w:val="22"/>
              </w:rPr>
              <w:t xml:space="preserve">nie demonstracyjny, </w:t>
            </w:r>
            <w:r w:rsidR="00554556" w:rsidRPr="001C37B1">
              <w:rPr>
                <w:rFonts w:ascii="Calibri" w:hAnsi="Calibri" w:cs="Calibri"/>
                <w:sz w:val="22"/>
                <w:szCs w:val="22"/>
              </w:rPr>
              <w:t>w najnowszej wersji sprzętowej i oprogramowania na dzień składania oferty.</w:t>
            </w:r>
          </w:p>
          <w:p w:rsidR="00D949B0" w:rsidRPr="001C37B1" w:rsidRDefault="00FF42CA" w:rsidP="008E086D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C37B1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Rok produkcji nie starszy niż 202</w:t>
            </w:r>
            <w:r w:rsidR="008E086D" w:rsidRPr="001C37B1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4</w:t>
            </w:r>
            <w:r w:rsidRPr="001C37B1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rok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1B29F0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D202A1" w:rsidRDefault="00D202A1" w:rsidP="00BE5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D202A1">
              <w:rPr>
                <w:rFonts w:ascii="Calibri" w:hAnsi="Calibri" w:cs="Calibri"/>
                <w:sz w:val="22"/>
                <w:szCs w:val="22"/>
              </w:rPr>
              <w:t>Kozetka medyczna o konstrukcji drewnianej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02A1" w:rsidRPr="00D202A1" w:rsidRDefault="00D202A1" w:rsidP="00D202A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D202A1">
              <w:rPr>
                <w:rFonts w:ascii="Calibri" w:hAnsi="Calibri" w:cs="Calibri"/>
                <w:sz w:val="22"/>
                <w:szCs w:val="22"/>
              </w:rPr>
              <w:t>Wymiary</w:t>
            </w:r>
          </w:p>
          <w:p w:rsidR="00D202A1" w:rsidRPr="00D202A1" w:rsidRDefault="00D202A1" w:rsidP="00D202A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D202A1">
              <w:rPr>
                <w:rFonts w:ascii="Calibri" w:hAnsi="Calibri" w:cs="Calibri"/>
                <w:sz w:val="22"/>
                <w:szCs w:val="22"/>
              </w:rPr>
              <w:t>Szerokość: 72 cm +/- 2 cm</w:t>
            </w:r>
          </w:p>
          <w:p w:rsidR="00D202A1" w:rsidRPr="00D202A1" w:rsidRDefault="00D202A1" w:rsidP="00D202A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D202A1">
              <w:rPr>
                <w:rFonts w:ascii="Calibri" w:hAnsi="Calibri" w:cs="Calibri"/>
                <w:sz w:val="22"/>
                <w:szCs w:val="22"/>
              </w:rPr>
              <w:t>Wysokość 77 cm +/- 2 cm</w:t>
            </w:r>
          </w:p>
          <w:p w:rsidR="00C414C1" w:rsidRPr="00D202A1" w:rsidRDefault="00D202A1" w:rsidP="00D202A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D202A1">
              <w:rPr>
                <w:rFonts w:ascii="Calibri" w:hAnsi="Calibri" w:cs="Calibri"/>
                <w:sz w:val="22"/>
                <w:szCs w:val="22"/>
              </w:rPr>
              <w:t>Długość 200 +/- 2 cm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D202A1" w:rsidRDefault="00D202A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D202A1">
              <w:rPr>
                <w:rFonts w:ascii="Calibri" w:hAnsi="Calibri" w:cs="Calibri"/>
                <w:sz w:val="22"/>
                <w:szCs w:val="22"/>
              </w:rPr>
              <w:t>Regulacja kąta nachylenia zagłówka: od 0 ° do + 35 ° +/- 2 °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 w:rsidTr="00D202A1">
        <w:trPr>
          <w:trHeight w:val="187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Pr="00A443A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D202A1" w:rsidRPr="00D202A1" w:rsidRDefault="00D202A1" w:rsidP="00D202A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D202A1">
              <w:rPr>
                <w:rFonts w:ascii="Calibri" w:hAnsi="Calibri" w:cs="Calibri"/>
                <w:sz w:val="22"/>
                <w:szCs w:val="22"/>
              </w:rPr>
              <w:t>Dopuszczalne obciążenie min. 200 kg</w:t>
            </w:r>
          </w:p>
          <w:p w:rsidR="00D202A1" w:rsidRPr="00D202A1" w:rsidRDefault="00D202A1" w:rsidP="00D202A1">
            <w:pPr>
              <w:widowControl w:val="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D202A1"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D202A1" w:rsidRPr="00D202A1" w:rsidRDefault="00D202A1" w:rsidP="00D202A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D202A1">
              <w:rPr>
                <w:rFonts w:ascii="Calibri" w:hAnsi="Calibri" w:cs="Calibri"/>
                <w:sz w:val="22"/>
                <w:szCs w:val="22"/>
              </w:rPr>
              <w:t>- min. do 200 kg – 0 pkt</w:t>
            </w:r>
          </w:p>
          <w:p w:rsidR="00D202A1" w:rsidRPr="00D202A1" w:rsidRDefault="00D202A1" w:rsidP="00D202A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D202A1">
              <w:rPr>
                <w:rFonts w:ascii="Calibri" w:hAnsi="Calibri" w:cs="Calibri"/>
                <w:sz w:val="22"/>
                <w:szCs w:val="22"/>
              </w:rPr>
              <w:t>- 201-229 kg – 20 pkt</w:t>
            </w:r>
          </w:p>
          <w:p w:rsidR="00C414C1" w:rsidRPr="00D202A1" w:rsidRDefault="00D202A1" w:rsidP="00D202A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D202A1">
              <w:rPr>
                <w:rFonts w:ascii="Calibri" w:hAnsi="Calibri" w:cs="Calibri"/>
                <w:sz w:val="22"/>
                <w:szCs w:val="22"/>
              </w:rPr>
              <w:t>- 230 kg i więcej – 40 pkt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Pr="00A443A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443A1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C414C1" w:rsidRPr="00A443A1" w:rsidRDefault="00C414C1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bookmarkStart w:id="0" w:name="_GoBack"/>
            <w:bookmarkEnd w:id="0"/>
          </w:p>
        </w:tc>
      </w:tr>
      <w:tr w:rsidR="00C414C1" w:rsidTr="00F42F5B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D202A1" w:rsidRDefault="00D202A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D202A1">
              <w:rPr>
                <w:rFonts w:ascii="Calibri" w:hAnsi="Calibri" w:cs="Calibri"/>
                <w:sz w:val="22"/>
                <w:szCs w:val="22"/>
              </w:rPr>
              <w:t>Waga kozetki max. 34 kg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  <w:r w:rsidR="00997D28">
              <w:rPr>
                <w:rFonts w:ascii="Calibri" w:hAnsi="Calibri" w:cs="Calibri"/>
                <w:sz w:val="22"/>
                <w:szCs w:val="22"/>
              </w:rPr>
              <w:t>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rPr>
                <w:rFonts w:ascii="Calibri" w:hAnsi="Calibri" w:cs="Calibri"/>
              </w:rPr>
            </w:pPr>
          </w:p>
        </w:tc>
      </w:tr>
      <w:tr w:rsidR="00C414C1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D202A1" w:rsidRDefault="00D202A1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D202A1">
              <w:rPr>
                <w:rFonts w:ascii="Calibri" w:hAnsi="Calibri" w:cs="Calibri"/>
                <w:sz w:val="22"/>
                <w:szCs w:val="22"/>
              </w:rPr>
              <w:t>Kozetka wyposażona w drewniany uchwyt rolki papieru przystosowany do rolek o szerokości 60 cm.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A443A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443A1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 w:rsidTr="00A443A1">
        <w:trPr>
          <w:trHeight w:val="121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D202A1" w:rsidRDefault="00D202A1" w:rsidP="00917758">
            <w:pPr>
              <w:pStyle w:val="abcZnak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D202A1">
              <w:rPr>
                <w:rFonts w:ascii="Calibri" w:hAnsi="Calibri" w:cs="Calibri"/>
                <w:sz w:val="22"/>
                <w:szCs w:val="22"/>
              </w:rPr>
              <w:t>Kozetka wyposażona w materac tapicerowany tkaniną skóropodobną, o wysokich parametrach wytrzymałościowych.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554556" w:rsidRDefault="00A443A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443A1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>
        <w:trPr>
          <w:trHeight w:val="121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D202A1" w:rsidRDefault="00D202A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D202A1">
              <w:rPr>
                <w:rFonts w:ascii="Calibri" w:hAnsi="Calibri" w:cs="Calibri"/>
                <w:sz w:val="22"/>
                <w:szCs w:val="22"/>
              </w:rPr>
              <w:t xml:space="preserve">Kozetka wyposażona w 5 </w:t>
            </w:r>
            <w:proofErr w:type="spellStart"/>
            <w:r w:rsidRPr="00D202A1">
              <w:rPr>
                <w:rFonts w:ascii="Calibri" w:hAnsi="Calibri" w:cs="Calibri"/>
                <w:sz w:val="22"/>
                <w:szCs w:val="22"/>
              </w:rPr>
              <w:t>szt</w:t>
            </w:r>
            <w:proofErr w:type="spellEnd"/>
            <w:r w:rsidRPr="00D202A1">
              <w:rPr>
                <w:rFonts w:ascii="Calibri" w:hAnsi="Calibri" w:cs="Calibri"/>
                <w:sz w:val="22"/>
                <w:szCs w:val="22"/>
              </w:rPr>
              <w:t xml:space="preserve"> półwałków tapicerowanych tkaniną skóropodobną, o wysokich parametrach wytrzymałościowych. Długość 55 +/-5 cm, szerokość 15 +/-2 cm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554556" w:rsidRDefault="00A443A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443A1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 w:rsidTr="00DF49A0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D202A1" w:rsidRDefault="00D202A1" w:rsidP="00A443A1">
            <w:pPr>
              <w:rPr>
                <w:rFonts w:ascii="Calibri" w:hAnsi="Calibri" w:cs="Calibri"/>
                <w:sz w:val="22"/>
                <w:szCs w:val="22"/>
              </w:rPr>
            </w:pPr>
            <w:r w:rsidRPr="00D202A1">
              <w:rPr>
                <w:rFonts w:ascii="Calibri" w:hAnsi="Calibri" w:cs="Calibri"/>
                <w:sz w:val="22"/>
                <w:szCs w:val="22"/>
              </w:rPr>
              <w:t>Możliwość wyboru kolorystyki tapicerki.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Tak/podać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</w:tbl>
    <w:p w:rsidR="00C414C1" w:rsidRDefault="00C414C1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p w:rsidR="00B017F6" w:rsidRDefault="00B017F6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tbl>
      <w:tblPr>
        <w:tblW w:w="11058" w:type="dxa"/>
        <w:tblInd w:w="-1008" w:type="dxa"/>
        <w:tblLayout w:type="fixed"/>
        <w:tblLook w:val="04A0" w:firstRow="1" w:lastRow="0" w:firstColumn="1" w:lastColumn="0" w:noHBand="0" w:noVBand="1"/>
      </w:tblPr>
      <w:tblGrid>
        <w:gridCol w:w="567"/>
        <w:gridCol w:w="6077"/>
        <w:gridCol w:w="1419"/>
        <w:gridCol w:w="2995"/>
      </w:tblGrid>
      <w:tr w:rsidR="00C414C1">
        <w:trPr>
          <w:trHeight w:val="648"/>
        </w:trPr>
        <w:tc>
          <w:tcPr>
            <w:tcW w:w="11058" w:type="dxa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shd w:val="clear" w:color="auto" w:fill="D5DCE4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lastRenderedPageBreak/>
              <w:t>WARUNKI GWARANCJI I SERWISU</w:t>
            </w:r>
          </w:p>
        </w:tc>
      </w:tr>
      <w:tr w:rsidR="00C414C1">
        <w:trPr>
          <w:trHeight w:val="691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295574" w:rsidP="00FE0B57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Gwarancja min. </w:t>
            </w:r>
            <w:r w:rsidR="008630B9">
              <w:rPr>
                <w:rFonts w:ascii="Calibri" w:hAnsi="Calibri" w:cs="Calibri"/>
                <w:sz w:val="22"/>
                <w:szCs w:val="22"/>
              </w:rPr>
              <w:t>24</w:t>
            </w:r>
            <w:r w:rsidRPr="00295574">
              <w:rPr>
                <w:rFonts w:ascii="Calibri" w:hAnsi="Calibri" w:cs="Calibri"/>
                <w:sz w:val="22"/>
                <w:szCs w:val="22"/>
              </w:rPr>
              <w:t xml:space="preserve"> m-c</w:t>
            </w:r>
            <w:r w:rsidR="00FE0B57">
              <w:rPr>
                <w:rFonts w:ascii="Calibri" w:hAnsi="Calibri" w:cs="Calibri"/>
                <w:sz w:val="22"/>
                <w:szCs w:val="22"/>
              </w:rPr>
              <w:t>e</w:t>
            </w: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:rsidR="001E2951" w:rsidRDefault="001E2951" w:rsidP="001E2951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3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Czas reakcji liczony od przyjęcia zgłoszenia do momentu podjęcia naprawy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– 48 godzin w dni robocze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8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554556" w:rsidP="00295574">
            <w:pPr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 xml:space="preserve">Maksymalny czas niezbędny na usunięcie awarii od czasu zdiagnozowania awarii: </w:t>
            </w:r>
          </w:p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bez użycia części zamiennych - 3 dni 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z użyciem części zamiennych – 5 dni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6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Przedłużenie okresu gwarancji o każdy dzień trwania naprawy gwarancyjnej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 w:rsidP="00295574">
            <w:pPr>
              <w:widowControl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Liczba napraw powodująca wymianę podzespołu na nowy w okresie gwarancji –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gwarancyjny autoryzowany przez producenta aparatu. Na terenie Polski. Podać dane kontaktowe z serwisem.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295574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W przypadku awarii w okresie gwarancji koszt przyjazdu, dostawy pokrywa Wykonawca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Okres zagwarantowania dostępności części zamiennych od daty podpisania protokołu odbioru - 10 lat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pogwarancyjny przez okres, co najmniej 8 lat od daty podpisania protokołu odbioru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Paszport techniczny, instrukcje obsługi w języku polskim dostarczona w wersji papierowej.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8E3A72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Pr="008E3A72" w:rsidRDefault="008E3A72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>Szkolenie z obsługi w</w:t>
            </w:r>
            <w:r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 siedzibie Z</w:t>
            </w:r>
            <w:r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amawiającego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8E3A72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 w:rsidP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8E3A72">
              <w:rPr>
                <w:rFonts w:ascii="Calibri" w:hAnsi="Calibri" w:cs="Calibri"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Instalacja i uruchomienie</w:t>
            </w:r>
          </w:p>
          <w:p w:rsidR="00C414C1" w:rsidRPr="00295574" w:rsidRDefault="00295574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Wszelkiego rodzaju koszty związane z dodatkowym licencjonowaniem oraz integrowaniem dostarczonych urządzeń z rozwiązaniami posiadanymi przez Zamawiającego pokrywa </w:t>
            </w:r>
            <w:proofErr w:type="gramStart"/>
            <w:r w:rsidRPr="00295574">
              <w:rPr>
                <w:rFonts w:ascii="Calibri" w:hAnsi="Calibri" w:cs="Calibri"/>
                <w:sz w:val="22"/>
                <w:szCs w:val="22"/>
              </w:rPr>
              <w:t xml:space="preserve">Wykonawca </w:t>
            </w:r>
            <w:r>
              <w:rPr>
                <w:rFonts w:ascii="Calibri" w:hAnsi="Calibri" w:cs="Calibri"/>
                <w:sz w:val="22"/>
                <w:szCs w:val="22"/>
              </w:rPr>
              <w:t>– jeżeli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dotyczy </w:t>
            </w:r>
            <w:r w:rsidRPr="00295574">
              <w:rPr>
                <w:rFonts w:ascii="Calibri" w:hAnsi="Calibri" w:cs="Calibri"/>
                <w:sz w:val="22"/>
                <w:szCs w:val="22"/>
              </w:rPr>
              <w:t>(wliczone w cenę oferty).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</w:tbl>
    <w:p w:rsidR="000A64C2" w:rsidRPr="000A64C2" w:rsidRDefault="000A64C2" w:rsidP="000A64C2">
      <w:pPr>
        <w:pStyle w:val="Tekstpodstawowy"/>
      </w:pPr>
    </w:p>
    <w:p w:rsidR="00C414C1" w:rsidRDefault="00554556" w:rsidP="00F53E5E">
      <w:pPr>
        <w:pStyle w:val="Nagwek"/>
        <w:numPr>
          <w:ilvl w:val="0"/>
          <w:numId w:val="2"/>
        </w:numPr>
        <w:jc w:val="both"/>
      </w:pPr>
      <w:r>
        <w:rPr>
          <w:rFonts w:ascii="Calibri" w:hAnsi="Calibri" w:cs="Calibri"/>
          <w:bCs/>
          <w:sz w:val="22"/>
          <w:szCs w:val="22"/>
        </w:rPr>
        <w:t xml:space="preserve">Zapis w kolumnie 3. „TAK” należy traktować, jako wymóg graniczny (wymagany), którego </w:t>
      </w:r>
      <w:r>
        <w:rPr>
          <w:rFonts w:ascii="Calibri" w:hAnsi="Calibri" w:cs="Calibri"/>
          <w:sz w:val="22"/>
          <w:szCs w:val="22"/>
        </w:rPr>
        <w:t>niespełnienie skutkować będzie odrzuceniem oferty, jako</w:t>
      </w:r>
      <w:r>
        <w:rPr>
          <w:rFonts w:ascii="Calibri" w:hAnsi="Calibri" w:cs="Calibri"/>
          <w:bCs/>
          <w:sz w:val="22"/>
          <w:szCs w:val="22"/>
        </w:rPr>
        <w:t xml:space="preserve"> niezgodnej ze SWZ.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>Niespełnienie któregokolwiek z wymaganych powyżej parametrów techniczno-użytkowych oraz wymagań, co do ich wartości minimalnych spowoduje odrzucenie oferty bez dalszej jej oceny.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 xml:space="preserve">Brak opisu w kolumnie 4. </w:t>
      </w:r>
      <w:proofErr w:type="gramStart"/>
      <w:r>
        <w:rPr>
          <w:rFonts w:ascii="Calibri" w:eastAsia="Batang" w:hAnsi="Calibri" w:cs="Calibri"/>
          <w:color w:val="000000"/>
          <w:sz w:val="22"/>
          <w:szCs w:val="22"/>
        </w:rPr>
        <w:t>traktowany</w:t>
      </w:r>
      <w:proofErr w:type="gramEnd"/>
      <w:r>
        <w:rPr>
          <w:rFonts w:ascii="Calibri" w:eastAsia="Batang" w:hAnsi="Calibri" w:cs="Calibri"/>
          <w:color w:val="000000"/>
          <w:sz w:val="22"/>
          <w:szCs w:val="22"/>
        </w:rPr>
        <w:t xml:space="preserve"> będzie, jako brak danego parametru.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Zamawiający zastrzega sobie prawo sprawdzenia podanych przez wykonawcę parametrów w dostępnych materiałach technicznych lub u producenta w przypadku powstania wątpliwości, co do ich prawdziwości.</w:t>
      </w:r>
    </w:p>
    <w:p w:rsidR="00C414C1" w:rsidRDefault="00C414C1">
      <w:pPr>
        <w:jc w:val="both"/>
        <w:rPr>
          <w:rFonts w:ascii="Calibri" w:hAnsi="Calibri" w:cs="Calibri"/>
          <w:b/>
          <w:sz w:val="22"/>
          <w:szCs w:val="22"/>
        </w:rPr>
      </w:pPr>
    </w:p>
    <w:p w:rsidR="00C414C1" w:rsidRDefault="00554556">
      <w:pPr>
        <w:jc w:val="both"/>
      </w:pPr>
      <w:r>
        <w:rPr>
          <w:rFonts w:ascii="Calibri" w:hAnsi="Calibri" w:cs="Calibri"/>
          <w:sz w:val="22"/>
          <w:szCs w:val="22"/>
        </w:rPr>
        <w:t>Niniejszym oświadczam/y</w:t>
      </w:r>
      <w:r>
        <w:rPr>
          <w:rFonts w:ascii="Calibri" w:hAnsi="Calibri" w:cs="Calibri"/>
          <w:bCs/>
          <w:sz w:val="22"/>
          <w:szCs w:val="22"/>
        </w:rPr>
        <w:t>, że przedstawione powyżej dane są prawdziwe oraz zobowiązuję/</w:t>
      </w:r>
      <w:proofErr w:type="spellStart"/>
      <w:r>
        <w:rPr>
          <w:rFonts w:ascii="Calibri" w:hAnsi="Calibri" w:cs="Calibri"/>
          <w:bCs/>
          <w:sz w:val="22"/>
          <w:szCs w:val="22"/>
        </w:rPr>
        <w:t>emy</w:t>
      </w:r>
      <w:proofErr w:type="spellEnd"/>
      <w:r>
        <w:rPr>
          <w:rFonts w:ascii="Calibri" w:hAnsi="Calibri" w:cs="Calibri"/>
          <w:bCs/>
          <w:sz w:val="22"/>
          <w:szCs w:val="22"/>
        </w:rPr>
        <w:t xml:space="preserve"> się, w przypadku wygrania przetargu, do dostarczenia sprzętu spełniającego wyspecyfikowane parametry.</w:t>
      </w:r>
    </w:p>
    <w:p w:rsidR="00C414C1" w:rsidRDefault="00554556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Oświadczam/y, iż wyspecyfikowane powyżej urządzenia są kompletne i będą, po montażu i zainstalowaniu, gotowe do podjęcia prawidłowej pracy bez żadnych dodatkowych zakupów.</w:t>
      </w: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554556">
      <w:pPr>
        <w:ind w:right="-35"/>
        <w:rPr>
          <w:sz w:val="22"/>
          <w:szCs w:val="22"/>
        </w:rPr>
      </w:pPr>
      <w:r>
        <w:rPr>
          <w:sz w:val="22"/>
          <w:szCs w:val="22"/>
        </w:rPr>
        <w:t>...................................</w:t>
      </w:r>
      <w:r>
        <w:rPr>
          <w:sz w:val="22"/>
          <w:szCs w:val="22"/>
        </w:rPr>
        <w:tab/>
        <w:t xml:space="preserve">                                                                         ....................................................</w:t>
      </w:r>
    </w:p>
    <w:p w:rsidR="00C414C1" w:rsidRPr="001B18B2" w:rsidRDefault="00554556" w:rsidP="001B18B2">
      <w:pPr>
        <w:rPr>
          <w:sz w:val="22"/>
          <w:szCs w:val="22"/>
        </w:rPr>
      </w:pPr>
      <w:r>
        <w:rPr>
          <w:sz w:val="22"/>
          <w:szCs w:val="22"/>
        </w:rPr>
        <w:t xml:space="preserve">               </w:t>
      </w:r>
      <w:proofErr w:type="gramStart"/>
      <w:r>
        <w:rPr>
          <w:sz w:val="22"/>
          <w:szCs w:val="22"/>
        </w:rPr>
        <w:t xml:space="preserve">data                                                  </w:t>
      </w:r>
      <w:proofErr w:type="gramEnd"/>
      <w:r>
        <w:rPr>
          <w:sz w:val="22"/>
          <w:szCs w:val="22"/>
        </w:rPr>
        <w:t xml:space="preserve">                                        Podpis osoby upoważnionej</w:t>
      </w:r>
    </w:p>
    <w:sectPr w:rsidR="00C414C1" w:rsidRPr="001B18B2">
      <w:pgSz w:w="11906" w:h="16838"/>
      <w:pgMar w:top="993" w:right="1417" w:bottom="851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emens Sans">
    <w:altName w:val="Times New Roman"/>
    <w:charset w:val="EE"/>
    <w:family w:val="roman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0009F" w:csb1="00000000"/>
  </w:font>
  <w:font w:name="Andale Sans UI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04F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931559F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BB977B1"/>
    <w:multiLevelType w:val="hybridMultilevel"/>
    <w:tmpl w:val="1C6A62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49777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10F94E90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5" w15:restartNumberingAfterBreak="0">
    <w:nsid w:val="2D7352EF"/>
    <w:multiLevelType w:val="multilevel"/>
    <w:tmpl w:val="30A21B3E"/>
    <w:lvl w:ilvl="0">
      <w:start w:val="2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6" w15:restartNumberingAfterBreak="0">
    <w:nsid w:val="2EA80D96"/>
    <w:multiLevelType w:val="hybridMultilevel"/>
    <w:tmpl w:val="F16C51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BC2A3D"/>
    <w:multiLevelType w:val="multilevel"/>
    <w:tmpl w:val="562EA5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430F608B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5FBC6B5B"/>
    <w:multiLevelType w:val="hybridMultilevel"/>
    <w:tmpl w:val="AAACF2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7D7B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782628A3"/>
    <w:multiLevelType w:val="multilevel"/>
    <w:tmpl w:val="9CF287CA"/>
    <w:lvl w:ilvl="0">
      <w:start w:val="32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2" w15:restartNumberingAfterBreak="0">
    <w:nsid w:val="7BD20221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5"/>
  </w:num>
  <w:num w:numId="5">
    <w:abstractNumId w:val="11"/>
  </w:num>
  <w:num w:numId="6">
    <w:abstractNumId w:val="6"/>
  </w:num>
  <w:num w:numId="7">
    <w:abstractNumId w:val="12"/>
  </w:num>
  <w:num w:numId="8">
    <w:abstractNumId w:val="3"/>
  </w:num>
  <w:num w:numId="9">
    <w:abstractNumId w:val="2"/>
  </w:num>
  <w:num w:numId="10">
    <w:abstractNumId w:val="9"/>
  </w:num>
  <w:num w:numId="11">
    <w:abstractNumId w:val="10"/>
  </w:num>
  <w:num w:numId="12">
    <w:abstractNumId w:val="0"/>
  </w:num>
  <w:num w:numId="13">
    <w:abstractNumId w:val="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4C1"/>
    <w:rsid w:val="00030B8E"/>
    <w:rsid w:val="00034EA2"/>
    <w:rsid w:val="00034F03"/>
    <w:rsid w:val="000A64C2"/>
    <w:rsid w:val="000B3538"/>
    <w:rsid w:val="001B18B2"/>
    <w:rsid w:val="001B29F0"/>
    <w:rsid w:val="001C37B1"/>
    <w:rsid w:val="001E2951"/>
    <w:rsid w:val="002058AF"/>
    <w:rsid w:val="00281DD3"/>
    <w:rsid w:val="00295574"/>
    <w:rsid w:val="002C02B1"/>
    <w:rsid w:val="002C1484"/>
    <w:rsid w:val="002C6C47"/>
    <w:rsid w:val="00315C3C"/>
    <w:rsid w:val="003672FD"/>
    <w:rsid w:val="00376BF3"/>
    <w:rsid w:val="00391508"/>
    <w:rsid w:val="003A5470"/>
    <w:rsid w:val="003A55D6"/>
    <w:rsid w:val="003B0245"/>
    <w:rsid w:val="003D4A34"/>
    <w:rsid w:val="003E08EC"/>
    <w:rsid w:val="003F3501"/>
    <w:rsid w:val="004736F8"/>
    <w:rsid w:val="00482B14"/>
    <w:rsid w:val="004E1841"/>
    <w:rsid w:val="0052157F"/>
    <w:rsid w:val="0053095A"/>
    <w:rsid w:val="00537D57"/>
    <w:rsid w:val="0055049F"/>
    <w:rsid w:val="00554556"/>
    <w:rsid w:val="005850CE"/>
    <w:rsid w:val="005B2CF0"/>
    <w:rsid w:val="00627A55"/>
    <w:rsid w:val="006345F5"/>
    <w:rsid w:val="00660105"/>
    <w:rsid w:val="006633AE"/>
    <w:rsid w:val="00675E17"/>
    <w:rsid w:val="006C5786"/>
    <w:rsid w:val="006D4D16"/>
    <w:rsid w:val="0071164C"/>
    <w:rsid w:val="00723921"/>
    <w:rsid w:val="00745A8D"/>
    <w:rsid w:val="007A2028"/>
    <w:rsid w:val="00822078"/>
    <w:rsid w:val="008630B9"/>
    <w:rsid w:val="0087629A"/>
    <w:rsid w:val="008818CF"/>
    <w:rsid w:val="00886898"/>
    <w:rsid w:val="008B5721"/>
    <w:rsid w:val="008D6945"/>
    <w:rsid w:val="008E086D"/>
    <w:rsid w:val="008E13EE"/>
    <w:rsid w:val="008E3A72"/>
    <w:rsid w:val="00906F3F"/>
    <w:rsid w:val="00912D4E"/>
    <w:rsid w:val="00917758"/>
    <w:rsid w:val="00940265"/>
    <w:rsid w:val="009415DF"/>
    <w:rsid w:val="009853DD"/>
    <w:rsid w:val="00997D28"/>
    <w:rsid w:val="009B201E"/>
    <w:rsid w:val="009C7229"/>
    <w:rsid w:val="00A210E5"/>
    <w:rsid w:val="00A24650"/>
    <w:rsid w:val="00A443A1"/>
    <w:rsid w:val="00A47D78"/>
    <w:rsid w:val="00AC1E28"/>
    <w:rsid w:val="00AC3234"/>
    <w:rsid w:val="00AF6EC7"/>
    <w:rsid w:val="00B017F6"/>
    <w:rsid w:val="00B42E26"/>
    <w:rsid w:val="00B4654F"/>
    <w:rsid w:val="00B77AEE"/>
    <w:rsid w:val="00B92C1C"/>
    <w:rsid w:val="00BE20A0"/>
    <w:rsid w:val="00BE5556"/>
    <w:rsid w:val="00C40B27"/>
    <w:rsid w:val="00C414C1"/>
    <w:rsid w:val="00C63697"/>
    <w:rsid w:val="00CC2D45"/>
    <w:rsid w:val="00CC55CB"/>
    <w:rsid w:val="00CD4EFA"/>
    <w:rsid w:val="00D0306B"/>
    <w:rsid w:val="00D202A1"/>
    <w:rsid w:val="00D5461D"/>
    <w:rsid w:val="00D61CEF"/>
    <w:rsid w:val="00D86841"/>
    <w:rsid w:val="00D949B0"/>
    <w:rsid w:val="00DF49A0"/>
    <w:rsid w:val="00E64BE1"/>
    <w:rsid w:val="00ED4F07"/>
    <w:rsid w:val="00EE3C54"/>
    <w:rsid w:val="00F2214D"/>
    <w:rsid w:val="00F27922"/>
    <w:rsid w:val="00F373BB"/>
    <w:rsid w:val="00F42F5B"/>
    <w:rsid w:val="00F53E5E"/>
    <w:rsid w:val="00F95EA7"/>
    <w:rsid w:val="00F960FE"/>
    <w:rsid w:val="00FB637D"/>
    <w:rsid w:val="00FD3384"/>
    <w:rsid w:val="00FD40AA"/>
    <w:rsid w:val="00FE0B57"/>
    <w:rsid w:val="00FF4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C2CDA3-C23B-421C-9649-D89E7A60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5470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pPr>
      <w:keepNext/>
      <w:keepLines/>
      <w:spacing w:before="40"/>
      <w:outlineLvl w:val="1"/>
    </w:pPr>
    <w:rPr>
      <w:rFonts w:ascii="Calibri Light" w:eastAsia="Calibri" w:hAnsi="Calibri Light"/>
      <w:color w:val="2F5496"/>
      <w:sz w:val="26"/>
      <w:szCs w:val="26"/>
    </w:rPr>
  </w:style>
  <w:style w:type="paragraph" w:styleId="Nagwek3">
    <w:name w:val="heading 3"/>
    <w:basedOn w:val="Akapitzlist"/>
    <w:next w:val="Normalny"/>
    <w:link w:val="Nagwek3Znak"/>
    <w:qFormat/>
    <w:pPr>
      <w:spacing w:before="240" w:after="27" w:line="290" w:lineRule="auto"/>
      <w:ind w:left="0"/>
      <w:contextualSpacing/>
      <w:outlineLvl w:val="2"/>
    </w:pPr>
    <w:rPr>
      <w:rFonts w:ascii="Cambria" w:hAnsi="Cambria" w:cs="Cambria"/>
      <w:b/>
      <w:color w:val="000000"/>
      <w:sz w:val="24"/>
      <w:szCs w:val="24"/>
      <w:lang w:val="pl-PL"/>
    </w:rPr>
  </w:style>
  <w:style w:type="paragraph" w:styleId="Nagwek4">
    <w:name w:val="heading 4"/>
    <w:basedOn w:val="Normalny"/>
    <w:next w:val="Normalny"/>
    <w:link w:val="Nagwek4Znak"/>
    <w:qFormat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  <w:lang w:val="x-none"/>
    </w:rPr>
  </w:style>
  <w:style w:type="paragraph" w:styleId="Nagwek5">
    <w:name w:val="heading 5"/>
    <w:basedOn w:val="Normalny"/>
    <w:next w:val="Normalny"/>
    <w:link w:val="Nagwek5Znak"/>
    <w:qFormat/>
    <w:pPr>
      <w:keepNext/>
      <w:keepLines/>
      <w:spacing w:before="40" w:line="290" w:lineRule="auto"/>
      <w:ind w:left="10" w:hanging="10"/>
      <w:outlineLvl w:val="4"/>
    </w:pPr>
    <w:rPr>
      <w:rFonts w:ascii="Cambria" w:hAnsi="Cambria"/>
      <w:color w:val="365F91"/>
    </w:rPr>
  </w:style>
  <w:style w:type="paragraph" w:styleId="Nagwek6">
    <w:name w:val="heading 6"/>
    <w:basedOn w:val="Normalny"/>
    <w:next w:val="Normalny"/>
    <w:link w:val="Nagwek6Znak"/>
    <w:qFormat/>
    <w:pPr>
      <w:keepNext/>
      <w:keepLines/>
      <w:spacing w:before="200" w:after="40" w:line="259" w:lineRule="auto"/>
      <w:jc w:val="right"/>
      <w:outlineLvl w:val="5"/>
    </w:pPr>
    <w:rPr>
      <w:rFonts w:ascii="Calibri" w:eastAsia="Calibri" w:hAnsi="Calibri" w:cs="Calibri"/>
      <w:b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link w:val="Akapitzlist"/>
    <w:qFormat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Domylnaczcionkaakapitu1">
    <w:name w:val="Domyślna czcionka akapitu1"/>
    <w:qFormat/>
  </w:style>
  <w:style w:type="character" w:customStyle="1" w:styleId="TekstpodstawowywcityZnak">
    <w:name w:val="Tekst podstawowy wcięty Znak"/>
    <w:link w:val="Tekstpodstawowywcity"/>
    <w:qFormat/>
    <w:rPr>
      <w:lang w:val="x-none" w:eastAsia="x-none"/>
    </w:rPr>
  </w:style>
  <w:style w:type="character" w:customStyle="1" w:styleId="TekstdymkaZnak">
    <w:name w:val="Tekst dymka Znak"/>
    <w:link w:val="Tekstdymka"/>
    <w:qFormat/>
    <w:rPr>
      <w:rFonts w:ascii="Tahoma" w:eastAsia="Times New Roman" w:hAnsi="Tahoma" w:cs="Tahoma"/>
      <w:sz w:val="16"/>
      <w:szCs w:val="16"/>
    </w:rPr>
  </w:style>
  <w:style w:type="character" w:customStyle="1" w:styleId="ListParagraphChar">
    <w:name w:val="List Paragraph Char"/>
    <w:link w:val="Akapitzlist1"/>
    <w:qFormat/>
    <w:rPr>
      <w:sz w:val="22"/>
      <w:szCs w:val="22"/>
      <w:lang w:val="x-none" w:eastAsia="en-US"/>
    </w:rPr>
  </w:style>
  <w:style w:type="character" w:customStyle="1" w:styleId="NagwekZnak">
    <w:name w:val="Nagłówek Znak"/>
    <w:basedOn w:val="Domylnaczcionkaakapitu"/>
    <w:link w:val="Nagwek"/>
    <w:qFormat/>
    <w:rPr>
      <w:rFonts w:ascii="Times New Roman" w:eastAsia="Times New Roman" w:hAnsi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qFormat/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qFormat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Pr>
      <w:rFonts w:cs="Calibri"/>
      <w:color w:val="000000"/>
      <w:u w:val="none"/>
      <w:lang w:val="de-DE"/>
    </w:rPr>
  </w:style>
  <w:style w:type="character" w:customStyle="1" w:styleId="Nagwek4Znak">
    <w:name w:val="Nagłówek 4 Znak"/>
    <w:basedOn w:val="Domylnaczcionkaakapitu"/>
    <w:link w:val="Nagwek4"/>
    <w:qFormat/>
    <w:rPr>
      <w:rFonts w:ascii="Cambria" w:eastAsia="Times New Roman" w:hAnsi="Cambria"/>
      <w:b/>
      <w:bCs/>
      <w:i/>
      <w:iCs/>
      <w:color w:val="4F81BD"/>
      <w:lang w:val="x-none"/>
    </w:rPr>
  </w:style>
  <w:style w:type="character" w:customStyle="1" w:styleId="A2">
    <w:name w:val="A2"/>
    <w:qFormat/>
    <w:rPr>
      <w:rFonts w:cs="Siemens Sans"/>
      <w:color w:val="000000"/>
    </w:rPr>
  </w:style>
  <w:style w:type="character" w:customStyle="1" w:styleId="ZwykytekstZnak">
    <w:name w:val="Zwykły tekst Znak"/>
    <w:basedOn w:val="Domylnaczcionkaakapitu"/>
    <w:link w:val="Zwykytekst"/>
    <w:qFormat/>
    <w:rPr>
      <w:rFonts w:ascii="Arial" w:eastAsia="Calibri" w:hAnsi="Arial" w:cs="Arial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qFormat/>
    <w:rPr>
      <w:rFonts w:ascii="Times New Roman" w:eastAsia="Times New Roman" w:hAnsi="Times New Roman"/>
      <w:sz w:val="24"/>
      <w:szCs w:val="24"/>
    </w:rPr>
  </w:style>
  <w:style w:type="character" w:customStyle="1" w:styleId="Podpistabeli">
    <w:name w:val="Podpis tabeli_"/>
    <w:basedOn w:val="Domylnaczcionkaakapitu"/>
    <w:link w:val="Podpistabeli0"/>
    <w:qFormat/>
    <w:rPr>
      <w:rFonts w:ascii="Times New Roman" w:hAnsi="Times New Roman"/>
      <w:sz w:val="18"/>
      <w:szCs w:val="18"/>
      <w:shd w:val="clear" w:color="auto" w:fill="FFFFFF"/>
    </w:rPr>
  </w:style>
  <w:style w:type="character" w:customStyle="1" w:styleId="Nagwek2Znak">
    <w:name w:val="Nagłówek 2 Znak"/>
    <w:basedOn w:val="Domylnaczcionkaakapitu"/>
    <w:link w:val="Nagwek2"/>
    <w:qFormat/>
    <w:rPr>
      <w:rFonts w:ascii="Calibri Light" w:eastAsia="Calibri" w:hAnsi="Calibri Light" w:cs="Times New Roman"/>
      <w:color w:val="2F5496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qFormat/>
    <w:rPr>
      <w:rFonts w:ascii="Arial" w:eastAsia="Times New Roman" w:hAnsi="Arial" w:cs="Arial"/>
      <w:b/>
      <w:bCs/>
      <w:kern w:val="2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qFormat/>
    <w:rPr>
      <w:rFonts w:ascii="Cambria" w:eastAsia="Times New Roman" w:hAnsi="Cambria" w:cs="Cambria"/>
      <w:b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qFormat/>
    <w:rPr>
      <w:rFonts w:ascii="Cambria" w:eastAsia="Times New Roman" w:hAnsi="Cambria"/>
      <w:color w:val="365F91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qFormat/>
    <w:rPr>
      <w:rFonts w:cs="Calibri"/>
      <w:b/>
      <w:color w:val="000000"/>
    </w:rPr>
  </w:style>
  <w:style w:type="character" w:customStyle="1" w:styleId="czeinternetowe">
    <w:name w:val="Łącze internetowe"/>
    <w:rPr>
      <w:color w:val="0000FF"/>
      <w:u w:val="single"/>
    </w:rPr>
  </w:style>
  <w:style w:type="character" w:styleId="Numerstrony">
    <w:name w:val="page number"/>
    <w:basedOn w:val="Domylnaczcionkaakapitu"/>
    <w:qFormat/>
  </w:style>
  <w:style w:type="character" w:customStyle="1" w:styleId="MapadokumentuZnak">
    <w:name w:val="Mapa dokumentu Znak"/>
    <w:basedOn w:val="Domylnaczcionkaakapitu"/>
    <w:link w:val="Mapadokumentu"/>
    <w:qFormat/>
    <w:rPr>
      <w:rFonts w:ascii="Tahoma" w:eastAsia="Times New Roman" w:hAnsi="Tahoma"/>
      <w:sz w:val="16"/>
      <w:szCs w:val="16"/>
      <w:lang w:val="x-none" w:eastAsia="x-none"/>
    </w:rPr>
  </w:style>
  <w:style w:type="character" w:customStyle="1" w:styleId="attributenametext">
    <w:name w:val="attribute_name_text"/>
    <w:qFormat/>
  </w:style>
  <w:style w:type="character" w:styleId="Pogrubienie">
    <w:name w:val="Strong"/>
    <w:qFormat/>
    <w:rPr>
      <w:b/>
      <w:bCs/>
    </w:rPr>
  </w:style>
  <w:style w:type="character" w:customStyle="1" w:styleId="fontstyle01">
    <w:name w:val="fontstyle01"/>
    <w:qFormat/>
    <w:rPr>
      <w:rFonts w:ascii="Helvetica" w:hAnsi="Helvetica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qFormat/>
    <w:rPr>
      <w:rFonts w:ascii="Arial" w:hAnsi="Arial" w:cs="Arial"/>
      <w:b w:val="0"/>
      <w:bCs w:val="0"/>
      <w:i w:val="0"/>
      <w:iCs w:val="0"/>
      <w:color w:val="000000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Pr>
      <w:rFonts w:ascii="Times New Roman" w:eastAsia="Times New Roman" w:hAnsi="Times New Roman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style5">
    <w:name w:val="style5"/>
    <w:qFormat/>
  </w:style>
  <w:style w:type="character" w:customStyle="1" w:styleId="TytuZnak">
    <w:name w:val="Tytuł Znak"/>
    <w:link w:val="Tytu"/>
    <w:qFormat/>
    <w:rPr>
      <w:sz w:val="36"/>
    </w:rPr>
  </w:style>
  <w:style w:type="character" w:customStyle="1" w:styleId="TytuZnak1">
    <w:name w:val="Tytuł Znak1"/>
    <w:basedOn w:val="Domylnaczcionkaakapitu"/>
    <w:qFormat/>
    <w:rPr>
      <w:rFonts w:ascii="Calibri Light" w:eastAsia="Calibri" w:hAnsi="Calibri Light" w:cs="Times New Roman"/>
      <w:spacing w:val="-10"/>
      <w:kern w:val="2"/>
      <w:sz w:val="56"/>
      <w:szCs w:val="56"/>
    </w:rPr>
  </w:style>
  <w:style w:type="character" w:customStyle="1" w:styleId="UnresolvedMention1">
    <w:name w:val="Unresolved Mention1"/>
    <w:qFormat/>
    <w:rPr>
      <w:color w:val="605E5C"/>
      <w:shd w:val="clear" w:color="auto" w:fill="E1DFDD"/>
    </w:rPr>
  </w:style>
  <w:style w:type="character" w:customStyle="1" w:styleId="TematkomentarzaZnak">
    <w:name w:val="Temat komentarza Znak"/>
    <w:basedOn w:val="TekstkomentarzaZnak"/>
    <w:link w:val="Tematkomentarza"/>
    <w:qFormat/>
    <w:rPr>
      <w:rFonts w:ascii="Cambria" w:eastAsia="Times New Roman" w:hAnsi="Cambria" w:cs="Cambria"/>
      <w:b/>
      <w:bCs/>
      <w:color w:val="000000"/>
      <w:u w:val="none"/>
      <w:lang w:val="de-DE"/>
    </w:rPr>
  </w:style>
  <w:style w:type="character" w:customStyle="1" w:styleId="HTML-wstpniesformatowanyZnak">
    <w:name w:val="HTML - wstępnie sformatowany Znak"/>
    <w:qFormat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BezodstpwZnak">
    <w:name w:val="Bez odstępów Znak"/>
    <w:link w:val="Bezodstpw"/>
    <w:qFormat/>
    <w:rPr>
      <w:rFonts w:ascii="Times New Roman" w:eastAsia="Times New Roman" w:hAnsi="Times New Roman"/>
      <w:sz w:val="24"/>
      <w:szCs w:val="24"/>
    </w:rPr>
  </w:style>
  <w:style w:type="character" w:customStyle="1" w:styleId="FontStyle41">
    <w:name w:val="Font Style41"/>
    <w:qFormat/>
    <w:rPr>
      <w:rFonts w:ascii="Calibri" w:hAnsi="Calibri" w:cs="Calibri"/>
      <w:sz w:val="18"/>
      <w:szCs w:val="18"/>
    </w:rPr>
  </w:style>
  <w:style w:type="character" w:customStyle="1" w:styleId="abcZnakZnak">
    <w:name w:val="abc Znak Znak"/>
    <w:qFormat/>
    <w:rPr>
      <w:rFonts w:ascii="Arial Narrow" w:eastAsia="Times New Roman" w:hAnsi="Arial Narrow"/>
      <w:b/>
      <w:color w:val="000000"/>
      <w:sz w:val="24"/>
      <w:szCs w:val="24"/>
    </w:rPr>
  </w:style>
  <w:style w:type="character" w:customStyle="1" w:styleId="normaltextrun">
    <w:name w:val="normaltextrun"/>
    <w:basedOn w:val="Domylnaczcionkaakapitu"/>
    <w:qFormat/>
  </w:style>
  <w:style w:type="character" w:customStyle="1" w:styleId="eop">
    <w:name w:val="eop"/>
    <w:basedOn w:val="Domylnaczcionkaakapitu"/>
    <w:qFormat/>
  </w:style>
  <w:style w:type="character" w:customStyle="1" w:styleId="normaltextrun1">
    <w:name w:val="normaltextrun1"/>
    <w:basedOn w:val="Domylnaczcionkaakapitu"/>
    <w:qFormat/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Wzmianka1">
    <w:name w:val="Wzmianka1"/>
    <w:qFormat/>
    <w:rPr>
      <w:color w:val="2B579A"/>
      <w:shd w:val="clear" w:color="auto" w:fill="E1DFDD"/>
    </w:rPr>
  </w:style>
  <w:style w:type="character" w:customStyle="1" w:styleId="HTML-wstpniesformatowanyZnak1">
    <w:name w:val="HTML - wstępnie sformatowany Znak1"/>
    <w:link w:val="HTML-wstpniesformatowany"/>
    <w:qFormat/>
    <w:rPr>
      <w:rFonts w:ascii="Courier New" w:hAnsi="Courier New" w:cs="Courier New"/>
    </w:rPr>
  </w:style>
  <w:style w:type="character" w:customStyle="1" w:styleId="TekstdymkaZnak1">
    <w:name w:val="Tekst dymka Znak1"/>
    <w:qFormat/>
    <w:rPr>
      <w:rFonts w:ascii="Segoe UI" w:eastAsia="Calibri" w:hAnsi="Segoe UI" w:cs="Segoe UI"/>
      <w:color w:val="000000"/>
      <w:sz w:val="18"/>
      <w:szCs w:val="18"/>
    </w:rPr>
  </w:style>
  <w:style w:type="character" w:customStyle="1" w:styleId="TekstkomentarzaZnak1">
    <w:name w:val="Tekst komentarza Znak1"/>
    <w:qFormat/>
    <w:rPr>
      <w:rFonts w:ascii="Calibri" w:eastAsia="Calibri" w:hAnsi="Calibri" w:cs="Calibri"/>
      <w:color w:val="000000"/>
      <w:sz w:val="20"/>
      <w:szCs w:val="20"/>
    </w:rPr>
  </w:style>
  <w:style w:type="character" w:customStyle="1" w:styleId="TematkomentarzaZnak1">
    <w:name w:val="Temat komentarza Znak1"/>
    <w:qFormat/>
    <w:rPr>
      <w:rFonts w:ascii="Calibri" w:eastAsia="Calibri" w:hAnsi="Calibri" w:cs="Calibri"/>
      <w:b/>
      <w:bCs/>
      <w:color w:val="000000"/>
      <w:sz w:val="20"/>
      <w:szCs w:val="20"/>
    </w:rPr>
  </w:style>
  <w:style w:type="character" w:customStyle="1" w:styleId="Odwiedzoneczeinternetowe">
    <w:name w:val="Odwiedzone łącze internetowe"/>
    <w:rPr>
      <w:color w:val="954F72"/>
      <w:u w:val="single"/>
    </w:rPr>
  </w:style>
  <w:style w:type="character" w:customStyle="1" w:styleId="NagwekZnak1">
    <w:name w:val="Nagłówek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StopkaZnak1">
    <w:name w:val="Stopka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HTML-wstpniesformatowanyZnak2">
    <w:name w:val="HTML - wstępnie sformatowany Znak2"/>
    <w:basedOn w:val="Domylnaczcionkaakapitu"/>
    <w:qFormat/>
    <w:rPr>
      <w:rFonts w:ascii="Consolas" w:eastAsia="Times New Roman" w:hAnsi="Consolas"/>
    </w:rPr>
  </w:style>
  <w:style w:type="character" w:customStyle="1" w:styleId="PodtytuZnak">
    <w:name w:val="Podtytuł Znak"/>
    <w:basedOn w:val="Domylnaczcionkaakapitu"/>
    <w:link w:val="Podtytu"/>
    <w:qFormat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1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Arial" w:hAnsi="Arial"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ascii="Arial" w:hAnsi="Arial" w:cs="Lucida Sans"/>
      <w:sz w:val="22"/>
      <w:szCs w:val="19"/>
    </w:rPr>
  </w:style>
  <w:style w:type="paragraph" w:customStyle="1" w:styleId="Gwkaistopka">
    <w:name w:val="Główka i stopka"/>
    <w:basedOn w:val="Normalny"/>
    <w:qFormat/>
    <w:rPr>
      <w:rFonts w:ascii="Arial" w:hAnsi="Arial"/>
      <w:sz w:val="22"/>
      <w:szCs w:val="19"/>
    </w:rPr>
  </w:style>
  <w:style w:type="paragraph" w:styleId="Akapitzlist">
    <w:name w:val="List Paragraph"/>
    <w:basedOn w:val="Normalny"/>
    <w:link w:val="AkapitzlistZnak"/>
    <w:qFormat/>
    <w:pPr>
      <w:ind w:left="708"/>
    </w:pPr>
    <w:rPr>
      <w:sz w:val="20"/>
      <w:szCs w:val="20"/>
      <w:lang w:val="x-none"/>
    </w:rPr>
  </w:style>
  <w:style w:type="paragraph" w:styleId="Bezodstpw">
    <w:name w:val="No Spacing"/>
    <w:link w:val="BezodstpwZnak"/>
    <w:qFormat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pPr>
      <w:spacing w:after="120" w:line="276" w:lineRule="auto"/>
      <w:ind w:left="283"/>
    </w:pPr>
    <w:rPr>
      <w:rFonts w:ascii="Calibri" w:eastAsia="Calibri" w:hAnsi="Calibri"/>
      <w:sz w:val="20"/>
      <w:szCs w:val="20"/>
      <w:lang w:val="x-none" w:eastAsia="x-none"/>
    </w:rPr>
  </w:style>
  <w:style w:type="paragraph" w:customStyle="1" w:styleId="Bezodstpw1">
    <w:name w:val="Bez odstępów1"/>
    <w:qFormat/>
    <w:rPr>
      <w:rFonts w:ascii="Cambria" w:eastAsia="Times New Roman" w:hAnsi="Cambria" w:cs="Cambria"/>
      <w:sz w:val="24"/>
      <w:szCs w:val="24"/>
      <w:lang w:val="cs-CZ"/>
    </w:rPr>
  </w:style>
  <w:style w:type="paragraph" w:styleId="NormalnyWeb">
    <w:name w:val="Normal (Web)"/>
    <w:basedOn w:val="Normalny"/>
    <w:qFormat/>
    <w:pPr>
      <w:widowControl w:val="0"/>
      <w:spacing w:before="280" w:after="280" w:line="100" w:lineRule="atLeast"/>
      <w:textAlignment w:val="baseline"/>
    </w:pPr>
    <w:rPr>
      <w:rFonts w:eastAsia="Andale Sans UI" w:cs="Tahoma"/>
      <w:kern w:val="2"/>
      <w:lang w:val="de-DE" w:eastAsia="fa-IR" w:bidi="fa-IR"/>
    </w:rPr>
  </w:style>
  <w:style w:type="paragraph" w:customStyle="1" w:styleId="Default">
    <w:name w:val="Default"/>
    <w:qFormat/>
    <w:rPr>
      <w:rFonts w:ascii="Siemens Sans" w:hAnsi="Siemens Sans" w:cs="Siemens Sans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qFormat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link w:val="ListParagraphChar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link w:val="TekstkomentarzaZnak"/>
    <w:qFormat/>
    <w:pPr>
      <w:spacing w:after="200"/>
    </w:pPr>
    <w:rPr>
      <w:rFonts w:ascii="Calibri" w:eastAsia="Calibri" w:hAnsi="Calibri" w:cs="Calibri"/>
      <w:color w:val="000000"/>
      <w:sz w:val="20"/>
      <w:szCs w:val="20"/>
      <w:lang w:val="de-DE"/>
    </w:rPr>
  </w:style>
  <w:style w:type="paragraph" w:customStyle="1" w:styleId="Akapitzlist2">
    <w:name w:val="Akapit z listą2"/>
    <w:basedOn w:val="Normalny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x-none" w:eastAsia="en-US"/>
    </w:rPr>
  </w:style>
  <w:style w:type="paragraph" w:customStyle="1" w:styleId="AbsatzTableFormat">
    <w:name w:val="AbsatzTableFormat"/>
    <w:basedOn w:val="Normalny"/>
    <w:qFormat/>
    <w:rPr>
      <w:rFonts w:ascii="Arial" w:eastAsia="MS Mincho" w:hAnsi="Arial"/>
      <w:sz w:val="22"/>
      <w:szCs w:val="20"/>
    </w:rPr>
  </w:style>
  <w:style w:type="paragraph" w:customStyle="1" w:styleId="Pa16">
    <w:name w:val="Pa16"/>
    <w:basedOn w:val="Default"/>
    <w:next w:val="Default"/>
    <w:qFormat/>
    <w:pPr>
      <w:spacing w:line="241" w:lineRule="atLeast"/>
    </w:pPr>
    <w:rPr>
      <w:rFonts w:cs="Times New Roman"/>
      <w:color w:val="auto"/>
    </w:rPr>
  </w:style>
  <w:style w:type="paragraph" w:styleId="Zwykytekst">
    <w:name w:val="Plain Text"/>
    <w:basedOn w:val="Normalny"/>
    <w:link w:val="ZwykytekstZnak"/>
    <w:qFormat/>
    <w:rPr>
      <w:rFonts w:ascii="Arial" w:eastAsia="Calibri" w:hAnsi="Arial" w:cs="Arial"/>
      <w:sz w:val="20"/>
      <w:szCs w:val="20"/>
      <w:lang w:eastAsia="en-US"/>
    </w:rPr>
  </w:style>
  <w:style w:type="paragraph" w:customStyle="1" w:styleId="Standard">
    <w:name w:val="Standard"/>
    <w:qFormat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Podpistabeli0">
    <w:name w:val="Podpis tabeli"/>
    <w:basedOn w:val="Normalny"/>
    <w:link w:val="Podpistabeli"/>
    <w:qFormat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  <w:rPr>
      <w:rFonts w:ascii="Arial" w:hAnsi="Arial"/>
      <w:sz w:val="22"/>
      <w:szCs w:val="19"/>
    </w:rPr>
  </w:style>
  <w:style w:type="paragraph" w:customStyle="1" w:styleId="western">
    <w:name w:val="western"/>
    <w:basedOn w:val="Normalny"/>
    <w:qFormat/>
    <w:pPr>
      <w:spacing w:before="280" w:after="142" w:line="276" w:lineRule="auto"/>
    </w:pPr>
  </w:style>
  <w:style w:type="paragraph" w:customStyle="1" w:styleId="tekstwstpny">
    <w:name w:val="tekst wstępny"/>
    <w:basedOn w:val="Normalny"/>
    <w:qFormat/>
    <w:pPr>
      <w:spacing w:before="60" w:after="60"/>
    </w:pPr>
    <w:rPr>
      <w:sz w:val="20"/>
      <w:szCs w:val="20"/>
    </w:rPr>
  </w:style>
  <w:style w:type="paragraph" w:styleId="Mapadokumentu">
    <w:name w:val="Document Map"/>
    <w:basedOn w:val="Normalny"/>
    <w:link w:val="MapadokumentuZnak"/>
    <w:qFormat/>
    <w:rPr>
      <w:rFonts w:ascii="Tahoma" w:hAnsi="Tahoma"/>
      <w:sz w:val="16"/>
      <w:szCs w:val="16"/>
      <w:lang w:val="x-none" w:eastAsia="x-none"/>
    </w:rPr>
  </w:style>
  <w:style w:type="paragraph" w:styleId="Tekstprzypisukocowego">
    <w:name w:val="endnote text"/>
    <w:basedOn w:val="Normalny"/>
    <w:link w:val="TekstprzypisukocowegoZnak"/>
    <w:rPr>
      <w:sz w:val="20"/>
      <w:szCs w:val="20"/>
    </w:rPr>
  </w:style>
  <w:style w:type="paragraph" w:customStyle="1" w:styleId="AK2">
    <w:name w:val="AK_2"/>
    <w:basedOn w:val="pp2"/>
    <w:qFormat/>
    <w:pPr>
      <w:ind w:left="540" w:firstLine="540"/>
    </w:pPr>
  </w:style>
  <w:style w:type="paragraph" w:customStyle="1" w:styleId="pp2">
    <w:name w:val="pp_2"/>
    <w:basedOn w:val="Normalny"/>
    <w:qFormat/>
    <w:pPr>
      <w:spacing w:before="120"/>
      <w:ind w:left="1078" w:hanging="539"/>
      <w:jc w:val="both"/>
      <w:textAlignment w:val="baseline"/>
    </w:pPr>
    <w:rPr>
      <w:rFonts w:eastAsia="Arial"/>
      <w:szCs w:val="20"/>
      <w:lang w:eastAsia="ar-SA"/>
    </w:rPr>
  </w:style>
  <w:style w:type="paragraph" w:styleId="Tytu">
    <w:name w:val="Title"/>
    <w:basedOn w:val="Normalny"/>
    <w:link w:val="TytuZnak"/>
    <w:qFormat/>
    <w:pPr>
      <w:widowControl w:val="0"/>
      <w:spacing w:before="160"/>
      <w:jc w:val="center"/>
    </w:pPr>
    <w:rPr>
      <w:rFonts w:ascii="Calibri" w:eastAsia="Calibri" w:hAnsi="Calibri"/>
      <w:sz w:val="36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pPr>
      <w:spacing w:after="27"/>
      <w:ind w:left="10" w:hanging="10"/>
    </w:pPr>
    <w:rPr>
      <w:rFonts w:ascii="Cambria" w:eastAsia="Times New Roman" w:hAnsi="Cambria" w:cs="Cambria"/>
      <w:b/>
      <w:bCs/>
      <w:lang w:val="pl-PL"/>
    </w:rPr>
  </w:style>
  <w:style w:type="paragraph" w:styleId="Nagwekindeksu">
    <w:name w:val="index heading"/>
    <w:basedOn w:val="Nagwek"/>
  </w:style>
  <w:style w:type="paragraph" w:styleId="Nagwekspisutreci">
    <w:name w:val="TOC Heading"/>
    <w:basedOn w:val="Nagwek1"/>
    <w:next w:val="Normalny"/>
    <w:pPr>
      <w:keepNext w:val="0"/>
      <w:spacing w:before="0" w:after="27" w:line="259" w:lineRule="auto"/>
      <w:contextualSpacing/>
      <w:outlineLvl w:val="9"/>
    </w:pPr>
    <w:rPr>
      <w:rFonts w:ascii="Cambria" w:hAnsi="Cambria" w:cs="Cambria"/>
      <w:b w:val="0"/>
      <w:bCs w:val="0"/>
      <w:color w:val="000000"/>
      <w:kern w:val="0"/>
      <w:szCs w:val="24"/>
    </w:rPr>
  </w:style>
  <w:style w:type="paragraph" w:styleId="Spistreci1">
    <w:name w:val="toc 1"/>
    <w:basedOn w:val="Normalny"/>
    <w:next w:val="Normalny"/>
    <w:autoRedefine/>
    <w:pPr>
      <w:spacing w:after="100" w:line="290" w:lineRule="auto"/>
      <w:ind w:hanging="10"/>
    </w:pPr>
    <w:rPr>
      <w:rFonts w:ascii="Cambria" w:hAnsi="Cambria" w:cs="Cambria"/>
      <w:color w:val="000000"/>
    </w:rPr>
  </w:style>
  <w:style w:type="paragraph" w:styleId="Spistreci2">
    <w:name w:val="toc 2"/>
    <w:basedOn w:val="Normalny"/>
    <w:next w:val="Normalny"/>
    <w:autoRedefine/>
    <w:pPr>
      <w:spacing w:after="100" w:line="290" w:lineRule="auto"/>
      <w:ind w:left="220" w:hanging="10"/>
    </w:pPr>
    <w:rPr>
      <w:rFonts w:ascii="Cambria" w:hAnsi="Cambria" w:cs="Cambria"/>
      <w:color w:val="000000"/>
    </w:rPr>
  </w:style>
  <w:style w:type="paragraph" w:styleId="Spistreci3">
    <w:name w:val="toc 3"/>
    <w:basedOn w:val="Normalny"/>
    <w:next w:val="Normalny"/>
    <w:autoRedefine/>
    <w:pPr>
      <w:spacing w:after="100" w:line="290" w:lineRule="auto"/>
      <w:ind w:left="480" w:hanging="10"/>
    </w:pPr>
    <w:rPr>
      <w:rFonts w:ascii="Cambria" w:hAnsi="Cambria" w:cs="Cambria"/>
      <w:color w:val="000000"/>
    </w:rPr>
  </w:style>
  <w:style w:type="paragraph" w:customStyle="1" w:styleId="Tekstpodstawowy1">
    <w:name w:val="Tekst podstawowy1"/>
    <w:basedOn w:val="Normalny"/>
    <w:qFormat/>
    <w:rPr>
      <w:rFonts w:ascii="Arial" w:hAnsi="Arial"/>
      <w:sz w:val="20"/>
      <w:szCs w:val="20"/>
    </w:rPr>
  </w:style>
  <w:style w:type="paragraph" w:customStyle="1" w:styleId="TableParagraph">
    <w:name w:val="Table Paragraph"/>
    <w:basedOn w:val="Normalny"/>
    <w:qFormat/>
    <w:pPr>
      <w:widowControl w:val="0"/>
    </w:pPr>
    <w:rPr>
      <w:rFonts w:ascii="Carlito" w:eastAsia="Carlito" w:hAnsi="Carlito" w:cs="Carlito"/>
      <w:sz w:val="22"/>
      <w:szCs w:val="19"/>
      <w:lang w:eastAsia="en-US"/>
    </w:rPr>
  </w:style>
  <w:style w:type="paragraph" w:styleId="HTML-wstpniesformatowany">
    <w:name w:val="HTML Preformatted"/>
    <w:basedOn w:val="Normalny"/>
    <w:link w:val="HTML-wstpniesformatowanyZnak1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paragraph" w:customStyle="1" w:styleId="ZnakZnak5">
    <w:name w:val="Znak Znak5"/>
    <w:basedOn w:val="Normalny"/>
    <w:qFormat/>
  </w:style>
  <w:style w:type="paragraph" w:customStyle="1" w:styleId="abcZnak">
    <w:name w:val="abc Znak"/>
    <w:basedOn w:val="Normalny"/>
    <w:qFormat/>
    <w:pPr>
      <w:widowControl w:val="0"/>
    </w:pPr>
    <w:rPr>
      <w:rFonts w:ascii="Arial Narrow" w:hAnsi="Arial Narrow"/>
      <w:b/>
      <w:color w:val="000000"/>
    </w:rPr>
  </w:style>
  <w:style w:type="paragraph" w:customStyle="1" w:styleId="paragraph">
    <w:name w:val="paragraph"/>
    <w:basedOn w:val="Normalny"/>
    <w:qFormat/>
    <w:pPr>
      <w:spacing w:before="280" w:after="280"/>
    </w:pPr>
  </w:style>
  <w:style w:type="paragraph" w:styleId="Poprawka">
    <w:name w:val="Revision"/>
    <w:qFormat/>
    <w:pPr>
      <w:jc w:val="right"/>
    </w:pPr>
    <w:rPr>
      <w:rFonts w:ascii="Arial" w:eastAsia="Times New Roman" w:hAnsi="Arial"/>
      <w:sz w:val="19"/>
      <w:szCs w:val="19"/>
    </w:r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Indeks1">
    <w:name w:val="index 1"/>
    <w:basedOn w:val="Normalny"/>
    <w:next w:val="Normalny"/>
    <w:autoRedefine/>
    <w:qFormat/>
    <w:pPr>
      <w:ind w:left="240" w:hanging="240"/>
    </w:pPr>
    <w:rPr>
      <w:rFonts w:ascii="Cambria" w:hAnsi="Cambria" w:cs="Cambria"/>
      <w:color w:val="000000"/>
    </w:rPr>
  </w:style>
  <w:style w:type="paragraph" w:styleId="Lista-kontynuacja2">
    <w:name w:val="List Continue 2"/>
    <w:basedOn w:val="Normalny"/>
    <w:qFormat/>
    <w:pPr>
      <w:spacing w:after="120" w:line="259" w:lineRule="auto"/>
      <w:ind w:left="566"/>
      <w:contextualSpacing/>
      <w:jc w:val="right"/>
    </w:pPr>
    <w:rPr>
      <w:rFonts w:ascii="Calibri" w:eastAsia="Calibri" w:hAnsi="Calibri" w:cs="Calibri"/>
      <w:color w:val="000000"/>
      <w:sz w:val="19"/>
      <w:szCs w:val="19"/>
    </w:rPr>
  </w:style>
  <w:style w:type="paragraph" w:customStyle="1" w:styleId="msonormal0">
    <w:name w:val="msonormal"/>
    <w:basedOn w:val="Normalny"/>
    <w:qFormat/>
    <w:pPr>
      <w:spacing w:before="280" w:after="280"/>
    </w:pPr>
  </w:style>
  <w:style w:type="paragraph" w:customStyle="1" w:styleId="xl68">
    <w:name w:val="xl6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05496"/>
      <w:spacing w:before="280" w:after="280"/>
      <w:jc w:val="center"/>
      <w:textAlignment w:val="center"/>
    </w:pPr>
    <w:rPr>
      <w:rFonts w:ascii="Arial" w:hAnsi="Arial" w:cs="Arial"/>
      <w:b/>
      <w:bCs/>
      <w:color w:val="FFFFFF"/>
      <w:sz w:val="20"/>
      <w:szCs w:val="20"/>
    </w:rPr>
  </w:style>
  <w:style w:type="paragraph" w:customStyle="1" w:styleId="xl69">
    <w:name w:val="xl6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DD7EE"/>
      <w:spacing w:before="280" w:after="280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0">
    <w:name w:val="xl7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top"/>
    </w:pPr>
    <w:rPr>
      <w:rFonts w:ascii="Arial" w:hAnsi="Arial" w:cs="Arial"/>
      <w:sz w:val="20"/>
      <w:szCs w:val="20"/>
    </w:rPr>
  </w:style>
  <w:style w:type="paragraph" w:customStyle="1" w:styleId="xl71">
    <w:name w:val="xl7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2">
    <w:name w:val="xl7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6">
    <w:name w:val="xl7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7">
    <w:name w:val="xl7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8">
    <w:name w:val="xl7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9">
    <w:name w:val="xl7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80">
    <w:name w:val="xl8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1">
    <w:name w:val="xl8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3">
    <w:name w:val="xl8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4">
    <w:name w:val="xl8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5">
    <w:name w:val="xl85"/>
    <w:basedOn w:val="Normalny"/>
    <w:qFormat/>
    <w:pPr>
      <w:spacing w:before="280" w:after="280"/>
    </w:pPr>
  </w:style>
  <w:style w:type="paragraph" w:customStyle="1" w:styleId="xl86">
    <w:name w:val="xl8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7">
    <w:name w:val="xl8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88">
    <w:name w:val="xl88"/>
    <w:basedOn w:val="Normalny"/>
    <w:qFormat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89">
    <w:name w:val="xl89"/>
    <w:basedOn w:val="Normalny"/>
    <w:qFormat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90">
    <w:name w:val="xl9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1">
    <w:name w:val="xl91"/>
    <w:basedOn w:val="Normalny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2">
    <w:name w:val="xl9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93">
    <w:name w:val="xl9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  <w:rPr>
      <w:rFonts w:ascii="Arial" w:hAnsi="Arial" w:cs="Arial"/>
      <w:sz w:val="20"/>
      <w:szCs w:val="20"/>
    </w:rPr>
  </w:style>
  <w:style w:type="paragraph" w:customStyle="1" w:styleId="xl94">
    <w:name w:val="xl9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</w:style>
  <w:style w:type="paragraph" w:styleId="Podtytu">
    <w:name w:val="Subtitle"/>
    <w:basedOn w:val="Normalny"/>
    <w:next w:val="Normalny"/>
    <w:link w:val="PodtytuZnak"/>
    <w:qFormat/>
    <w:pPr>
      <w:keepNext/>
      <w:keepLines/>
      <w:spacing w:before="360" w:after="80" w:line="259" w:lineRule="auto"/>
      <w:jc w:val="right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StandardowyArial11">
    <w:name w:val="Standardowy + Arial 11"/>
    <w:basedOn w:val="tekstwstpny"/>
    <w:qFormat/>
    <w:pPr>
      <w:tabs>
        <w:tab w:val="left" w:pos="360"/>
      </w:tabs>
      <w:ind w:left="360" w:hanging="360"/>
      <w:jc w:val="both"/>
    </w:pPr>
    <w:rPr>
      <w:rFonts w:ascii="Arial" w:hAnsi="Arial" w:cs="Arial"/>
      <w:sz w:val="22"/>
      <w:szCs w:val="22"/>
    </w:rPr>
  </w:style>
  <w:style w:type="numbering" w:customStyle="1" w:styleId="Styl1">
    <w:name w:val="Styl1"/>
    <w:qFormat/>
  </w:style>
  <w:style w:type="numbering" w:customStyle="1" w:styleId="Biecalista1">
    <w:name w:val="Bieżąca lista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592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MZ. Zapłotna</dc:creator>
  <dc:description/>
  <cp:lastModifiedBy>Marta MZ. Zapłotna</cp:lastModifiedBy>
  <cp:revision>4</cp:revision>
  <cp:lastPrinted>2024-07-05T12:13:00Z</cp:lastPrinted>
  <dcterms:created xsi:type="dcterms:W3CDTF">2024-09-05T12:47:00Z</dcterms:created>
  <dcterms:modified xsi:type="dcterms:W3CDTF">2024-09-05T12:51:00Z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f6dbec8-95a8-4638-9f5f-bd076536645c_ActionId">
    <vt:lpwstr>58cf59a1-3d40-445e-804f-0ca24a154858</vt:lpwstr>
  </property>
  <property fmtid="{D5CDD505-2E9C-101B-9397-08002B2CF9AE}" pid="3" name="MSIP_Label_ff6dbec8-95a8-4638-9f5f-bd076536645c_ContentBits">
    <vt:lpwstr>0</vt:lpwstr>
  </property>
  <property fmtid="{D5CDD505-2E9C-101B-9397-08002B2CF9AE}" pid="4" name="MSIP_Label_ff6dbec8-95a8-4638-9f5f-bd076536645c_Enabled">
    <vt:lpwstr>true</vt:lpwstr>
  </property>
  <property fmtid="{D5CDD505-2E9C-101B-9397-08002B2CF9AE}" pid="5" name="MSIP_Label_ff6dbec8-95a8-4638-9f5f-bd076536645c_Method">
    <vt:lpwstr>Standard</vt:lpwstr>
  </property>
  <property fmtid="{D5CDD505-2E9C-101B-9397-08002B2CF9AE}" pid="6" name="MSIP_Label_ff6dbec8-95a8-4638-9f5f-bd076536645c_Name">
    <vt:lpwstr>Restricted - Default</vt:lpwstr>
  </property>
  <property fmtid="{D5CDD505-2E9C-101B-9397-08002B2CF9AE}" pid="7" name="MSIP_Label_ff6dbec8-95a8-4638-9f5f-bd076536645c_SetDate">
    <vt:lpwstr>2024-01-03T11:08:12Z</vt:lpwstr>
  </property>
  <property fmtid="{D5CDD505-2E9C-101B-9397-08002B2CF9AE}" pid="8" name="MSIP_Label_ff6dbec8-95a8-4638-9f5f-bd076536645c_SiteId">
    <vt:lpwstr>5dbf1add-202a-4b8d-815b-bf0fb024e033</vt:lpwstr>
  </property>
</Properties>
</file>