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034EA2">
        <w:rPr>
          <w:rFonts w:cs="Arial"/>
        </w:rPr>
        <w:t>2</w:t>
      </w:r>
      <w:r w:rsidR="00B048C7">
        <w:rPr>
          <w:rFonts w:cs="Arial"/>
        </w:rPr>
        <w:t>4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034EA2">
        <w:rPr>
          <w:rFonts w:eastAsia="Arial Unicode MS"/>
          <w:b/>
          <w:sz w:val="22"/>
          <w:szCs w:val="22"/>
          <w:u w:val="single"/>
          <w:lang w:eastAsia="ar-SA"/>
        </w:rPr>
        <w:t>2</w:t>
      </w:r>
      <w:r w:rsidR="00B048C7">
        <w:rPr>
          <w:rFonts w:eastAsia="Arial Unicode MS"/>
          <w:b/>
          <w:sz w:val="22"/>
          <w:szCs w:val="22"/>
          <w:u w:val="single"/>
          <w:lang w:eastAsia="ar-SA"/>
        </w:rPr>
        <w:t>4</w:t>
      </w:r>
      <w:r w:rsidR="00ED4F07">
        <w:rPr>
          <w:rFonts w:eastAsia="Arial Unicode MS"/>
          <w:b/>
          <w:sz w:val="22"/>
          <w:szCs w:val="22"/>
          <w:u w:val="single"/>
          <w:lang w:eastAsia="ar-SA"/>
        </w:rPr>
        <w:t xml:space="preserve"> – </w:t>
      </w:r>
      <w:r w:rsidR="0071359C">
        <w:rPr>
          <w:rFonts w:eastAsia="Arial Unicode MS"/>
          <w:b/>
          <w:sz w:val="22"/>
          <w:szCs w:val="22"/>
          <w:u w:val="single"/>
          <w:lang w:eastAsia="ar-SA"/>
        </w:rPr>
        <w:t xml:space="preserve">Wózek </w:t>
      </w:r>
      <w:r w:rsidR="00B048C7">
        <w:rPr>
          <w:rFonts w:eastAsia="Arial Unicode MS"/>
          <w:b/>
          <w:sz w:val="22"/>
          <w:szCs w:val="22"/>
          <w:u w:val="single"/>
          <w:lang w:eastAsia="ar-SA"/>
        </w:rPr>
        <w:t>reanimacyjny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71359C" w:rsidP="00B048C7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Wózek </w:t>
            </w:r>
            <w:r w:rsidR="00B048C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reanimacyjny</w:t>
            </w:r>
            <w:r w:rsidR="00034EA2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– </w:t>
            </w: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1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0C7" w:rsidRDefault="00E720C7" w:rsidP="00BE5556">
            <w:pPr>
              <w:widowControl w:val="0"/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Wymiary zewnętrzne wózka bez wyposażenia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  <w:r w:rsidRPr="001F738B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E720C7" w:rsidRDefault="00E720C7" w:rsidP="00BE5556">
            <w:pPr>
              <w:widowControl w:val="0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1F738B">
              <w:rPr>
                <w:rFonts w:ascii="Tahoma" w:hAnsi="Tahoma" w:cs="Tahoma"/>
                <w:sz w:val="20"/>
                <w:szCs w:val="20"/>
              </w:rPr>
              <w:t>szerokość</w:t>
            </w:r>
            <w:proofErr w:type="gramEnd"/>
            <w:r w:rsidRPr="001F738B">
              <w:rPr>
                <w:rFonts w:ascii="Tahoma" w:hAnsi="Tahoma" w:cs="Tahoma"/>
                <w:sz w:val="20"/>
                <w:szCs w:val="20"/>
              </w:rPr>
              <w:t xml:space="preserve">: </w:t>
            </w:r>
            <w:smartTag w:uri="urn:schemas-microsoft-com:office:smarttags" w:element="metricconverter">
              <w:smartTagPr>
                <w:attr w:name="ProductID" w:val="690 mm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690 mm</w:t>
              </w:r>
            </w:smartTag>
            <w:r w:rsidRPr="001F738B">
              <w:rPr>
                <w:rFonts w:ascii="Tahoma" w:hAnsi="Tahoma" w:cs="Tahoma"/>
                <w:sz w:val="20"/>
                <w:szCs w:val="20"/>
              </w:rPr>
              <w:t xml:space="preserve"> +/- 10%</w:t>
            </w:r>
          </w:p>
          <w:p w:rsidR="00C414C1" w:rsidRPr="00E720C7" w:rsidRDefault="00E720C7" w:rsidP="00BE5556">
            <w:pPr>
              <w:widowControl w:val="0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541966">
              <w:rPr>
                <w:rFonts w:ascii="Tahoma" w:hAnsi="Tahoma" w:cs="Tahoma"/>
                <w:sz w:val="20"/>
                <w:szCs w:val="20"/>
              </w:rPr>
              <w:t>głębokość</w:t>
            </w:r>
            <w:proofErr w:type="gramEnd"/>
            <w:r w:rsidRPr="00541966">
              <w:rPr>
                <w:rFonts w:ascii="Tahoma" w:hAnsi="Tahoma" w:cs="Tahoma"/>
                <w:sz w:val="20"/>
                <w:szCs w:val="20"/>
              </w:rPr>
              <w:t>: 520 mm +/- 10%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F978A7" w:rsidRDefault="00E720C7" w:rsidP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Wysokość wózka do blatu: </w:t>
            </w:r>
            <w:r w:rsidRPr="00541966">
              <w:rPr>
                <w:rFonts w:ascii="Tahoma" w:hAnsi="Tahoma" w:cs="Tahoma"/>
                <w:sz w:val="20"/>
                <w:szCs w:val="20"/>
              </w:rPr>
              <w:t>1010 mm +/- 10%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F978A7" w:rsidRDefault="00E720C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541966">
              <w:rPr>
                <w:rFonts w:ascii="Tahoma" w:hAnsi="Tahoma" w:cs="Tahoma"/>
                <w:sz w:val="20"/>
                <w:szCs w:val="20"/>
              </w:rPr>
              <w:t>Konstrukcja wózka wykonana ze stali lakierowanej proszkowo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EB679A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F978A7" w:rsidRDefault="00E720C7" w:rsidP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Aluminiowa </w:t>
            </w:r>
            <w:r>
              <w:rPr>
                <w:rFonts w:ascii="Tahoma" w:hAnsi="Tahoma" w:cs="Tahoma"/>
                <w:sz w:val="20"/>
                <w:szCs w:val="20"/>
              </w:rPr>
              <w:t xml:space="preserve">lub stalowa lakierowana proszkowo </w:t>
            </w:r>
            <w:r w:rsidRPr="008609DB">
              <w:rPr>
                <w:rFonts w:ascii="Tahoma" w:hAnsi="Tahoma" w:cs="Tahoma"/>
                <w:sz w:val="20"/>
                <w:szCs w:val="20"/>
              </w:rPr>
              <w:t>rama wózka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F978A7" w:rsidRDefault="00E720C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Blat główny wykonany z tworzywa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abs</w:t>
            </w:r>
            <w:proofErr w:type="spellEnd"/>
            <w:r w:rsidRPr="001F738B">
              <w:rPr>
                <w:rFonts w:ascii="Tahoma" w:hAnsi="Tahoma" w:cs="Tahoma"/>
                <w:sz w:val="20"/>
                <w:szCs w:val="20"/>
              </w:rPr>
              <w:t xml:space="preserve"> (styren-butadien-akrylonitryl)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  <w:r w:rsidR="00997D28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 w:rsidTr="00E720C7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E720C7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E720C7">
              <w:rPr>
                <w:rFonts w:ascii="Calibri" w:hAnsi="Calibri" w:cs="Calibri"/>
                <w:sz w:val="22"/>
                <w:szCs w:val="22"/>
              </w:rPr>
              <w:t>Cztery koła o średnicy minimum 100 mm</w:t>
            </w:r>
          </w:p>
          <w:p w:rsidR="00E720C7" w:rsidRPr="0018451F" w:rsidRDefault="00E720C7" w:rsidP="00E720C7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E720C7" w:rsidRDefault="00E720C7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100 mm – 0 pkt</w:t>
            </w:r>
          </w:p>
          <w:p w:rsidR="00E720C7" w:rsidRDefault="00E720C7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101 – 120 mm – 5 pkt</w:t>
            </w:r>
          </w:p>
          <w:p w:rsidR="00E720C7" w:rsidRPr="00F978A7" w:rsidRDefault="00E720C7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Powyżej 120 mm 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A443A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E720C7" w:rsidRDefault="00E720C7" w:rsidP="00917758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E720C7">
              <w:rPr>
                <w:rFonts w:ascii="Tahoma" w:hAnsi="Tahoma" w:cs="Tahoma"/>
                <w:b w:val="0"/>
                <w:sz w:val="20"/>
                <w:szCs w:val="20"/>
              </w:rPr>
              <w:t>Układ jezdny składający się z czterech kół antystatycznych w przeciwpyłowej obudowie dwa koła wyposażone w hamulec jedno wyposażone w blokadę kierunku jazdy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F978A7" w:rsidRDefault="00E720C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560C89">
              <w:rPr>
                <w:rFonts w:ascii="Tahoma" w:hAnsi="Tahoma" w:cs="Tahoma"/>
                <w:sz w:val="20"/>
                <w:szCs w:val="20"/>
              </w:rPr>
              <w:t>Koła bez widocznej osi toczenia.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E720C7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E720C7" w:rsidP="00A443A1">
            <w:pPr>
              <w:rPr>
                <w:rFonts w:ascii="Calibri" w:hAnsi="Calibri" w:cs="Calibri"/>
                <w:sz w:val="22"/>
                <w:szCs w:val="22"/>
              </w:rPr>
            </w:pPr>
            <w:r w:rsidRPr="00E720C7">
              <w:rPr>
                <w:rFonts w:ascii="Calibri" w:hAnsi="Calibri" w:cs="Calibri"/>
                <w:sz w:val="22"/>
                <w:szCs w:val="22"/>
              </w:rPr>
              <w:t>Obciążenie robocze przypadające na jedno koło min 150 kg</w:t>
            </w:r>
          </w:p>
          <w:p w:rsidR="00E720C7" w:rsidRPr="0018451F" w:rsidRDefault="00E720C7" w:rsidP="00E720C7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E720C7" w:rsidRDefault="00E720C7" w:rsidP="00A443A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150 kg – 0 pkt</w:t>
            </w:r>
          </w:p>
          <w:p w:rsidR="00E720C7" w:rsidRPr="00E720C7" w:rsidRDefault="00E720C7" w:rsidP="00A443A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151 kg – 200 kg – 5 pkt</w:t>
            </w:r>
          </w:p>
          <w:p w:rsidR="00E720C7" w:rsidRPr="00F978A7" w:rsidRDefault="00E720C7" w:rsidP="00A443A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Powyżej 200 kg 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E720C7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E720C7" w:rsidRDefault="00E720C7" w:rsidP="00E720C7">
            <w:pPr>
              <w:rPr>
                <w:rFonts w:ascii="Calibri" w:hAnsi="Calibri" w:cs="Calibri"/>
                <w:sz w:val="22"/>
                <w:szCs w:val="22"/>
              </w:rPr>
            </w:pPr>
            <w:r w:rsidRPr="00E720C7">
              <w:rPr>
                <w:rFonts w:ascii="Calibri" w:hAnsi="Calibri" w:cs="Calibri"/>
                <w:sz w:val="22"/>
                <w:szCs w:val="22"/>
              </w:rPr>
              <w:t>Pięć szuflad na prowadnicach łożyskowych:</w:t>
            </w:r>
          </w:p>
          <w:p w:rsidR="00E720C7" w:rsidRPr="00E720C7" w:rsidRDefault="00E720C7" w:rsidP="00E720C7">
            <w:pPr>
              <w:rPr>
                <w:rFonts w:ascii="Calibri" w:hAnsi="Calibri" w:cs="Calibri"/>
                <w:sz w:val="22"/>
                <w:szCs w:val="22"/>
              </w:rPr>
            </w:pPr>
            <w:r w:rsidRPr="00E720C7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* Dolna szuflada o wysokości min 230 </w:t>
            </w:r>
            <w:proofErr w:type="gramStart"/>
            <w:r w:rsidRPr="00E720C7">
              <w:rPr>
                <w:rFonts w:ascii="Calibri" w:hAnsi="Calibri" w:cs="Calibri"/>
                <w:sz w:val="22"/>
                <w:szCs w:val="22"/>
              </w:rPr>
              <w:t>mm            * Dwie</w:t>
            </w:r>
            <w:proofErr w:type="gramEnd"/>
            <w:r w:rsidRPr="00E720C7">
              <w:rPr>
                <w:rFonts w:ascii="Calibri" w:hAnsi="Calibri" w:cs="Calibri"/>
                <w:sz w:val="22"/>
                <w:szCs w:val="22"/>
              </w:rPr>
              <w:t xml:space="preserve"> środkowe szuflady o wysokości min 150mm</w:t>
            </w:r>
          </w:p>
          <w:p w:rsidR="00E720C7" w:rsidRPr="00E720C7" w:rsidRDefault="00E720C7" w:rsidP="00E720C7">
            <w:pPr>
              <w:rPr>
                <w:rFonts w:ascii="Calibri" w:hAnsi="Calibri" w:cs="Calibri"/>
                <w:sz w:val="22"/>
                <w:szCs w:val="22"/>
              </w:rPr>
            </w:pPr>
            <w:r w:rsidRPr="00E720C7">
              <w:rPr>
                <w:rFonts w:ascii="Calibri" w:hAnsi="Calibri" w:cs="Calibri"/>
                <w:sz w:val="22"/>
                <w:szCs w:val="22"/>
              </w:rPr>
              <w:t>* Dwie górne szuflady o wysokości min 75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E720C7" w:rsidRDefault="00E720C7" w:rsidP="00E720C7">
            <w:pPr>
              <w:rPr>
                <w:rFonts w:ascii="Calibri" w:hAnsi="Calibri" w:cs="Calibri"/>
                <w:sz w:val="22"/>
                <w:szCs w:val="22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Pełny wysuw szuflady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4F7E1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System </w:t>
            </w:r>
            <w:proofErr w:type="spellStart"/>
            <w:r w:rsidRPr="001F738B">
              <w:rPr>
                <w:rFonts w:ascii="Tahoma" w:hAnsi="Tahoma" w:cs="Tahoma"/>
                <w:sz w:val="20"/>
                <w:szCs w:val="20"/>
              </w:rPr>
              <w:t>samodomykających</w:t>
            </w:r>
            <w:proofErr w:type="spellEnd"/>
            <w:r w:rsidRPr="001F738B">
              <w:rPr>
                <w:rFonts w:ascii="Tahoma" w:hAnsi="Tahoma" w:cs="Tahoma"/>
                <w:sz w:val="20"/>
                <w:szCs w:val="20"/>
              </w:rPr>
              <w:t xml:space="preserve"> się szuflad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4F7E1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Ładowność jednej szuflady minimum 25kg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4F7E1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E720C7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Dwie szuflady wyposażone w wyciągane z tworzywa podziałki z możliwością dowolnej konfiguracji przegród – rozwiązanie pozwalające na segregowanie zawartości szuflad.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4F7E1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Wózek wyposażony w ergonomiczny uchwyt do przetaczania możliwy do zainstalowania z obydwóch stron wózka zależnie od preferencji użytkownika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2D015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Blat z burtami zabezpieczającymi z trzech stron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2D015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Wysuwany dodatkowy blat do pisania z tworzywa ABS, o udźwigu min.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1F738B">
                <w:rPr>
                  <w:rFonts w:ascii="Tahoma" w:hAnsi="Tahoma" w:cs="Tahoma"/>
                  <w:sz w:val="20"/>
                  <w:szCs w:val="20"/>
                </w:rPr>
                <w:t>5 kg</w:t>
              </w:r>
            </w:smartTag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2D015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Pierwsza szuflada posiada dodatkowe zamknięcie (kłódka lub plomba)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2D015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Regulowana podstawa pod defibrylator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2D015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Wieszak na płyny infuzyjne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2D015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Płyta do reanimacji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2D015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E720C7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ostre elementy z pojemnikiem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2D015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Akcesoria instalowane na szynach umożliwiających dowolną aranżacje elementów wyposażenia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2D015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Uchwyt na cewniki o wym. 100 x 100 x 480mm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2D015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Koszyk na rękawiczki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2D015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Listwa odbojowa znajdująca się u podstawy wszystkich 4 ścian wózka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2D015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E720C7" w:rsidTr="009D5468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Pr="001F738B" w:rsidRDefault="00E720C7" w:rsidP="00E720C7">
            <w:pPr>
              <w:rPr>
                <w:rFonts w:ascii="Tahoma" w:hAnsi="Tahoma" w:cs="Tahoma"/>
                <w:sz w:val="20"/>
                <w:szCs w:val="20"/>
              </w:rPr>
            </w:pPr>
            <w:r w:rsidRPr="00541966">
              <w:rPr>
                <w:rFonts w:ascii="Tahoma" w:hAnsi="Tahoma" w:cs="Tahoma"/>
                <w:sz w:val="20"/>
                <w:szCs w:val="20"/>
              </w:rPr>
              <w:t>Ściany boczne, tył oraz szuflady wózka w kolorze czerwonym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720C7" w:rsidRDefault="00E720C7" w:rsidP="00E720C7">
            <w:pPr>
              <w:jc w:val="center"/>
            </w:pPr>
            <w:r w:rsidRPr="002D0156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720C7" w:rsidRDefault="00E720C7" w:rsidP="00E720C7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F978A7" w:rsidRPr="0018451F" w:rsidRDefault="00F978A7" w:rsidP="00F978A7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F978A7" w:rsidRPr="008E50FB" w:rsidRDefault="00F978A7" w:rsidP="00F978A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24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-35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  <w:bookmarkStart w:id="0" w:name="_GoBack"/>
            <w:bookmarkEnd w:id="0"/>
          </w:p>
          <w:p w:rsidR="001E2951" w:rsidRPr="00F978A7" w:rsidRDefault="00F978A7" w:rsidP="009A48D8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="009A48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powyżej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9A48D8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</w:t>
            </w:r>
            <w:r w:rsidRPr="00295574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0B8E"/>
    <w:rsid w:val="00034EA2"/>
    <w:rsid w:val="00034F03"/>
    <w:rsid w:val="000A64C2"/>
    <w:rsid w:val="000B3538"/>
    <w:rsid w:val="001B18B2"/>
    <w:rsid w:val="001B29F0"/>
    <w:rsid w:val="001C37B1"/>
    <w:rsid w:val="001E2951"/>
    <w:rsid w:val="002058AF"/>
    <w:rsid w:val="00281DD3"/>
    <w:rsid w:val="00295574"/>
    <w:rsid w:val="002C02B1"/>
    <w:rsid w:val="002C1484"/>
    <w:rsid w:val="002C6C47"/>
    <w:rsid w:val="00315C3C"/>
    <w:rsid w:val="003672FD"/>
    <w:rsid w:val="00376BF3"/>
    <w:rsid w:val="00391508"/>
    <w:rsid w:val="003A5470"/>
    <w:rsid w:val="003A55D6"/>
    <w:rsid w:val="003B0245"/>
    <w:rsid w:val="003D4A34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1359C"/>
    <w:rsid w:val="00723921"/>
    <w:rsid w:val="00745A8D"/>
    <w:rsid w:val="007A2028"/>
    <w:rsid w:val="00822078"/>
    <w:rsid w:val="008630B9"/>
    <w:rsid w:val="0087629A"/>
    <w:rsid w:val="008818CF"/>
    <w:rsid w:val="00886898"/>
    <w:rsid w:val="008B5721"/>
    <w:rsid w:val="008D6945"/>
    <w:rsid w:val="008E086D"/>
    <w:rsid w:val="008E13EE"/>
    <w:rsid w:val="008E3A72"/>
    <w:rsid w:val="00906F3F"/>
    <w:rsid w:val="00912D4E"/>
    <w:rsid w:val="00917758"/>
    <w:rsid w:val="00940265"/>
    <w:rsid w:val="009415DF"/>
    <w:rsid w:val="009853DD"/>
    <w:rsid w:val="00997D28"/>
    <w:rsid w:val="009A48D8"/>
    <w:rsid w:val="009B201E"/>
    <w:rsid w:val="009C7229"/>
    <w:rsid w:val="00A210E5"/>
    <w:rsid w:val="00A24650"/>
    <w:rsid w:val="00A443A1"/>
    <w:rsid w:val="00A47D78"/>
    <w:rsid w:val="00AC1E28"/>
    <w:rsid w:val="00AC3234"/>
    <w:rsid w:val="00AC4070"/>
    <w:rsid w:val="00AF6EC7"/>
    <w:rsid w:val="00B017F6"/>
    <w:rsid w:val="00B048C7"/>
    <w:rsid w:val="00B42E26"/>
    <w:rsid w:val="00B4654F"/>
    <w:rsid w:val="00B77AEE"/>
    <w:rsid w:val="00B92C1C"/>
    <w:rsid w:val="00BE20A0"/>
    <w:rsid w:val="00BE5556"/>
    <w:rsid w:val="00C40B27"/>
    <w:rsid w:val="00C414C1"/>
    <w:rsid w:val="00C63697"/>
    <w:rsid w:val="00CC2D45"/>
    <w:rsid w:val="00CC55CB"/>
    <w:rsid w:val="00CD4EFA"/>
    <w:rsid w:val="00D0306B"/>
    <w:rsid w:val="00D202A1"/>
    <w:rsid w:val="00D5461D"/>
    <w:rsid w:val="00D61CEF"/>
    <w:rsid w:val="00D86841"/>
    <w:rsid w:val="00D949B0"/>
    <w:rsid w:val="00DF49A0"/>
    <w:rsid w:val="00E64BE1"/>
    <w:rsid w:val="00E720C7"/>
    <w:rsid w:val="00EB679A"/>
    <w:rsid w:val="00ED4F07"/>
    <w:rsid w:val="00EE3C54"/>
    <w:rsid w:val="00EE41DC"/>
    <w:rsid w:val="00F2214D"/>
    <w:rsid w:val="00F27922"/>
    <w:rsid w:val="00F373BB"/>
    <w:rsid w:val="00F42F5B"/>
    <w:rsid w:val="00F53E5E"/>
    <w:rsid w:val="00F95CF2"/>
    <w:rsid w:val="00F95EA7"/>
    <w:rsid w:val="00F960FE"/>
    <w:rsid w:val="00F978A7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811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4</cp:revision>
  <cp:lastPrinted>2024-07-05T12:13:00Z</cp:lastPrinted>
  <dcterms:created xsi:type="dcterms:W3CDTF">2024-09-05T13:03:00Z</dcterms:created>
  <dcterms:modified xsi:type="dcterms:W3CDTF">2024-09-05T13:14:00Z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