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795453">
        <w:rPr>
          <w:rFonts w:cs="Arial"/>
        </w:rPr>
        <w:t>-</w:t>
      </w:r>
      <w:r w:rsidR="007D210D">
        <w:rPr>
          <w:rFonts w:cs="Arial"/>
        </w:rPr>
        <w:t>5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</w:t>
      </w:r>
      <w:r w:rsidR="00337373">
        <w:rPr>
          <w:rFonts w:cs="Arial"/>
        </w:rPr>
        <w:t>17</w:t>
      </w:r>
      <w:r>
        <w:rPr>
          <w:rFonts w:cs="Arial"/>
        </w:rPr>
        <w:t>/2</w:t>
      </w:r>
      <w:r w:rsidR="00337373">
        <w:rPr>
          <w:rFonts w:cs="Arial"/>
        </w:rPr>
        <w:t>5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Pr="007C4270" w:rsidRDefault="00B92C1C" w:rsidP="00B92C1C">
      <w:pPr>
        <w:widowControl w:val="0"/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</w:pPr>
      <w:r w:rsidRPr="007C4270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Zadanie nr </w:t>
      </w:r>
      <w:r w:rsidR="007D210D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>5</w:t>
      </w:r>
      <w:r w:rsidR="001F6CA5" w:rsidRPr="007C4270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 </w:t>
      </w:r>
      <w:r w:rsidRPr="007C4270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– </w:t>
      </w:r>
      <w:r w:rsidR="007D210D">
        <w:rPr>
          <w:rFonts w:ascii="Calibri" w:hAnsi="Calibri" w:cs="Calibri"/>
          <w:b/>
          <w:sz w:val="22"/>
          <w:szCs w:val="22"/>
          <w:u w:val="single"/>
        </w:rPr>
        <w:t>Cieplarka do płynów infuzyjnych</w:t>
      </w: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 w:rsidTr="001F6CA5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 w:rsidTr="001F6CA5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 w:rsidTr="001F6CA5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 w:rsidTr="001F6CA5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 w:rsidTr="001F6CA5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F6CA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F6CA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F6CA5">
              <w:rPr>
                <w:rFonts w:ascii="Calibri" w:hAnsi="Calibri" w:cs="Calibri"/>
                <w:sz w:val="22"/>
                <w:szCs w:val="22"/>
              </w:rPr>
              <w:t>rekondycj</w:t>
            </w:r>
            <w:bookmarkStart w:id="0" w:name="_GoBack"/>
            <w:bookmarkEnd w:id="0"/>
            <w:r w:rsidR="00554556" w:rsidRPr="001F6CA5">
              <w:rPr>
                <w:rFonts w:ascii="Calibri" w:hAnsi="Calibri" w:cs="Calibri"/>
                <w:sz w:val="22"/>
                <w:szCs w:val="22"/>
              </w:rPr>
              <w:t>onowany</w:t>
            </w:r>
            <w:proofErr w:type="spellEnd"/>
            <w:r w:rsidR="00554556" w:rsidRPr="001F6CA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F6CA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F6CA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F6CA5" w:rsidRDefault="00FF42CA" w:rsidP="00337373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337373"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3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Urządzenie stacjonarne, łatwe i bezpieczne do przenoszenia. Wyposażone w 4 gumowe nóżki.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6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Obudowa z płyt izolacyjnych pokrytych łatwym do mycia tworzywem sztucznym.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0" w:right="916" w:firstLine="1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Przezroczysta pokrywa wykonana ze bezpiecznego szkła hartowanego, z dwoma wspornikami  teleskopowym utrzymującym ją w pozycji otwartej.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D1128" w:rsidTr="00CD1128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CD1128" w:rsidRPr="00CD1128" w:rsidRDefault="00CD1128" w:rsidP="00CD1128">
            <w:pPr>
              <w:ind w:left="94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Panel dotykowy z przyciskami, wyświetlaczem min. 3'' oraz wskaźnikiem stand-by.</w:t>
            </w:r>
          </w:p>
          <w:p w:rsidR="00CD1128" w:rsidRPr="00CD1128" w:rsidRDefault="00CD1128" w:rsidP="00CD1128">
            <w:pPr>
              <w:ind w:left="83"/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</w:pPr>
            <w:r w:rsidRPr="00CD1128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>Zasady oceny punktowej:</w:t>
            </w:r>
          </w:p>
          <w:p w:rsidR="00CD1128" w:rsidRPr="00CD1128" w:rsidRDefault="00CD1128" w:rsidP="00CD1128">
            <w:pPr>
              <w:ind w:left="9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sz w:val="22"/>
                <w:szCs w:val="22"/>
              </w:rPr>
              <w:t>3” – 0 pkt</w:t>
            </w:r>
          </w:p>
          <w:p w:rsidR="00CD1128" w:rsidRPr="00CD1128" w:rsidRDefault="00CD1128" w:rsidP="00CD1128">
            <w:pPr>
              <w:ind w:left="9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sz w:val="22"/>
                <w:szCs w:val="22"/>
              </w:rPr>
              <w:t xml:space="preserve">Powyżej </w:t>
            </w:r>
            <w:r w:rsidRPr="00CD1128">
              <w:rPr>
                <w:rFonts w:ascii="Calibri" w:hAnsi="Calibri" w:cs="Calibri"/>
                <w:sz w:val="22"/>
                <w:szCs w:val="22"/>
              </w:rPr>
              <w:t xml:space="preserve">3” </w:t>
            </w:r>
            <w:r w:rsidRPr="00CD1128">
              <w:rPr>
                <w:rFonts w:ascii="Calibri" w:hAnsi="Calibri" w:cs="Calibri"/>
                <w:sz w:val="22"/>
                <w:szCs w:val="22"/>
              </w:rPr>
              <w:t>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D1128" w:rsidRPr="001F6CA5" w:rsidRDefault="00CD1128" w:rsidP="00CD1128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3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Wyświetlacz pokazujący temperaturę rzeczywistą i zadaną.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6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Ogrzewacz z jedną komorą i systemem grzewczym. Komora zamykana od góry.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D1128" w:rsidTr="009E070B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2" w:right="63" w:firstLine="2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Konwekcyjny system ogrzewania z obiegiem wymuszonym wentylatorem, gwarantującym równomierny  rozkład temperatury w całej komorze.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D1128" w:rsidTr="009E070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2" w:right="703" w:firstLine="2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Konstrukcja urządzenia zapewniająca przekazywanie ciepła do elementów ogrzewanych tylko za  pośrednictwem powietrza.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2" w:right="76" w:firstLine="2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Elektroniczne zabezpieczenie przed przegrzaniem bezpośrednio monitorujące temperaturę powietrza w  komorze.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CD1128" w:rsidTr="009E070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Niezależny czujnik temperatury dla elektronicznego zabezpieczenia przed przegrzaniem.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CD1128" w:rsidTr="009E070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2" w:right="128" w:firstLine="2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Konstrukcja urządzenia zapewniająca brak możliwości przekroczenia zadanej temperatury powierzchni</w:t>
            </w:r>
            <w:proofErr w:type="gramStart"/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,  na</w:t>
            </w:r>
            <w:proofErr w:type="gramEnd"/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której znajdują się elementy ogrzewane.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Dwa czujniki temperatury zastosowane w celu kontroli systemu ogrzewania.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3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Zabezpieczenia przed przegrzaniem umieszczone w dwóch różnych miejscach.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6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Optyczny i akustyczny alarm w przypadku uszkodzenia czujnika temperatury.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3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Urządzenie przeznaczone do pracy ciągłej.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Mechaniczne (termostat bimetaliczny) zabezpieczenie przed przegrzaniem.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Sygnał optyczny wyświetlany na ekranie przy niedomkniętej pokrywie.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0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Alarm optyczny i akustyczny włączający się po 60 sekundach przy niedomkniętej pokrywie.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6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Optyczny i akustyczny alarm w przypadku przegrzania.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78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Tryb czuwania (stand by).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9E070B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Pojemność komory: min. 30l netto (min. 35l brutto).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CD1128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CD1128" w:rsidRPr="00CD1128" w:rsidRDefault="00CD1128" w:rsidP="00CD1128">
            <w:pPr>
              <w:ind w:left="94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Maksymalne obciążenie komory: min. 20 kg.</w:t>
            </w:r>
          </w:p>
          <w:p w:rsidR="00CD1128" w:rsidRPr="00CD1128" w:rsidRDefault="00CD1128" w:rsidP="00CD1128">
            <w:pPr>
              <w:ind w:left="83"/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</w:pPr>
            <w:r w:rsidRPr="00CD1128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>Zasady oceny punktowej:</w:t>
            </w:r>
          </w:p>
          <w:p w:rsidR="00CD1128" w:rsidRPr="00CD1128" w:rsidRDefault="00CD1128" w:rsidP="00CD1128">
            <w:pPr>
              <w:ind w:left="9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sz w:val="22"/>
                <w:szCs w:val="22"/>
              </w:rPr>
              <w:t>20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kg</w:t>
            </w:r>
            <w:r w:rsidRPr="00CD1128">
              <w:rPr>
                <w:rFonts w:ascii="Calibri" w:hAnsi="Calibri" w:cs="Calibri"/>
                <w:sz w:val="22"/>
                <w:szCs w:val="22"/>
              </w:rPr>
              <w:t xml:space="preserve"> do 24,99 kg – 0 pkt</w:t>
            </w:r>
          </w:p>
          <w:p w:rsidR="00CD1128" w:rsidRPr="00CD1128" w:rsidRDefault="00CD1128" w:rsidP="00CD1128">
            <w:pPr>
              <w:ind w:left="9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sz w:val="22"/>
                <w:szCs w:val="22"/>
              </w:rPr>
              <w:t>25 kg i więcej – 20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D1128" w:rsidRPr="001F6CA5" w:rsidRDefault="00CD1128" w:rsidP="00CD112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2" w:right="514" w:firstLine="12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Przybliżona pojemność do ogrzewania: dwadzieścia cztery butelki 0.5L; dwanaście butelek 1L; dwa  worki 5L; trzy worki 3L.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3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Ustawiany przez użytkownika zakres temperatur: 25°C - 70°C ±2°C (zmiana o 1°C).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3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Zewnętrzne wymiary urządzenia: 350 x 400 x 600 mm (Szerokość x Wysokość x Głębokość) +/- 20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3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Wewnętrzne wymiary komory: 320 x 250 x 200 mm (S x W x G) +/-20mm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CD1128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CD1128" w:rsidRPr="00CD1128" w:rsidRDefault="00CD1128" w:rsidP="00CD1128">
            <w:pPr>
              <w:ind w:left="83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Waga: max 25 kg.</w:t>
            </w:r>
          </w:p>
          <w:p w:rsidR="00CD1128" w:rsidRPr="00CD1128" w:rsidRDefault="00CD1128" w:rsidP="00CD1128">
            <w:pPr>
              <w:ind w:left="83"/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</w:pPr>
            <w:r w:rsidRPr="00CD1128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>Zasady oceny punktowej:</w:t>
            </w:r>
          </w:p>
          <w:p w:rsidR="00CD1128" w:rsidRPr="00CD1128" w:rsidRDefault="00CD1128" w:rsidP="00CD1128">
            <w:pPr>
              <w:ind w:left="83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sz w:val="22"/>
                <w:szCs w:val="22"/>
              </w:rPr>
              <w:t>22-25 kg – 0 pkt</w:t>
            </w:r>
          </w:p>
          <w:p w:rsidR="00CD1128" w:rsidRPr="00CD1128" w:rsidRDefault="00CD1128" w:rsidP="00CD1128">
            <w:pPr>
              <w:ind w:left="83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sz w:val="22"/>
                <w:szCs w:val="22"/>
              </w:rPr>
              <w:t>Poniżej 22 kg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Napięcie zasilania: 220-240 VAC, 50-60 </w:t>
            </w:r>
            <w:proofErr w:type="spellStart"/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Hz</w:t>
            </w:r>
            <w:proofErr w:type="spellEnd"/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, prąd znamionowy 1.75 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9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Moc grzałki: 400 Wat +/- 10%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78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Temperatura otoczenia (w trakcie działania) – minimalny zakres: 15 - 25 °C.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78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Temperatura otoczenia (magazynowanie) – minimalny zakres: 10 - 55 °C.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3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Wilgotność względna (działanie i magazynowanie) – minimalny zakres: 30 - 70 %.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3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Wyrób medyczny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0" w:right="815" w:firstLine="6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Opcja typu "BOOST" pozwalająca na przyspieszenie ogrzewania wsadu poprzez czasowe zwiększenie temperatury grzania.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0" w:right="640" w:firstLine="6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Oprogramowanie wyposażone w programator czasowy, pozwalający precyzyjnie ustalić dzienny i  tygodniowy cykl pracy urządzenia.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1128" w:rsidTr="00B508A9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Default="00CD1128" w:rsidP="00CD112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D1128" w:rsidRPr="00CD1128" w:rsidRDefault="00CD1128" w:rsidP="00CD1128">
            <w:pPr>
              <w:ind w:left="84"/>
              <w:rPr>
                <w:rFonts w:ascii="Calibri" w:hAnsi="Calibri" w:cs="Calibri"/>
                <w:sz w:val="22"/>
                <w:szCs w:val="22"/>
              </w:rPr>
            </w:pPr>
            <w:r w:rsidRPr="00CD1128">
              <w:rPr>
                <w:rFonts w:ascii="Calibri" w:hAnsi="Calibri" w:cs="Calibri"/>
                <w:color w:val="000000"/>
                <w:sz w:val="22"/>
                <w:szCs w:val="22"/>
              </w:rPr>
              <w:t>System dezynfekcji UV-C.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D1128" w:rsidRDefault="00CD1128" w:rsidP="00CD1128">
            <w:pPr>
              <w:jc w:val="center"/>
            </w:pPr>
            <w:r w:rsidRPr="00CD4DE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D1128" w:rsidRPr="001F6CA5" w:rsidRDefault="00CD1128" w:rsidP="00CD112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B7606" w:rsidRDefault="00295574" w:rsidP="00BB7606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</w:t>
            </w:r>
            <w:proofErr w:type="spellStart"/>
            <w:r w:rsidRPr="00295574"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BB7606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102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4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63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83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0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23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43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6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83" w:hanging="360"/>
      </w:pPr>
      <w:rPr>
        <w:rFonts w:ascii="Wingdings" w:hAnsi="Wingdings" w:cs="Wingdings"/>
      </w:rPr>
    </w:lvl>
  </w:abstractNum>
  <w:abstractNum w:abstractNumId="2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100A1"/>
    <w:rsid w:val="00034F03"/>
    <w:rsid w:val="000A64C2"/>
    <w:rsid w:val="000B3538"/>
    <w:rsid w:val="001B18B2"/>
    <w:rsid w:val="001B29F0"/>
    <w:rsid w:val="001F6CA5"/>
    <w:rsid w:val="00295574"/>
    <w:rsid w:val="002C02B1"/>
    <w:rsid w:val="002C1484"/>
    <w:rsid w:val="00315C3C"/>
    <w:rsid w:val="00337373"/>
    <w:rsid w:val="00391508"/>
    <w:rsid w:val="003A55D6"/>
    <w:rsid w:val="003B0245"/>
    <w:rsid w:val="003F3501"/>
    <w:rsid w:val="004736F8"/>
    <w:rsid w:val="004778EA"/>
    <w:rsid w:val="00482B14"/>
    <w:rsid w:val="0052157F"/>
    <w:rsid w:val="00537D57"/>
    <w:rsid w:val="0055049F"/>
    <w:rsid w:val="00554556"/>
    <w:rsid w:val="005850CE"/>
    <w:rsid w:val="00627A55"/>
    <w:rsid w:val="006345F5"/>
    <w:rsid w:val="00660105"/>
    <w:rsid w:val="006633AE"/>
    <w:rsid w:val="006C5786"/>
    <w:rsid w:val="006D4D16"/>
    <w:rsid w:val="00723921"/>
    <w:rsid w:val="00795453"/>
    <w:rsid w:val="007C4270"/>
    <w:rsid w:val="007D210D"/>
    <w:rsid w:val="007E4968"/>
    <w:rsid w:val="00807E30"/>
    <w:rsid w:val="00822078"/>
    <w:rsid w:val="008630B9"/>
    <w:rsid w:val="00886898"/>
    <w:rsid w:val="008B5721"/>
    <w:rsid w:val="008E13EE"/>
    <w:rsid w:val="008E3A72"/>
    <w:rsid w:val="008F2EF6"/>
    <w:rsid w:val="00906F3F"/>
    <w:rsid w:val="00912D4E"/>
    <w:rsid w:val="00940265"/>
    <w:rsid w:val="009415DF"/>
    <w:rsid w:val="0098469E"/>
    <w:rsid w:val="009853DD"/>
    <w:rsid w:val="009B201E"/>
    <w:rsid w:val="009C7229"/>
    <w:rsid w:val="009E4BCC"/>
    <w:rsid w:val="00A24650"/>
    <w:rsid w:val="00AC1E28"/>
    <w:rsid w:val="00AF3BD8"/>
    <w:rsid w:val="00AF6EC7"/>
    <w:rsid w:val="00B42E26"/>
    <w:rsid w:val="00B4654F"/>
    <w:rsid w:val="00B77AEE"/>
    <w:rsid w:val="00B92C1C"/>
    <w:rsid w:val="00BB7606"/>
    <w:rsid w:val="00BE20A0"/>
    <w:rsid w:val="00BE5556"/>
    <w:rsid w:val="00C414C1"/>
    <w:rsid w:val="00CC2D45"/>
    <w:rsid w:val="00CD1128"/>
    <w:rsid w:val="00D5461D"/>
    <w:rsid w:val="00D61CEF"/>
    <w:rsid w:val="00D86841"/>
    <w:rsid w:val="00D949B0"/>
    <w:rsid w:val="00E40AB3"/>
    <w:rsid w:val="00E64BE1"/>
    <w:rsid w:val="00E86A36"/>
    <w:rsid w:val="00EE3C54"/>
    <w:rsid w:val="00F2214D"/>
    <w:rsid w:val="00F27922"/>
    <w:rsid w:val="00F42F5B"/>
    <w:rsid w:val="00F960FE"/>
    <w:rsid w:val="00FB637D"/>
    <w:rsid w:val="00FD3384"/>
    <w:rsid w:val="00FD40AA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57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  <w:style w:type="paragraph" w:customStyle="1" w:styleId="Domylnie">
    <w:name w:val="Domyślnie"/>
    <w:rsid w:val="0098469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imes New Roman" w:eastAsia="Arial Unicode MS" w:hAnsi="Times New Roman" w:cs="Arial Unicode MS"/>
      <w:color w:val="000000"/>
      <w:kern w:val="1"/>
      <w:sz w:val="22"/>
      <w:szCs w:val="22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e30">
    <w:name w:val="Style30"/>
    <w:rsid w:val="0098469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200" w:line="230" w:lineRule="exact"/>
    </w:pPr>
    <w:rPr>
      <w:rFonts w:ascii="Times New Roman" w:eastAsia="Arial Unicode MS" w:hAnsi="Times New Roman" w:cs="Arial Unicode MS"/>
      <w:color w:val="000000"/>
      <w:kern w:val="1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911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5</cp:revision>
  <cp:lastPrinted>2024-07-05T12:13:00Z</cp:lastPrinted>
  <dcterms:created xsi:type="dcterms:W3CDTF">2025-08-06T12:58:00Z</dcterms:created>
  <dcterms:modified xsi:type="dcterms:W3CDTF">2025-08-06T13:03:00Z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