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BB0ECE" w:rsidRDefault="00BB0ECE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BB0ECE" w:rsidRDefault="00BB0ECE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1F472F">
        <w:rPr>
          <w:rFonts w:eastAsia="Arial Unicode MS"/>
          <w:b/>
          <w:sz w:val="22"/>
          <w:szCs w:val="22"/>
          <w:u w:val="single"/>
          <w:lang w:eastAsia="ar-SA"/>
        </w:rPr>
        <w:t>1</w:t>
      </w:r>
      <w:r w:rsidR="00565E6D">
        <w:rPr>
          <w:rFonts w:eastAsia="Arial Unicode MS"/>
          <w:b/>
          <w:sz w:val="22"/>
          <w:szCs w:val="22"/>
          <w:u w:val="single"/>
          <w:lang w:eastAsia="ar-SA"/>
        </w:rPr>
        <w:t xml:space="preserve"> – </w:t>
      </w:r>
      <w:proofErr w:type="spellStart"/>
      <w:r w:rsidR="003365EC">
        <w:rPr>
          <w:rFonts w:eastAsia="Arial Unicode MS"/>
          <w:b/>
          <w:sz w:val="22"/>
          <w:szCs w:val="22"/>
          <w:u w:val="single"/>
          <w:lang w:eastAsia="ar-SA"/>
        </w:rPr>
        <w:t>Videonasofiberoskop</w:t>
      </w:r>
      <w:proofErr w:type="spellEnd"/>
      <w:r w:rsidR="001D2EAA">
        <w:rPr>
          <w:rFonts w:eastAsia="Arial Unicode MS"/>
          <w:b/>
          <w:sz w:val="22"/>
          <w:szCs w:val="22"/>
          <w:u w:val="single"/>
          <w:lang w:eastAsia="ar-SA"/>
        </w:rPr>
        <w:t xml:space="preserve"> - zestaw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3365EC" w:rsidP="001B1037">
            <w:pPr>
              <w:widowControl w:val="0"/>
              <w:jc w:val="center"/>
              <w:rPr>
                <w:rStyle w:val="Domylnaczcionkaakapitu1"/>
                <w:b/>
              </w:rPr>
            </w:pPr>
            <w:proofErr w:type="spellStart"/>
            <w:r>
              <w:rPr>
                <w:rStyle w:val="Domylnaczcionkaakapitu1"/>
              </w:rPr>
              <w:t>Videonasofiberoskop</w:t>
            </w:r>
            <w:proofErr w:type="spellEnd"/>
            <w:r w:rsidR="001D2EAA">
              <w:rPr>
                <w:rStyle w:val="Domylnaczcionkaakapitu1"/>
              </w:rPr>
              <w:t xml:space="preserve"> - </w:t>
            </w:r>
            <w:proofErr w:type="gramStart"/>
            <w:r w:rsidR="001D2EAA">
              <w:rPr>
                <w:rStyle w:val="Domylnaczcionkaakapitu1"/>
              </w:rPr>
              <w:t>zestaw</w:t>
            </w:r>
            <w:r>
              <w:rPr>
                <w:rStyle w:val="Domylnaczcionkaakapitu1"/>
              </w:rPr>
              <w:t xml:space="preserve"> 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– </w:t>
            </w:r>
            <w:r w:rsidR="008409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1</w:t>
            </w:r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 xml:space="preserve"> </w:t>
            </w:r>
            <w:proofErr w:type="spellStart"/>
            <w:r w:rsidR="002C6C47">
              <w:rPr>
                <w:rFonts w:eastAsia="Arial Unicode MS"/>
                <w:sz w:val="22"/>
                <w:szCs w:val="22"/>
                <w:u w:val="single"/>
                <w:lang w:eastAsia="ar-SA"/>
              </w:rPr>
              <w:t>szt</w:t>
            </w:r>
            <w:proofErr w:type="spellEnd"/>
            <w:proofErr w:type="gramEnd"/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10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5384"/>
        <w:gridCol w:w="1562"/>
        <w:gridCol w:w="3400"/>
      </w:tblGrid>
      <w:tr w:rsidR="00C414C1">
        <w:trPr>
          <w:trHeight w:val="44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414C1">
        <w:trPr>
          <w:trHeight w:val="421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414C1">
        <w:trPr>
          <w:trHeight w:val="900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  <w:p w:rsidR="00C414C1" w:rsidRDefault="00C414C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C414C1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Zawartotabeli"/>
              <w:jc w:val="center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Wartość wymagana</w:t>
            </w:r>
          </w:p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C414C1" w:rsidRDefault="00554556">
            <w:pPr>
              <w:widowControl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C414C1">
        <w:trPr>
          <w:trHeight w:val="359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pStyle w:val="Zawartotabeli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2157F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C414C1" w:rsidRPr="0052157F" w:rsidRDefault="00554556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  <w:r w:rsidRPr="0052157F">
              <w:rPr>
                <w:rFonts w:asciiTheme="minorHAnsi" w:hAnsiTheme="minorHAnsi" w:cstheme="minorHAnsi"/>
                <w:b/>
              </w:rPr>
              <w:t>4</w:t>
            </w:r>
          </w:p>
        </w:tc>
      </w:tr>
      <w:tr w:rsidR="00C414C1">
        <w:trPr>
          <w:trHeight w:val="532"/>
          <w:jc w:val="center"/>
        </w:trPr>
        <w:tc>
          <w:tcPr>
            <w:tcW w:w="1105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pStyle w:val="Akapitzlist"/>
              <w:widowControl w:val="0"/>
              <w:ind w:left="1080" w:hanging="1080"/>
              <w:jc w:val="center"/>
              <w:rPr>
                <w:rFonts w:ascii="Calibri" w:hAnsi="Calibri" w:cs="Calibri"/>
                <w:b/>
                <w:sz w:val="22"/>
                <w:szCs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lang w:val="pl-PL"/>
              </w:rPr>
              <w:t>WYMAGANIA OGÓLNE</w:t>
            </w:r>
          </w:p>
        </w:tc>
      </w:tr>
      <w:tr w:rsidR="003365EC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Default="003365EC" w:rsidP="001D2EAA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</w:tcPr>
          <w:p w:rsidR="003365EC" w:rsidRPr="003365EC" w:rsidRDefault="003365EC" w:rsidP="003365EC">
            <w:pPr>
              <w:pStyle w:val="TableContents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Giętki video </w:t>
            </w:r>
            <w:proofErr w:type="spellStart"/>
            <w:r w:rsidRPr="003365E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rhin</w:t>
            </w:r>
            <w:bookmarkStart w:id="0" w:name="_GoBack"/>
            <w:bookmarkEnd w:id="0"/>
            <w:r w:rsidRPr="003365E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olaryngoskop</w:t>
            </w:r>
            <w:proofErr w:type="spellEnd"/>
            <w:r w:rsidRPr="003365E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fiberoskop SLIM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Pr="003365EC" w:rsidRDefault="003365EC" w:rsidP="001D2EAA">
            <w:pPr>
              <w:widowControl w:val="0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Pr="003365EC" w:rsidRDefault="003365EC" w:rsidP="003365EC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365EC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Default="003365EC" w:rsidP="003365E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3365EC" w:rsidRPr="003365EC" w:rsidRDefault="003365EC" w:rsidP="003365EC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Średnica zewnętrzna wziernika endoskopu 2,2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Pr="003365EC" w:rsidRDefault="003365EC" w:rsidP="003365E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Pr="003365EC" w:rsidRDefault="003365EC" w:rsidP="003365EC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365EC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Default="003365EC" w:rsidP="003365E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3365EC" w:rsidRPr="003365EC" w:rsidRDefault="003365EC" w:rsidP="003365EC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Przetwornik kamery video CMOS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Pr="003365EC" w:rsidRDefault="003365EC" w:rsidP="003365E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Pr="003365EC" w:rsidRDefault="003365EC" w:rsidP="003365EC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365EC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Default="003365EC" w:rsidP="003365E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3365EC" w:rsidRPr="003365EC" w:rsidRDefault="003365EC" w:rsidP="003365EC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Technologia </w:t>
            </w:r>
            <w:r w:rsidR="001D2EAA">
              <w:rPr>
                <w:rFonts w:asciiTheme="minorHAnsi" w:hAnsiTheme="minorHAnsi" w:cstheme="minorHAnsi"/>
                <w:sz w:val="22"/>
                <w:szCs w:val="22"/>
              </w:rPr>
              <w:t>typu „</w:t>
            </w: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Chip-on-</w:t>
            </w:r>
            <w:proofErr w:type="spellStart"/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tip</w:t>
            </w:r>
            <w:proofErr w:type="spellEnd"/>
            <w:r w:rsidR="001D2EAA">
              <w:rPr>
                <w:rFonts w:asciiTheme="minorHAnsi" w:hAnsiTheme="minorHAnsi" w:cstheme="minorHAnsi"/>
                <w:sz w:val="22"/>
                <w:szCs w:val="22"/>
              </w:rPr>
              <w:t>”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Pr="003365EC" w:rsidRDefault="003365EC" w:rsidP="003365E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Pr="003365EC" w:rsidRDefault="003365EC" w:rsidP="003365EC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365EC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Default="003365EC" w:rsidP="003365E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3365EC" w:rsidRPr="003365EC" w:rsidRDefault="003365EC" w:rsidP="003365EC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Długość robocza 300 mm </w:t>
            </w:r>
            <w:r w:rsidRPr="003365EC">
              <w:rPr>
                <w:rFonts w:asciiTheme="minorHAnsi" w:eastAsia="Yu Gothic" w:hAnsiTheme="minorHAnsi" w:cstheme="minorHAnsi"/>
                <w:sz w:val="22"/>
                <w:szCs w:val="22"/>
              </w:rPr>
              <w:t>± 20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Pr="003365EC" w:rsidRDefault="003365EC" w:rsidP="003365E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Pr="003365EC" w:rsidRDefault="003365EC" w:rsidP="003365EC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365EC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Default="003365EC" w:rsidP="003365EC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3365EC" w:rsidRPr="003365EC" w:rsidRDefault="003365EC" w:rsidP="003365EC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Prz</w:t>
            </w:r>
            <w:r w:rsidR="001D2EAA">
              <w:rPr>
                <w:rFonts w:asciiTheme="minorHAnsi" w:hAnsiTheme="minorHAnsi" w:cstheme="minorHAnsi"/>
                <w:sz w:val="22"/>
                <w:szCs w:val="22"/>
              </w:rPr>
              <w:t>ystosowany</w:t>
            </w: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 do badania pacjentów od 6 </w:t>
            </w:r>
            <w:proofErr w:type="spellStart"/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m.ż</w:t>
            </w:r>
            <w:proofErr w:type="spellEnd"/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Pr="003365EC" w:rsidRDefault="003365EC" w:rsidP="003365E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365EC" w:rsidRPr="003365EC" w:rsidRDefault="003365EC" w:rsidP="003365EC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1D2EAA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9D9D9" w:themeFill="background1" w:themeFillShade="D9"/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Kąt wygięcia końcówki </w:t>
            </w:r>
            <w:proofErr w:type="gramStart"/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endoskopu co</w:t>
            </w:r>
            <w:proofErr w:type="gramEnd"/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 najmniej:</w:t>
            </w:r>
          </w:p>
          <w:p w:rsidR="001D2EAA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- w górę 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0º</w:t>
            </w:r>
          </w:p>
          <w:p w:rsidR="001D2EAA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0º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- 0 pkt</w:t>
            </w:r>
          </w:p>
          <w:p w:rsidR="001D2EAA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0º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705C61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pkt</w:t>
            </w:r>
          </w:p>
          <w:p w:rsidR="001D2EAA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Powyżej – </w:t>
            </w:r>
            <w:r w:rsidR="00705C61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 pkt</w:t>
            </w:r>
          </w:p>
          <w:p w:rsidR="001D2EAA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D2EAA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- w dół 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0º</w:t>
            </w:r>
          </w:p>
          <w:p w:rsidR="001D2EAA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0º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- 0 pkt</w:t>
            </w:r>
          </w:p>
          <w:p w:rsidR="001D2EAA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0º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705C61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pkt</w:t>
            </w:r>
          </w:p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Powyżej – </w:t>
            </w:r>
            <w:r w:rsidR="00705C61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 pkt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Pole widzenia 90 stopni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Źródło światła typu LED zintegrowane z </w:t>
            </w:r>
            <w:proofErr w:type="spellStart"/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videofiberoskopem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Przystosowany do procesu sterylizacji niskotemperaturowej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tyk video fiberoskopu odporny na przeciążenia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 komplecie </w:t>
            </w: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zawiera:</w:t>
            </w:r>
          </w:p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- tester szczelności</w:t>
            </w:r>
          </w:p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- kapturek do wyrównania ciśnienia</w:t>
            </w:r>
          </w:p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- walizka na sprzęt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1D2EAA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2EAA" w:rsidRPr="003365EC" w:rsidRDefault="001D2EAA" w:rsidP="001D2EA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Możliwość </w:t>
            </w:r>
            <w:proofErr w:type="spellStart"/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podłaczenia</w:t>
            </w:r>
            <w:proofErr w:type="spellEnd"/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 do komputera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 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Kompatybilny z programami archiwizacyjnymi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1D2EAA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4" w:space="0" w:color="auto"/>
            </w:tcBorders>
          </w:tcPr>
          <w:p w:rsidR="001D2EAA" w:rsidRPr="003365EC" w:rsidRDefault="001D2EAA" w:rsidP="001D2EA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Kompatybilny z </w:t>
            </w:r>
            <w:proofErr w:type="spellStart"/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procersorem</w:t>
            </w:r>
            <w:proofErr w:type="spellEnd"/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 obrazu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1D2EAA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Możliwość regulacji natężenia światła LED, od 0 do 100%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1D2EAA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Możliwość całkowitego wygaszenia żarówek LED we wzierniku bez konieczności wyłączania urządzenia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Możliwość ustawienia trybu obrazu: diagnostyczny i operacyjny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Minimum 3 dedykowane przyciski na rękojeści </w:t>
            </w:r>
            <w:proofErr w:type="spellStart"/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videoendoskopu</w:t>
            </w:r>
            <w:proofErr w:type="spellEnd"/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 do:</w:t>
            </w:r>
          </w:p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- zoom obrazu +/ -</w:t>
            </w:r>
          </w:p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- uruchamiania zapisu video</w:t>
            </w:r>
          </w:p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- wykonania zdjęcia</w:t>
            </w:r>
          </w:p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- zamrożenie obrazu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Procesor obrazu HD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Monitor z kolorowym ekranem o przekątnej minimum 10,1" HD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Standard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Rozdzielczość ekranu monitora minimum: 1280 x 800 </w:t>
            </w:r>
            <w:proofErr w:type="spellStart"/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px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Obsługa monitora poprzez ekran dotykowy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1D2EAA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Dostępne funkcje regulacji parametrów obrazu:</w:t>
            </w:r>
          </w:p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- jasność</w:t>
            </w:r>
          </w:p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- kolor</w:t>
            </w:r>
          </w:p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- kontrast</w:t>
            </w:r>
          </w:p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- korekcja balansu bieli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 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Nagrywanie głosu operatora podczas badania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Zasilanie monitora:</w:t>
            </w:r>
          </w:p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- sieciowe</w:t>
            </w:r>
          </w:p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- akumulatorowe</w:t>
            </w:r>
          </w:p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- możliwość pracy w trakcie ładowania akumulatora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Pojemność akumulatora minimum 5200 </w:t>
            </w:r>
            <w:proofErr w:type="spellStart"/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mAh</w:t>
            </w:r>
            <w:proofErr w:type="spellEnd"/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 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Możliwość ciągłej pracy na naładowanej baterii do minimum 240 minut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Graficzny wskaźnik poziomu naładowania akumulatora wyświetlany na ekranie monitora.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Wbudowane gniazdo karty pamięci typu SD do wykonania dokumentacji w postaci zdjęć oraz filmów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Możliwość odtworzenia zapisanych zdjęć i filmów bezpośrednio na monitorze z funkcją kasowania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Wyjście video HDMI oraz CVBS (BNC) do podłączenia zewnętrznego monitora i komputera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Możliwość zamocowania monitora na stojaku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Możliwość obsługi ekranu dotykowego w rękawiczkach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1D2EAA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G</w:t>
            </w: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niazdo procesora odporne na przeciążenia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 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Możliwość podłączenia kamery endoskopowej Full HD do optyk sztywnych bezpośrednio do procesora obrazu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snapToGrid w:val="0"/>
              <w:spacing w:before="96" w:after="96"/>
              <w:ind w:left="502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EEEEE"/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Wózek endoskopowy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1D2EAA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4" w:space="0" w:color="auto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Stelaż z profilu aluminiowego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1D2EAA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Malowane proszkowo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1D2EAA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Dwa blaty: górny i dolny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Koszyk na akcesoria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Podstawa jezdna na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minimum </w:t>
            </w: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 xml:space="preserve">4 kołach o średnicy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minimum </w:t>
            </w: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7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0 </w:t>
            </w: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Blokada wszystkich kół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3 kuwety dezynfekcyjne o długości min. 430mm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4 dedykowane miejsca na endoskopy giętkie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2 regulowane uchwyty VESA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Wymiary wózka: 590mm x 380mm x 1070mm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365EC">
              <w:rPr>
                <w:rFonts w:asciiTheme="minorHAnsi" w:eastAsia="Yu Gothic" w:hAnsiTheme="minorHAnsi" w:cstheme="minorHAnsi"/>
                <w:sz w:val="22"/>
                <w:szCs w:val="22"/>
              </w:rPr>
              <w:t>± 20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Wymiary blatu: 590mm x 380mm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365EC">
              <w:rPr>
                <w:rFonts w:asciiTheme="minorHAnsi" w:eastAsia="Yu Gothic" w:hAnsiTheme="minorHAnsi" w:cstheme="minorHAnsi"/>
                <w:sz w:val="22"/>
                <w:szCs w:val="22"/>
              </w:rPr>
              <w:t>± 20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D2EAA" w:rsidTr="008A0B47">
        <w:trPr>
          <w:trHeight w:val="502"/>
          <w:jc w:val="center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1D2EAA" w:rsidRDefault="001D2EAA" w:rsidP="001D2EAA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384" w:type="dxa"/>
            <w:tcBorders>
              <w:left w:val="single" w:sz="2" w:space="0" w:color="000000"/>
              <w:bottom w:val="single" w:sz="2" w:space="0" w:color="000000"/>
            </w:tcBorders>
          </w:tcPr>
          <w:p w:rsidR="001D2EAA" w:rsidRPr="003365EC" w:rsidRDefault="001D2EAA" w:rsidP="001D2EAA">
            <w:pPr>
              <w:pStyle w:val="TableContents"/>
              <w:rPr>
                <w:rFonts w:asciiTheme="minorHAnsi" w:hAnsiTheme="minorHAnsi" w:cstheme="minorHAnsi"/>
                <w:sz w:val="22"/>
                <w:szCs w:val="22"/>
              </w:rPr>
            </w:pPr>
            <w:r w:rsidRPr="003365EC">
              <w:rPr>
                <w:rFonts w:asciiTheme="minorHAnsi" w:hAnsiTheme="minorHAnsi" w:cstheme="minorHAnsi"/>
                <w:sz w:val="22"/>
                <w:szCs w:val="22"/>
              </w:rPr>
              <w:t>Wymiary blatu: 450mm x 320mm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3365EC">
              <w:rPr>
                <w:rFonts w:asciiTheme="minorHAnsi" w:eastAsia="Yu Gothic" w:hAnsiTheme="minorHAnsi" w:cstheme="minorHAnsi"/>
                <w:sz w:val="22"/>
                <w:szCs w:val="22"/>
              </w:rPr>
              <w:t>± 20 mm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Tak /podać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1D2EAA" w:rsidRPr="003365EC" w:rsidRDefault="001D2EAA" w:rsidP="001D2EAA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3365EC" w:rsidRDefault="003365EC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3365EC" w:rsidRDefault="003365EC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295574" w:rsidP="00FE0B57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Gwarancja min. </w:t>
            </w:r>
            <w:r w:rsidR="008630B9">
              <w:rPr>
                <w:rFonts w:ascii="Calibri" w:hAnsi="Calibri" w:cs="Calibri"/>
                <w:sz w:val="22"/>
                <w:szCs w:val="22"/>
              </w:rPr>
              <w:t>24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m-c</w:t>
            </w:r>
            <w:r w:rsidR="00FE0B57">
              <w:rPr>
                <w:rFonts w:ascii="Calibri" w:hAnsi="Calibri" w:cs="Calibri"/>
                <w:sz w:val="22"/>
                <w:szCs w:val="22"/>
              </w:rPr>
              <w:t>e</w:t>
            </w:r>
            <w:r w:rsidRPr="00295574">
              <w:rPr>
                <w:rFonts w:ascii="Calibri" w:hAnsi="Calibri" w:cs="Calibri"/>
                <w:sz w:val="22"/>
                <w:szCs w:val="22"/>
              </w:rPr>
              <w:t xml:space="preserve"> (bezpłatne – wliczone w cenę oferty przeglądy w okresie gwarancji, min. 1x/rok lub częściej, zgodnie z zaleceniami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>producenta</w:t>
            </w:r>
            <w:r w:rsidR="001F4442">
              <w:rPr>
                <w:rFonts w:ascii="Calibri" w:hAnsi="Calibri" w:cs="Calibri"/>
                <w:sz w:val="22"/>
                <w:szCs w:val="22"/>
              </w:rPr>
              <w:t xml:space="preserve"> – jeżeli</w:t>
            </w:r>
            <w:proofErr w:type="gramEnd"/>
            <w:r w:rsidR="001F4442">
              <w:rPr>
                <w:rFonts w:ascii="Calibri" w:hAnsi="Calibri" w:cs="Calibri"/>
                <w:sz w:val="22"/>
                <w:szCs w:val="22"/>
              </w:rPr>
              <w:t xml:space="preserve"> dotyczy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) wraz z wyst</w:t>
            </w:r>
            <w:r w:rsidR="001B29F0">
              <w:rPr>
                <w:rFonts w:ascii="Calibri" w:hAnsi="Calibri" w:cs="Calibri"/>
                <w:sz w:val="22"/>
                <w:szCs w:val="22"/>
              </w:rPr>
              <w:t>awieniem certyfikatu sprawności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Paszport techniczny, instrukcje obsługi w języku polskim dostarczona w wersji papierowej.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8E3A72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>Szkolenie z obsługi w</w:t>
            </w: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1B18B2" w:rsidRDefault="00554556" w:rsidP="001B18B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</w:t>
      </w:r>
      <w:proofErr w:type="gramStart"/>
      <w:r>
        <w:rPr>
          <w:sz w:val="22"/>
          <w:szCs w:val="22"/>
        </w:rPr>
        <w:t xml:space="preserve">data                                                  </w:t>
      </w:r>
      <w:proofErr w:type="gramEnd"/>
      <w:r>
        <w:rPr>
          <w:sz w:val="22"/>
          <w:szCs w:val="22"/>
        </w:rPr>
        <w:t xml:space="preserve">                                        Podpis osoby upoważnionej</w:t>
      </w:r>
    </w:p>
    <w:sectPr w:rsidR="00C414C1" w:rsidRPr="001B18B2"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9F0" w:rsidRDefault="001B49F0" w:rsidP="00BB0ECE">
      <w:r>
        <w:separator/>
      </w:r>
    </w:p>
  </w:endnote>
  <w:endnote w:type="continuationSeparator" w:id="0">
    <w:p w:rsidR="001B49F0" w:rsidRDefault="001B49F0" w:rsidP="00BB0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9F0" w:rsidRDefault="001B49F0" w:rsidP="00BB0ECE">
      <w:r>
        <w:separator/>
      </w:r>
    </w:p>
  </w:footnote>
  <w:footnote w:type="continuationSeparator" w:id="0">
    <w:p w:rsidR="001B49F0" w:rsidRDefault="001B49F0" w:rsidP="00BB0E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0F94E90"/>
    <w:multiLevelType w:val="multilevel"/>
    <w:tmpl w:val="1EFABF50"/>
    <w:lvl w:ilvl="0">
      <w:start w:val="2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  <w:rPr>
        <w:rFonts w:hint="default"/>
      </w:rPr>
    </w:lvl>
  </w:abstractNum>
  <w:abstractNum w:abstractNumId="5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6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36506740"/>
    <w:multiLevelType w:val="hybridMultilevel"/>
    <w:tmpl w:val="8DE2A8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3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5"/>
  </w:num>
  <w:num w:numId="5">
    <w:abstractNumId w:val="12"/>
  </w:num>
  <w:num w:numId="6">
    <w:abstractNumId w:val="6"/>
  </w:num>
  <w:num w:numId="7">
    <w:abstractNumId w:val="13"/>
  </w:num>
  <w:num w:numId="8">
    <w:abstractNumId w:val="3"/>
  </w:num>
  <w:num w:numId="9">
    <w:abstractNumId w:val="2"/>
  </w:num>
  <w:num w:numId="10">
    <w:abstractNumId w:val="10"/>
  </w:num>
  <w:num w:numId="11">
    <w:abstractNumId w:val="11"/>
  </w:num>
  <w:num w:numId="12">
    <w:abstractNumId w:val="0"/>
  </w:num>
  <w:num w:numId="13">
    <w:abstractNumId w:val="9"/>
  </w:num>
  <w:num w:numId="14">
    <w:abstractNumId w:val="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00199"/>
    <w:rsid w:val="00034F03"/>
    <w:rsid w:val="000A64C2"/>
    <w:rsid w:val="000B3538"/>
    <w:rsid w:val="000D0FB1"/>
    <w:rsid w:val="00194310"/>
    <w:rsid w:val="001B1037"/>
    <w:rsid w:val="001B18B2"/>
    <w:rsid w:val="001B29F0"/>
    <w:rsid w:val="001B49F0"/>
    <w:rsid w:val="001B6BA2"/>
    <w:rsid w:val="001C37B1"/>
    <w:rsid w:val="001D2EAA"/>
    <w:rsid w:val="001E4462"/>
    <w:rsid w:val="001F4442"/>
    <w:rsid w:val="001F472F"/>
    <w:rsid w:val="0022738B"/>
    <w:rsid w:val="00246C63"/>
    <w:rsid w:val="00275CB1"/>
    <w:rsid w:val="00295574"/>
    <w:rsid w:val="002C02B1"/>
    <w:rsid w:val="002C1484"/>
    <w:rsid w:val="002C6C47"/>
    <w:rsid w:val="00315C3C"/>
    <w:rsid w:val="003365EC"/>
    <w:rsid w:val="00376BF3"/>
    <w:rsid w:val="00391508"/>
    <w:rsid w:val="003A5470"/>
    <w:rsid w:val="003A55D6"/>
    <w:rsid w:val="003B0245"/>
    <w:rsid w:val="003C6F3E"/>
    <w:rsid w:val="003E08EC"/>
    <w:rsid w:val="003F3501"/>
    <w:rsid w:val="0042137A"/>
    <w:rsid w:val="004736F8"/>
    <w:rsid w:val="00482B14"/>
    <w:rsid w:val="004E1841"/>
    <w:rsid w:val="0052157F"/>
    <w:rsid w:val="0053095A"/>
    <w:rsid w:val="00537D57"/>
    <w:rsid w:val="0055049F"/>
    <w:rsid w:val="00554556"/>
    <w:rsid w:val="00565E6D"/>
    <w:rsid w:val="005850CE"/>
    <w:rsid w:val="005B2CF0"/>
    <w:rsid w:val="00627A55"/>
    <w:rsid w:val="006345F5"/>
    <w:rsid w:val="00644E01"/>
    <w:rsid w:val="00660105"/>
    <w:rsid w:val="006633AE"/>
    <w:rsid w:val="00675E17"/>
    <w:rsid w:val="006C5786"/>
    <w:rsid w:val="006D4D16"/>
    <w:rsid w:val="00705C61"/>
    <w:rsid w:val="0071164C"/>
    <w:rsid w:val="00723921"/>
    <w:rsid w:val="00745A8D"/>
    <w:rsid w:val="0075350A"/>
    <w:rsid w:val="007640C5"/>
    <w:rsid w:val="007E77BC"/>
    <w:rsid w:val="008007EB"/>
    <w:rsid w:val="00822078"/>
    <w:rsid w:val="0082651B"/>
    <w:rsid w:val="00840947"/>
    <w:rsid w:val="008630B9"/>
    <w:rsid w:val="008801C8"/>
    <w:rsid w:val="008818CF"/>
    <w:rsid w:val="00886898"/>
    <w:rsid w:val="008A0B47"/>
    <w:rsid w:val="008B5721"/>
    <w:rsid w:val="008E086D"/>
    <w:rsid w:val="008E13EE"/>
    <w:rsid w:val="008E3A72"/>
    <w:rsid w:val="00906F3F"/>
    <w:rsid w:val="00912D4E"/>
    <w:rsid w:val="00940265"/>
    <w:rsid w:val="009415DF"/>
    <w:rsid w:val="009853DD"/>
    <w:rsid w:val="009B201E"/>
    <w:rsid w:val="009C7229"/>
    <w:rsid w:val="00A24650"/>
    <w:rsid w:val="00A531AE"/>
    <w:rsid w:val="00AB4EED"/>
    <w:rsid w:val="00AC1E28"/>
    <w:rsid w:val="00AC3234"/>
    <w:rsid w:val="00AF6EC7"/>
    <w:rsid w:val="00B017F6"/>
    <w:rsid w:val="00B114AE"/>
    <w:rsid w:val="00B42E26"/>
    <w:rsid w:val="00B4654F"/>
    <w:rsid w:val="00B77AEE"/>
    <w:rsid w:val="00B92C1C"/>
    <w:rsid w:val="00BB0ECE"/>
    <w:rsid w:val="00BE20A0"/>
    <w:rsid w:val="00BE5556"/>
    <w:rsid w:val="00C3658B"/>
    <w:rsid w:val="00C40B27"/>
    <w:rsid w:val="00C414C1"/>
    <w:rsid w:val="00C9361F"/>
    <w:rsid w:val="00CB26F0"/>
    <w:rsid w:val="00CC2D45"/>
    <w:rsid w:val="00CD69D9"/>
    <w:rsid w:val="00D24A32"/>
    <w:rsid w:val="00D5461D"/>
    <w:rsid w:val="00D61CEF"/>
    <w:rsid w:val="00D86841"/>
    <w:rsid w:val="00D949B0"/>
    <w:rsid w:val="00DC17E2"/>
    <w:rsid w:val="00E64BE1"/>
    <w:rsid w:val="00E73DA1"/>
    <w:rsid w:val="00EE3C54"/>
    <w:rsid w:val="00F2214D"/>
    <w:rsid w:val="00F27922"/>
    <w:rsid w:val="00F42F5B"/>
    <w:rsid w:val="00F53E5E"/>
    <w:rsid w:val="00F95EA7"/>
    <w:rsid w:val="00F960FE"/>
    <w:rsid w:val="00FA3411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  <w:style w:type="character" w:customStyle="1" w:styleId="hgkelc">
    <w:name w:val="hgkelc"/>
    <w:basedOn w:val="Domylnaczcionkaakapitu"/>
    <w:rsid w:val="00BB0ECE"/>
  </w:style>
  <w:style w:type="character" w:customStyle="1" w:styleId="uv3um">
    <w:name w:val="uv3um"/>
    <w:basedOn w:val="Domylnaczcionkaakapitu"/>
    <w:rsid w:val="00840947"/>
  </w:style>
  <w:style w:type="paragraph" w:customStyle="1" w:styleId="TableContents">
    <w:name w:val="Table Contents"/>
    <w:basedOn w:val="Standard"/>
    <w:rsid w:val="003365EC"/>
    <w:pPr>
      <w:suppressLineNumbers/>
      <w:autoSpaceDN w:val="0"/>
    </w:pPr>
    <w:rPr>
      <w:rFonts w:cs="Arial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8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47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8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50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18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082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125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2381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986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967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19925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6163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470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38880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50259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924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36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07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824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276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3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32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6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685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008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97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363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0772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448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93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00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01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36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95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3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06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20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62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2269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02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066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3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567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36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970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03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289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617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5099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13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92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098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091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0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35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023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66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86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68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67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1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46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159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367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814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705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5262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109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3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95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47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543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66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136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898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2</cp:revision>
  <cp:lastPrinted>2024-07-05T12:13:00Z</cp:lastPrinted>
  <dcterms:created xsi:type="dcterms:W3CDTF">2025-11-26T11:17:00Z</dcterms:created>
  <dcterms:modified xsi:type="dcterms:W3CDTF">2025-11-26T11:17:00Z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