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4D7AA9">
        <w:rPr>
          <w:rFonts w:cs="Arial"/>
        </w:rPr>
        <w:t>3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</w:t>
      </w:r>
      <w:r w:rsidR="00A11C6C">
        <w:rPr>
          <w:rFonts w:cs="Arial"/>
        </w:rPr>
        <w:t xml:space="preserve">    </w:t>
      </w:r>
      <w:proofErr w:type="gramEnd"/>
      <w:r w:rsidR="00A11C6C">
        <w:rPr>
          <w:rFonts w:cs="Arial"/>
        </w:rPr>
        <w:t xml:space="preserve">                ZOZ/DZP/PN/</w:t>
      </w:r>
      <w:r w:rsidR="001E319D">
        <w:rPr>
          <w:rFonts w:cs="Arial"/>
        </w:rPr>
        <w:t>9</w:t>
      </w:r>
      <w:r w:rsidR="00A11C6C">
        <w:rPr>
          <w:rFonts w:cs="Arial"/>
        </w:rPr>
        <w:t>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4D7AA9">
        <w:rPr>
          <w:rFonts w:eastAsia="Arial Unicode MS"/>
          <w:b/>
          <w:sz w:val="22"/>
          <w:szCs w:val="22"/>
          <w:u w:val="single"/>
          <w:lang w:eastAsia="ar-SA"/>
        </w:rPr>
        <w:t>3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4D7AA9">
        <w:rPr>
          <w:rFonts w:eastAsia="Arial Unicode MS"/>
          <w:b/>
          <w:sz w:val="22"/>
          <w:szCs w:val="22"/>
          <w:u w:val="single"/>
          <w:lang w:eastAsia="ar-SA"/>
        </w:rPr>
        <w:t xml:space="preserve">Kardiomonitory wraz ze stacją centralną 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4D7AA9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Kardiomonitory 4 szt. wraz ze stacją centralną 1 szt.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Model aparatu:</w:t>
            </w:r>
          </w:p>
        </w:tc>
      </w:tr>
      <w:tr w:rsidR="00A11C6C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Rok produkcji (urządzenie fabrycznie nowe)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4D7AA9" w:rsidTr="00B63872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4D7AA9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4263ED" w:rsidRDefault="004D7AA9" w:rsidP="004D7AA9">
            <w:pPr>
              <w:pStyle w:val="western"/>
              <w:widowControl w:val="0"/>
              <w:spacing w:before="0"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KARDIOMONITOR PACJENTA - 4 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2D78B6" w:rsidRDefault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B63872" w:rsidRDefault="004D7AA9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C414C1" w:rsidTr="004D7AA9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949B0" w:rsidRPr="00A7621D" w:rsidRDefault="004D7AA9" w:rsidP="00B63872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Wysokiej klasy monitor pacjenta o konstrukcji modułowej. Możliwość rozbudowy monitora o dodatkowe funkcje w postaci wymiennych modułów.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8B6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B63872" w:rsidRDefault="00C414C1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4D7AA9" w:rsidP="00B63872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 xml:space="preserve">Waga monitora max.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 xml:space="preserve"> kg ±10%.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7621D" w:rsidRDefault="004D7AA9" w:rsidP="005F5AF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8B6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4263ED" w:rsidRDefault="004D7AA9" w:rsidP="004D7AA9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Możliwość rozbudowy monitora o zdalny, bezprzewodowy sterownik, pozwalający na obsługę monitorów z odległości kilku metrów.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2D78B6" w:rsidRDefault="004D7AA9" w:rsidP="004D7AA9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8B6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8B6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 w:rsidTr="00B63872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AA9" w:rsidRPr="00A7621D" w:rsidRDefault="004D7AA9" w:rsidP="004D7AA9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Chłodzenie konwekcyjne (bez użycia wentylatorów).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8B6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7AA9" w:rsidRPr="0087274F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4D7AA9" w:rsidTr="004D7AA9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4D7AA9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4D7AA9" w:rsidP="004D7AA9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b/>
                <w:sz w:val="22"/>
                <w:szCs w:val="22"/>
              </w:rPr>
              <w:t>Ekran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87274F" w:rsidRDefault="004D7AA9" w:rsidP="004D7AA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4D7AA9" w:rsidTr="008B4F5D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D7AA9" w:rsidRDefault="004D7AA9" w:rsidP="004D7AA9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Ekran kolorowy, pojedynczy. Przekątna ekranu min. 15 ". </w:t>
            </w:r>
          </w:p>
          <w:p w:rsidR="008B4F5D" w:rsidRDefault="008B4F5D" w:rsidP="008B4F5D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8B4F5D" w:rsidRDefault="008B4F5D" w:rsidP="008B4F5D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4D7AA9" w:rsidRDefault="004D7AA9" w:rsidP="004D7AA9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DD0923" w:rsidRPr="003F4714">
              <w:rPr>
                <w:rFonts w:asciiTheme="minorHAnsi" w:hAnsiTheme="minorHAnsi" w:cstheme="minorHAnsi"/>
                <w:sz w:val="22"/>
                <w:szCs w:val="22"/>
              </w:rPr>
              <w:t>"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4D7AA9" w:rsidRPr="00A7621D" w:rsidRDefault="004D7AA9" w:rsidP="004D7AA9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Powyżej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D7AA9" w:rsidRPr="0087274F" w:rsidRDefault="004D7AA9" w:rsidP="004D7AA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Monitor umożliwia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jący</w:t>
            </w: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żytkownikowi zaprogramowanie min. 8 układów wyświetlania danych, między którymi można przechodzić bez przerywania monitorowania i przechodzenia do menu.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4D7AA9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Prezentacja min. 14 krzywych dynamicznych na ekranie bez użycia funkcji wyświetlania 12 </w:t>
            </w:r>
            <w:proofErr w:type="spellStart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odpr</w:t>
            </w:r>
            <w:proofErr w:type="spellEnd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. EKG. Możliwość wybierania kolorów przez Użytkownika z pośród min. 20 dostępnych kolorów.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4D7AA9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Rozdzielczość ekranu: min. 1300 x 700.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4D7AA9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Ekran „Duże Liczby”.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 w:rsidTr="00DC17E2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pStyle w:val="western"/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Przyciski szybkiego dostępu do wybranych funkcji/okien przeglądu okien monitora wyświetlane na ekranie głównym. Dostępne min. 11 przycisków z możliwością zmiany przypisanych do nich funkcji.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4D7AA9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Możliwość zamrożenia krzywych celem ich analizy. Podczas „zamrożenia” krzywych dane numeryczne pozostają aktywne.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Możliwość wyboru przez Użytkownika strony ekranu (lewa lub prawa) gdzie prezentowane są wartości numeryczne mierzonych parametrów.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o wyświetlanie danych na 2 niezależnych </w:t>
            </w:r>
            <w:proofErr w:type="gramStart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ekranach co</w:t>
            </w:r>
            <w:proofErr w:type="gramEnd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 umożliwia skonfigurowanie każdego z ekranów dla innego specjalisty tj. anestezjolog, chirurg, operator „płuco-serca”.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 w:rsidTr="0089549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4D7AA9" w:rsidRDefault="004D7AA9" w:rsidP="004D7AA9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4D7AA9" w:rsidP="004D7AA9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b/>
                <w:sz w:val="22"/>
                <w:szCs w:val="22"/>
              </w:rPr>
              <w:t>Obsługa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Komunikacja z użytkownikiem w języku polskim.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Sterowanie poprzez pojemnościowy ekran dotykowy bez użycia pokrętła.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 w:rsidT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4D7AA9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4D7AA9" w:rsidP="004D7AA9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b/>
                <w:sz w:val="22"/>
                <w:szCs w:val="22"/>
              </w:rPr>
              <w:t>Zasilanie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 xml:space="preserve">Monitory zasilane elektrycznie 230 VAC/50 </w:t>
            </w:r>
            <w:proofErr w:type="spellStart"/>
            <w:proofErr w:type="gramStart"/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4263ED">
              <w:rPr>
                <w:rFonts w:asciiTheme="minorHAnsi" w:hAnsiTheme="minorHAnsi" w:cstheme="minorHAnsi"/>
                <w:sz w:val="22"/>
                <w:szCs w:val="22"/>
              </w:rPr>
              <w:t xml:space="preserve"> ±10% .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Zasilanie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monitora głównego</w:t>
            </w: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 xml:space="preserve"> z wbudowanego </w:t>
            </w:r>
            <w:proofErr w:type="spellStart"/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litowo</w:t>
            </w:r>
            <w:proofErr w:type="spellEnd"/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-jonowego akumulatora min. 60 minut pracy.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4263ED" w:rsidRDefault="004D7AA9" w:rsidP="004D7AA9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Możliwość rozbudowy o dodatkową, wewnętrzną, drugą baterię.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 w:rsidTr="008B4F5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4D7AA9" w:rsidRDefault="004D7AA9" w:rsidP="004D7AA9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4D7AA9" w:rsidP="004D7AA9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b/>
                <w:sz w:val="22"/>
                <w:szCs w:val="22"/>
              </w:rPr>
              <w:t>Praca w sieci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4D7AA9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Monitor z funkcją pracy w sieci LAN. Komunikacja pomiędzy monitorami: podgląd krzywych oraz danych cyfrowych z poszczególnych stanowisk, możliwość zdalnego wyciszenia alarmu występującego w innym monitorze.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Komunikacja pomiędzy monitorami bez użycia specjalnych serwerów i centrali z możliwością podglądu min. 18 stanowisk.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Wydruki na drukarce laserowej podłączonej do sieci monitorowania realizowane bezpośrednio z poziomu monitora pacjenta bez udziału centrali/serwerów.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o przesyłanie danych do sieci informatycznej szpitala poprzez protokół HL7 bezpośrednio z </w:t>
            </w:r>
            <w:proofErr w:type="spellStart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kardiomonitrora</w:t>
            </w:r>
            <w:proofErr w:type="spellEnd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systemu o oprogramowanie umożliwiające podgląd danych monitorowania (min. danych cyfrowych i krzywych dynamicznych) na urządzeniach mobilnych opartych o systemy iOS i Android </w:t>
            </w:r>
            <w:r w:rsidRPr="00A63FF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oraz urządzeń z systemem Windows. Funkcja dostępna z wykorzystaniem własnej infrastruktury sieciowej szpitala oraz poprzez bezpieczne połączenie typu VPN z siecią szpitala.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4D7AA9" w:rsidP="004D7AA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 xml:space="preserve">Możliwość podłączenia zaoferowanego systemu monitorowania do zewnętrznych systemów zarządzania alarmami typu DAS (ang. </w:t>
            </w:r>
            <w:proofErr w:type="spellStart"/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distributed</w:t>
            </w:r>
            <w:proofErr w:type="spellEnd"/>
            <w:r w:rsidRPr="00A63FF2">
              <w:rPr>
                <w:rFonts w:asciiTheme="minorHAnsi" w:hAnsiTheme="minorHAnsi" w:cstheme="minorHAnsi"/>
                <w:sz w:val="22"/>
                <w:szCs w:val="22"/>
              </w:rPr>
              <w:t xml:space="preserve"> alarm system)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A7621D" w:rsidRDefault="007C6DE0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7AA9" w:rsidRPr="0087274F" w:rsidRDefault="004D7AA9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7AA9" w:rsidT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7C6DE0" w:rsidRDefault="007C6DE0" w:rsidP="007C6DE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7C6DE0" w:rsidP="007C6DE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b/>
                <w:sz w:val="22"/>
                <w:szCs w:val="22"/>
              </w:rPr>
              <w:t>Alarmy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A7621D" w:rsidRDefault="007C6DE0" w:rsidP="004D7AA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7AA9" w:rsidRPr="0087274F" w:rsidRDefault="007C6DE0" w:rsidP="004D7AA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Wszystkie mierzone parametry, alarmy i nastawy dla różnych kategorii wiekowych.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2156C" w:rsidRDefault="007C6DE0" w:rsidP="007C6DE0">
            <w:pPr>
              <w:widowControl w:val="0"/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Alarmy min. 3 stopniowe (wizualne i akustyczne), rozróżnialne kolorem oraz tonem, wszystkich mierzonych parametrów z możliwością ustawiania granicy alarmów przez Użytkownika.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2156C" w:rsidRDefault="007C6DE0" w:rsidP="007C6DE0">
            <w:pPr>
              <w:widowControl w:val="0"/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Możliwość tymczasowego zawieszenia alarmów. Alarmy techniczne z podaniem przyczyny alarmu.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2156C" w:rsidRDefault="007C6DE0" w:rsidP="007C6DE0">
            <w:pPr>
              <w:widowControl w:val="0"/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Możliwość zawieszenia alarmów na stałe.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2156C" w:rsidRDefault="007C6DE0" w:rsidP="007C6DE0">
            <w:pPr>
              <w:widowControl w:val="0"/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Historia alarmów min. 5000 przypadków wraz z min. 4 krzywymi. Przechowywanie danych w monitorze pacjenta niezależnie od centrali monitorowania/serwerów.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2156C" w:rsidRDefault="007C6DE0" w:rsidP="007C6DE0">
            <w:pPr>
              <w:widowControl w:val="0"/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Dedykowana pamięć min. 5000 zdarzeń arytmii, która jest niezależna od historii innych alarmów. Zdarzenie arytmii reprezentowane poprzez: datę i czas wystąpienia arytmii, typ arytmii. Możliwość podglądu min. 5 sekundowego odcinka EKG przypisanego do alarmu arytmii.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2156C" w:rsidRDefault="007C6DE0" w:rsidP="007C6DE0">
            <w:pPr>
              <w:widowControl w:val="0"/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72244F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Możliwość ustawienia eskalacji alarmów dla saturacji tj. po przekroczeniu ustawionych kryteriów alarm zmienia się z „ostrzeżenia” na krytyczny.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2156C" w:rsidRDefault="007C6DE0" w:rsidP="007C6DE0">
            <w:pPr>
              <w:widowControl w:val="0"/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72244F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Automatyczne ustawianie granic alarmowych na podstawie bieżących wartości pomiarów.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2156C" w:rsidRDefault="007C6DE0" w:rsidP="007C6DE0">
            <w:pPr>
              <w:widowControl w:val="0"/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C6DE0" w:rsidRPr="007C6DE0" w:rsidRDefault="007C6DE0" w:rsidP="007C6DE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7C6DE0" w:rsidRPr="0072244F" w:rsidRDefault="007C6DE0" w:rsidP="007C6DE0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b/>
                <w:sz w:val="22"/>
                <w:szCs w:val="22"/>
              </w:rPr>
              <w:t>Zapamiętywanie danych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C6DE0" w:rsidRPr="00A7621D" w:rsidRDefault="007C6DE0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Zapis danych w następujących dedykowanych oknach przeglądu: trendy tabelaryczne, trendy graficzne, trend NIBP, „funkcje płucne”, lista ST, historia alarmów, historia arytmii, OCRG.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Pamięć i prezentacja trendów tabelarycznych i graficznych mierzonych parametrów z 72 godzin, w tym trendu OCRG.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Monitor wyposażony w min. 2 niezależne okna trendu graficznego oraz min. 2 niezależne okna trendu tabelarycznego.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Jednoczasowa prezentacja min. 8 parametrów w trendzie graficznym z min. 72h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7C6DE0" w:rsidRPr="00A2156C" w:rsidRDefault="007C6DE0" w:rsidP="007C6DE0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Niezależna od centrali systemu monitorowania funkcja „holterowska” min. 4 różnych krzywych dynamicznych z ostatnich min. 72 godzin z możliwością powiększenia krzywych. Długość wyświetlanej krzywej min. 60 sek. Możliwość wydruku przebiegu krzywych na drukarce sieciowej bezpośrednio z okna kardiomonitora.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7C6DE0" w:rsidRPr="00A2156C" w:rsidRDefault="007C6DE0" w:rsidP="007C6DE0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 xml:space="preserve">Monitor wyposażony jest w niezależne okno prezentacji odcinka ST. Prezentacja odcinka ST w postaci zapisu krzywej ST, wartości cyfrowej ST i czasu jego rejestracji. Funkcja wyboru referencyjnych odcinków ST z pośród zapisanych w oknie pamięci ST. Możliwość rejestracji wartości dla 12 </w:t>
            </w:r>
            <w:proofErr w:type="spellStart"/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2A38FC">
              <w:rPr>
                <w:rFonts w:asciiTheme="minorHAnsi" w:hAnsiTheme="minorHAnsi" w:cstheme="minorHAnsi"/>
                <w:sz w:val="22"/>
                <w:szCs w:val="22"/>
              </w:rPr>
              <w:t xml:space="preserve"> i zapamiętania min. 2000 odcinków.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Monitor z oknem prezentacji danych w postaci histogramu min. 2 parametrów z ostatnich min. 72 godzin. Prezentacja w postaci cyfrowej wartości: minimalnej, maksymalnej, mediany. Możliwość regulacji przedziału czasowego, dla którego mają być wyliczane wartości: minimalna, maksymalna i mediana.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CE4A9E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Zaimplementowana funkcja prezentacji odcinków ST w postaci wykresu kołowego.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CE4A9E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Funkcja wyświetlania krótkich odcinków trendów obok odpowiadających im krzywych dynamicznych z min. ostatnich 10 minut, z możliwością regulacji czasu przez Użytkownika poprzez „przeciągnięcie” trendów w lewo bądź w prawo.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CE4A9E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Synchronizacja czasowa pomiędzy oknami przeglądu danych retrospektywnych: trendami tabelarycznymi, trendami graficznymi, „funkcją holterowską”, oknem alarmów Tj. zaznaczone zdarzenie na jednym z rodzajów trendów jest automatycznie zaznaczone przy przejściu na pozostałe bez konieczności wyszukiwania na skali czasu.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CE4A9E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2A38FC" w:rsidRDefault="007C6DE0" w:rsidP="007C6DE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Możliwość jednoczesnego podglądu bieżących wartości numerycznych i krzywych dynamicznych oraz danych retrospektywnych (trendów, graficznej prezentacji ST itp.) w taki sposób, że okno podglądu danych retrospektywnych nie przysłania bieżących wartości numerycznych i krzywych dynamicznych.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CE4A9E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6DE0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C6DE0" w:rsidRPr="00CE4A9E" w:rsidRDefault="00CE4A9E" w:rsidP="00CE4A9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C6DE0" w:rsidRPr="00A7621D" w:rsidRDefault="00CE4A9E" w:rsidP="00CE4A9E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234D">
              <w:rPr>
                <w:rFonts w:asciiTheme="minorHAnsi" w:hAnsiTheme="minorHAnsi" w:cstheme="minorHAnsi"/>
                <w:b/>
                <w:sz w:val="22"/>
                <w:szCs w:val="22"/>
              </w:rPr>
              <w:t>EKG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C6DE0" w:rsidRPr="00A7621D" w:rsidRDefault="00CE4A9E" w:rsidP="007C6DE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C6DE0" w:rsidRPr="0087274F" w:rsidRDefault="00CE4A9E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7C6DE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A7621D" w:rsidRDefault="007C6DE0" w:rsidP="007C6DE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Tekstpodstawowy2"/>
              <w:widowControl w:val="0"/>
              <w:spacing w:line="24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Możliwość ciągłej rejestracji i równoczasowej prezentacji na ekranie monitora 12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EKG (I, II, III,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aVL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aVR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aVF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, V1-V6) po podłączeniu kabla 10 odprowadzeniowego.</w:t>
            </w:r>
          </w:p>
          <w:p w:rsidR="00CE4A9E" w:rsidRPr="009014CD" w:rsidRDefault="00CE4A9E" w:rsidP="00CE4A9E">
            <w:pPr>
              <w:pStyle w:val="Tekstpodstawowy2"/>
              <w:widowControl w:val="0"/>
              <w:spacing w:line="24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- Automatyczna zmia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 monitorowanego odprowadzenia 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 razie uszkodzenia lub odłączenia.</w:t>
            </w:r>
          </w:p>
          <w:p w:rsidR="007C6DE0" w:rsidRPr="00A7621D" w:rsidRDefault="00CE4A9E" w:rsidP="00CE4A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- Pomiar częstości pracy serca w zakresie: min. 15-300 ud/min.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7C6DE0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DE0" w:rsidRPr="0087274F" w:rsidRDefault="007C6DE0" w:rsidP="007C6DE0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Monitor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wyposażony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funkcję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analizy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12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odprowadzeniowego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EKG z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opisem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wraz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tworzeniem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raportów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Zapis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pamięci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monitora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min. 12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raportów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9014CD">
              <w:t xml:space="preserve">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Możliwość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rozbudowy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realizacje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18-sto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odprowadzeniowego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EKG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przy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użyciu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kabla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realizacji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analizy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12-stu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EKG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Wybór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rodzaju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wykrywanego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QRS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dla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noworodków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dzieci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dorosłych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wyświetlanie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PPK/VPC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CE4A9E" w:rsidRDefault="00CE4A9E" w:rsidP="00CE4A9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b/>
                <w:sz w:val="22"/>
                <w:szCs w:val="22"/>
              </w:rPr>
              <w:t>Analiza odcinka ST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Ciągła analiza odcinka ST. Możliwość prezentacji analizy ST w czasie rzeczywistym, jednoczasowo (krzywe oraz wartości odcinka ST) z min. 12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Tekstpodstawowy2"/>
              <w:widowControl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Min. zakres pomiarowy</w:t>
            </w:r>
            <w:proofErr w:type="gram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: -25 ÷ (+)25 mm</w:t>
            </w:r>
            <w:proofErr w:type="gram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(-25 ÷ (+)25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mV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Tekstpodstawowy2"/>
              <w:widowControl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Trendy ST z min. 72 godzin.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Tekstpodstawowy2"/>
              <w:widowControl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Graficzna prezentacja zmian odcinka ST.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Funkcja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ręcznego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ustawiania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pozycji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punktów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ISO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odcinka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QTc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QRSd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możliwość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ustawienia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górnej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wartości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alarmów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dla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tych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parametrów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CE4A9E" w:rsidRDefault="00CE4A9E" w:rsidP="00CE4A9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b/>
                <w:sz w:val="22"/>
                <w:szCs w:val="22"/>
              </w:rPr>
              <w:t>Analiza arytmii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Rozpoznawanie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min. 24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rodzajów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zaburzeń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monitorze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Wymienić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wykrywane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arytmie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CE4A9E" w:rsidRDefault="00CE4A9E" w:rsidP="00CE4A9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A7621D" w:rsidRDefault="00CE4A9E" w:rsidP="00CE4A9E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b/>
                <w:sz w:val="22"/>
                <w:szCs w:val="22"/>
              </w:rPr>
              <w:t>Oddech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oddechu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metodą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impedancyjną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Prezentacja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krzywej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oddechowej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ilości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oddechów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na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minutę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pomiarowy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częstości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oddechów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min.: 0-150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odd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./min.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bezdechu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zakresie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min. 5 – 40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sekund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CE4A9E" w:rsidRDefault="00CE4A9E" w:rsidP="00CE4A9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b/>
                <w:sz w:val="22"/>
                <w:szCs w:val="22"/>
              </w:rPr>
              <w:t>Nieinwazyjny pomiar ciśnienia krwi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Nieinwazyjny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ciśnienia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tętniczego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metodą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oscylometryczną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automatyczny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co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określony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czas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regulowany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zakresie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min. 0 – 4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godzin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ręczny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ciągły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pomiarowy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min: 20 – 270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mmHg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Prezentacja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wartości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skurczowej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rozkurczowej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oraz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średniej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alarmy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dla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każdej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wartości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Tryb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Stazy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Żylnej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Funkcja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umożliwiająca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użytkownikowi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włączenie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lub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wyłączenie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dowolnym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momencie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wykresu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oscylacji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NIBP.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Funkcja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automatycznego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wyzwolenia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NIBP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przypadku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wykrycia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przez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monitor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przekroczenia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granic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alarmowych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ciśnienia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skurczowego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Każdy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dodatkowy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wyzwolony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automatycznie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oznaczony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trendach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tabelarycznych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trend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nibp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specjalnym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indeksem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znacznikiem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umożliwiającym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odróżnienie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dodatkowych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na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tle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interwałowych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lub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wyzwolonych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ręcznie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NIBP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realizowany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podczas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pompowania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mankietu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CE4A9E" w:rsidRDefault="00CE4A9E" w:rsidP="00CE4A9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CE4A9E" w:rsidRPr="009014CD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b/>
                <w:sz w:val="22"/>
                <w:szCs w:val="22"/>
              </w:rPr>
              <w:t>Pomiar saturacji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CE4A9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z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prezentacją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krzywej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pletyzmograficznej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wartości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SpO2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oraz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tętna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pomiarowy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min: 1 – 100%</w:t>
            </w:r>
          </w:p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pomiarowy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pulsu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min.: 30 – 300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ud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./min.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technologii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BluPro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lub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Massimo.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Wielorazowe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wodoszczelne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czujniki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Wyświetlanie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dodatkowych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wskaźników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jakości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sygnału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: SQI i PI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A9E" w:rsidRPr="009014CD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Możliwość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rozbudowy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bez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udziału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serwisu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o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dwóch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kanałach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CE4A9E" w:rsidRDefault="00CE4A9E" w:rsidP="00CE4A9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CE4A9E" w:rsidRPr="001048D2" w:rsidRDefault="00CE4A9E" w:rsidP="00CE4A9E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b/>
                <w:sz w:val="22"/>
                <w:szCs w:val="22"/>
              </w:rPr>
              <w:t>Pomiar temperatury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9014CD" w:rsidRDefault="00CE4A9E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A9E" w:rsidRPr="001048D2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temperatury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obwodowej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powierzchniowej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) i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centralnej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wewnętrznej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316321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A9E" w:rsidRPr="001048D2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Jednoczesne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wyświetlanie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2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wartości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temp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. T1 i T2,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oraz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różnicy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temperatur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Możliwość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ustawienia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górnej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granicy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alarmu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dla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różnicy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temperatur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316321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E4A9E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A7621D" w:rsidRDefault="00CE4A9E" w:rsidP="00CE4A9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A9E" w:rsidRPr="001048D2" w:rsidRDefault="00CE4A9E" w:rsidP="00CE4A9E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pomiarowy</w:t>
            </w:r>
            <w:proofErr w:type="spellEnd"/>
            <w:r w:rsidRPr="001048D2">
              <w:rPr>
                <w:rFonts w:asciiTheme="minorHAnsi" w:hAnsiTheme="minorHAnsi" w:cstheme="minorHAnsi"/>
                <w:sz w:val="22"/>
                <w:szCs w:val="22"/>
              </w:rPr>
              <w:t xml:space="preserve"> min.: 0 – 45°C.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9014CD" w:rsidRDefault="00316321" w:rsidP="00CE4A9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A9E" w:rsidRPr="0087274F" w:rsidRDefault="00CE4A9E" w:rsidP="00CE4A9E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316321" w:rsidRDefault="00316321" w:rsidP="0031632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1048D2" w:rsidRDefault="00316321" w:rsidP="00316321">
            <w:pPr>
              <w:pStyle w:val="NormalnyWeb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1048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Inwazyjny</w:t>
            </w:r>
            <w:proofErr w:type="spellEnd"/>
            <w:r w:rsidRPr="001048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pomiar</w:t>
            </w:r>
            <w:proofErr w:type="spellEnd"/>
            <w:r w:rsidRPr="001048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ciśnienia</w:t>
            </w:r>
            <w:proofErr w:type="spellEnd"/>
            <w:r w:rsidRPr="001048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krwi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Zasilany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sterowany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poziomu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monitora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pacjenta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inwazyjny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pomiar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ciśnienia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krwi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: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tętniczego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OCŻ, PA, RA, LA.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Prezentacja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krzywych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dynamicznych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ciśnienia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ekranie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monitora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Prezentacja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wartości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: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skurczowej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rozkurczowej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oraz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średniej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dla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ciśnień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: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tętniczego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PA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lub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wartości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średniej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dla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ciśnień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: OCŻ, RA, LA, ICP.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Alarmy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dla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każdej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wartości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ciśnienia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1048D2" w:rsidRDefault="00316321" w:rsidP="00316321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Pomiar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wartości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PPV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oraz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SPV z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kanału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IBP.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Wyświetlanie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ekranie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głównym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min.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jednego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podanych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parametrów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postaci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liczbowej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Możliwość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zmiany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przez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użytkownika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dowolnym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momencie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wyświetlanego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parametru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PPV na SPV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lub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odwrotnie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1048D2" w:rsidRDefault="00316321" w:rsidP="00316321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Możliwość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włączenia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realizacji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pomiaru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wartości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ciśnienia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OCŻ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zawsze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końcu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wydechu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celem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minimalizacji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wpływu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oddychania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wartość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ciśnienia</w:t>
            </w:r>
            <w:proofErr w:type="spellEnd"/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1048D2" w:rsidRDefault="00316321" w:rsidP="00316321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316321" w:rsidRDefault="00316321" w:rsidP="0031632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1048D2" w:rsidRDefault="00316321" w:rsidP="00316321">
            <w:pPr>
              <w:pStyle w:val="NormalnyWeb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048D2">
              <w:rPr>
                <w:rFonts w:asciiTheme="minorHAnsi" w:hAnsiTheme="minorHAnsi" w:cstheme="minorHAnsi"/>
                <w:b/>
                <w:sz w:val="22"/>
                <w:szCs w:val="22"/>
              </w:rPr>
              <w:t>Pomiar</w:t>
            </w:r>
            <w:proofErr w:type="spellEnd"/>
            <w:r w:rsidRPr="001048D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CO</w:t>
            </w:r>
            <w:r w:rsidRPr="001048D2">
              <w:rPr>
                <w:rFonts w:asciiTheme="minorHAnsi" w:hAnsiTheme="minorHAnsi" w:cstheme="minorHAnsi"/>
                <w:b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16321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321" w:rsidRPr="002F1E73" w:rsidRDefault="00316321" w:rsidP="00316321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Możliwość rozbudowy o p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omiar kapnografii u pacjentów zaintubowanych w strumieniu głównym oraz pomiar kapnografii u pacjentów niezaintubowanych w strumieniu głównym. Prezentacja wartości cyfrowej i krzywej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kapnograficznej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na ekranie monitora.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321" w:rsidRPr="002F1E73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Maksymalny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czas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nagrzania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czujnika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pracy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tzw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. „warm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up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time”):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sekund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316321" w:rsidRDefault="00316321" w:rsidP="0031632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316321" w:rsidRPr="002F1E73" w:rsidRDefault="00316321" w:rsidP="00316321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Pomiar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termodylucji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przezpłucnej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Możliwość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rozbudowy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pomiar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za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pomocą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zasilan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ego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sterowan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ego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poziomu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monitora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pacjenta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ciągłego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rzutu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minutowego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serca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metodą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termodylucji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przezpłucnej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PiCCO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Wyświetlanie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na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ekranie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monitora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pacjenta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min.: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ciągłego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rzutu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minutowego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PCCO, SV, SVR, SVV, PPV, CO, EVLW, GEDV, CPO, ITBV, GEF.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 w:rsidTr="008E7C9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316321" w:rsidRDefault="00316321" w:rsidP="0031632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Możliwość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rozbudowy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Możliwość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rozbudowy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bez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udziału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serwisu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 o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zasilany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sterowany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poziomu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monitora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pacjenta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pomiar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ciągłego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rzutu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minutowego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serca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metodą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jednego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dostępu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naczyniowego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2F1E73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Możliwość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rozbudowy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EEG.</w:t>
            </w:r>
          </w:p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Monitorowanie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min. 6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kanałów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EEG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jednocześnie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użyciem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elektrod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podskórnych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miseczkowych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Pomiar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 i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prezentacja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co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najmniej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: SEF, MDF, TP, CSA, PPF %Delta, %Theta, %Alfa, %Beta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2F1E73" w:rsidRDefault="00316321" w:rsidP="00316321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316321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  <w:p w:rsidR="00316321" w:rsidRPr="00316321" w:rsidRDefault="00316321" w:rsidP="0031632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Możliwość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rozbudowy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funkcję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nieinwazyjnego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pomiaru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rzutu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serca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niewymagający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stosowania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akcesoriów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dedykowanych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pomiaru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rzutu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serca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2F1E73" w:rsidRDefault="00316321" w:rsidP="00316321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Możliwość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rozbudowy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monitora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wyświetlanie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danych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respiratorów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stacjonarnych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Możliwość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podłączenia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min.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różnych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producentów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respiratorów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obsługiwanych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producentów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2F1E73" w:rsidRDefault="00316321" w:rsidP="00316321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 w:rsidTr="008E7C9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316321" w:rsidRDefault="00316321" w:rsidP="0031632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9014CD" w:rsidRDefault="00316321" w:rsidP="00316321">
            <w:pPr>
              <w:pStyle w:val="NormalnyWeb"/>
              <w:spacing w:before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A6EB9">
              <w:rPr>
                <w:rFonts w:asciiTheme="minorHAnsi" w:hAnsiTheme="minorHAnsi" w:cstheme="minorHAnsi"/>
                <w:b/>
                <w:sz w:val="22"/>
                <w:szCs w:val="22"/>
              </w:rPr>
              <w:t>Pozostałe</w:t>
            </w:r>
            <w:proofErr w:type="spellEnd"/>
            <w:r w:rsidRPr="00CA6E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b/>
                <w:sz w:val="22"/>
                <w:szCs w:val="22"/>
              </w:rPr>
              <w:t>funkcje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16321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321" w:rsidRPr="00CA6EB9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Zaimplementowana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funkcja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kalkulatora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leków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oraz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kalkulatora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funkcji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płucnych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CA6EB9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Tryb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„Stand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by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”.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CA6EB9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Funkcja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„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stoper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”.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321" w:rsidRPr="00CA6EB9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Monitor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wyposażony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dodatkowe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złącza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eksploatacyjnej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, w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tym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minimum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: HDMI, USB x 3, min. 2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złącza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podłączenia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urządzeń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zewnętrznych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np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respirator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aparat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znieczulenia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monitor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rzutu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serca</w:t>
            </w:r>
            <w:proofErr w:type="spellEnd"/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 w:rsidT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321" w:rsidRPr="0022556D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2556D">
              <w:rPr>
                <w:rFonts w:asciiTheme="minorHAnsi" w:hAnsiTheme="minorHAnsi" w:cstheme="minorHAnsi"/>
                <w:sz w:val="22"/>
                <w:szCs w:val="22"/>
              </w:rPr>
              <w:t xml:space="preserve">Monitor główny lub moduł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wejściowy</w:t>
            </w:r>
            <w:r w:rsidRPr="0022556D">
              <w:rPr>
                <w:rFonts w:asciiTheme="minorHAnsi" w:hAnsiTheme="minorHAnsi" w:cstheme="minorHAnsi"/>
                <w:sz w:val="22"/>
                <w:szCs w:val="22"/>
              </w:rPr>
              <w:t xml:space="preserve"> wyposażony w wyjście sygnału ECG/BP (EKG/ciśnienie krwi).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632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A7621D" w:rsidRDefault="00316321" w:rsidP="003163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2F1E73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Każdy monitor wyposażony w: </w:t>
            </w:r>
          </w:p>
          <w:p w:rsidR="00316321" w:rsidRPr="002F1E73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- kabel główny EKG x 1 szt.</w:t>
            </w:r>
          </w:p>
          <w:p w:rsidR="00316321" w:rsidRPr="002F1E73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- EKG, przewody pacjenta min. 3 żyłowy x 1 szt.</w:t>
            </w:r>
          </w:p>
          <w:p w:rsidR="00316321" w:rsidRPr="002F1E73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- jednorazowe elektrody do pomiaru EKG x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min.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150 sztuk</w:t>
            </w:r>
          </w:p>
          <w:p w:rsidR="00316321" w:rsidRPr="002F1E73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- wężyk łączący mankiet z monitorem, dla dorosłych/dzieci x 1 szt.</w:t>
            </w:r>
          </w:p>
          <w:p w:rsidR="00316321" w:rsidRPr="002F1E73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- mankiet wielorazowy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(rozmiary do wyboru) x 2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szt. </w:t>
            </w:r>
          </w:p>
          <w:p w:rsidR="00316321" w:rsidRPr="002F1E73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- przewód połączeniowy do czujnika saturacji x 1 szt.</w:t>
            </w:r>
          </w:p>
          <w:p w:rsidR="00316321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- wielorazowy wodoszczelny czujnik do pomiaru saturacji na palec typu klips x 1 szt.</w:t>
            </w:r>
          </w:p>
          <w:p w:rsidR="00316321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w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ielorazowy czujnik temperatury powierzchniowej dla dorosłych x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szt.</w:t>
            </w:r>
          </w:p>
          <w:p w:rsidR="00316321" w:rsidRDefault="00316321" w:rsidP="00316321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ielorazowy czujnik temperatury głębokiej dla dorosłych x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szt.</w:t>
            </w:r>
          </w:p>
          <w:p w:rsidR="00316321" w:rsidRPr="009014CD" w:rsidRDefault="00316321" w:rsidP="00316321">
            <w:pPr>
              <w:pStyle w:val="NormalnyWeb"/>
              <w:spacing w:before="0"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oduł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kabel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podłączenia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jednorazowych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przetworników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inwazyjnego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pomiaru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ciśnienia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krwi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x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3B2548" w:rsidRDefault="00316321" w:rsidP="00316321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548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316321" w:rsidRPr="009014CD" w:rsidRDefault="00316321" w:rsidP="0031632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548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321" w:rsidRPr="0087274F" w:rsidRDefault="00316321" w:rsidP="0031632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E7C9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E7C9A" w:rsidRDefault="008E7C9A" w:rsidP="008E7C9A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8E7C9A" w:rsidRPr="00475AAF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b/>
                <w:sz w:val="22"/>
                <w:szCs w:val="22"/>
              </w:rPr>
              <w:t>CENTRALA MONITOROWANIA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- 1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E7C9A" w:rsidTr="00577A5C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Centrala przygotowana do monitorowania, min. 16 stanowisk pacjenta.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4928F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Możliwość rozbudowy centrali do obsługi 48 stanowisk.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B4F5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Centrala wyposażona w kolorowy ekran o przekątnej min. 20”. Rozdzielczość wyświetlania min. 1920x1080.</w:t>
            </w:r>
          </w:p>
          <w:p w:rsidR="008B4F5D" w:rsidRDefault="008B4F5D" w:rsidP="008B4F5D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8B4F5D" w:rsidRDefault="008B4F5D" w:rsidP="008B4F5D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E7C9A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23‘’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 więcej</w:t>
            </w: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 xml:space="preserve"> – 20 pkt</w:t>
            </w:r>
          </w:p>
          <w:p w:rsidR="008E7C9A" w:rsidRPr="002F1E73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23’’ – 0 </w:t>
            </w: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995CC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Wyświetlanie min. 8 stanowisk/monitor Ilość jednocześnie wyświetlanych przebiegów dynamicznych (krzywych) z jednego stanowiska: min. 3 krzywe (dla 8 stanowisk na ekranie).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957D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Komunikacja z użytkownikiem poprzez mysz i klawiaturę – oprogramowanie w języku polskim.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CC66D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Podgląd dowolnego pełnego ekranu monitora z sieci.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B738B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Możliwość dokonania zmiany koloru wyświetlania poszczególnych parametrów.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C9271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„zamrażania” wyświetlanych krzywych. Nie dotyczy danych numerycznych, które są cały czas aktualizowane.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78107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Możliwość wybrania typu wyświetlanej krzywej, jej wzmocnienia oraz danych numerycznych niezależnie dla każdego monitorowanego łóżka wyświetlanego w oknie ogólnego przeglądu pacjentów oddziału.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A519F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umożliwiająca ustawienie wspólnej lub oddzielnej skali dla krzywych ciśnienia inwazyjnego.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F32D9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umożliwiającą użytkownikowi definiowanie priorytetu wyświetlania parametrów życiowych.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9459B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zawieszania monitorowania pacjenta wraz z możliwością nadania etykiety z opisem przyczyny zawieszenia. Możliwość edycji etykiet przyczyny zawieszenia.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E7C9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E7C9A" w:rsidRDefault="008E7C9A" w:rsidP="008E7C9A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2F1E73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Alarm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E7C9A" w:rsidTr="00126C8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Identyfikacja łóżka, na którym wystąpił alarm na ekranie centrali.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98552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Wielostopniowe alarmy monitorowanych parametrów, min. 3 stopnie.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690CC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zawieszenia monitorowania pacjenta wraz z możliwością nadania etykiety z opisem przyczyny zawieszenia.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CC1AB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Historia alarmów, min. 400 na pacjenta.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E7C9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E7C9A" w:rsidRDefault="008E7C9A" w:rsidP="008E7C9A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Zapamiętanie danych i analiza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E7C9A" w:rsidTr="00EF46BC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Trendy graficzne i tabelaryczne z min. 110 [h].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433C1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Archiwizacja zapisu „holterowskiego” min. 6 krzywych dynamicznych z min 110 godzin każdego monitorowanego stanowiska.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360D5C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Pamięć min. 300 zdarzeń arytmii dla każdego łóżka (pamięć zdarzeń arytmii jest niezależna od pamięci pozostałych alarmów).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9C5544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pozwalająca użytkownikowi na zdefiniowanie, dla których typów arytmii mają być zapisywane zdarzenia arytmii.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CC564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 xml:space="preserve">Wyświetlanie wyników analizy 12 </w:t>
            </w:r>
            <w:proofErr w:type="spellStart"/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30597C">
              <w:rPr>
                <w:rFonts w:asciiTheme="minorHAnsi" w:hAnsiTheme="minorHAnsi" w:cstheme="minorHAnsi"/>
                <w:sz w:val="22"/>
                <w:szCs w:val="22"/>
              </w:rPr>
              <w:t xml:space="preserve"> EKG wraz z raportami.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5C2E8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Możliwość definiowania parametrów zapisywanych w min. trzech różnych trendach tabelarycznych.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D94DA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Pamięć minimum 400 plików z pomiarem odcinka ST.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140A7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Możliwość definiowania przez użytkownika zawartości raportów przeznaczonych do wydruku.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53214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wyboru interwału automatycznych wydruków raportów.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E7C9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E7C9A" w:rsidRDefault="008E7C9A" w:rsidP="008E7C9A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2F1E73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Praca w sieci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E7C9A" w:rsidTr="00011A7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Sieć monitorowania LAN do komunikacji z monitorami stacjonarnymi.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C230E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Przesyłanie alarmów z monitorów przyłóżkowych do centrali oraz pomiędzy monitorami.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CF61A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przesyłania danych pomiędzy monitorami a centralą oraz pomiędzy monitorami również w razie wyłączenia/ awarii centrali.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99398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Interaktywna komunikacja centrali z monitorami. Możliwość regulacji granic alarmów z centrali w monitorach przyłóżkowych.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C58C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Funkcja ręcznego uruchomienia pomiaru NIBP w monitorze z monitora centralnego.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E7C9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E7C9A" w:rsidRDefault="008E7C9A" w:rsidP="008E7C9A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Inne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E7C9A" w:rsidTr="008C58C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Możliwość przystosowania centrali do współpracy z nadajnikami telemetrycznymi.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C58C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 xml:space="preserve">Zasilacz UPS do podtrzymania pracy centrali x 1 szt.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8C58C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A7621D" w:rsidRDefault="008E7C9A" w:rsidP="008E7C9A">
            <w:pPr>
              <w:pStyle w:val="Akapitzlist"/>
              <w:widowControl w:val="0"/>
              <w:numPr>
                <w:ilvl w:val="0"/>
                <w:numId w:val="1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C9A" w:rsidRPr="0030597C" w:rsidRDefault="008E7C9A" w:rsidP="008E7C9A">
            <w:pPr>
              <w:tabs>
                <w:tab w:val="left" w:pos="708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Drukarka sieciowa x 1 szt.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3B2548" w:rsidRDefault="008E7C9A" w:rsidP="008E7C9A">
            <w:pPr>
              <w:tabs>
                <w:tab w:val="left" w:pos="708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316321">
        <w:trPr>
          <w:trHeight w:val="283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7C9A" w:rsidRPr="00A7621D" w:rsidRDefault="008E7C9A" w:rsidP="008E7C9A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7621D">
              <w:rPr>
                <w:rFonts w:ascii="Calibri" w:hAnsi="Calibri" w:cs="Calibri"/>
                <w:b/>
                <w:sz w:val="22"/>
                <w:szCs w:val="22"/>
              </w:rPr>
              <w:t>INNE:</w:t>
            </w:r>
          </w:p>
        </w:tc>
      </w:tr>
      <w:tr w:rsidR="008E7C9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7C9A" w:rsidRPr="0087274F" w:rsidRDefault="008E7C9A" w:rsidP="008E7C9A">
            <w:pPr>
              <w:widowControl w:val="0"/>
              <w:numPr>
                <w:ilvl w:val="0"/>
                <w:numId w:val="15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7C9A" w:rsidRPr="00475AAF" w:rsidRDefault="008E7C9A" w:rsidP="008E7C9A">
            <w:pPr>
              <w:rPr>
                <w:rFonts w:asciiTheme="minorHAnsi" w:hAnsiTheme="minorHAnsi" w:cstheme="minorHAnsi"/>
              </w:rPr>
            </w:pPr>
            <w:r w:rsidRPr="00475AAF">
              <w:rPr>
                <w:rFonts w:asciiTheme="minorHAnsi" w:hAnsiTheme="minorHAnsi" w:cstheme="minorHAnsi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8E7C9A" w:rsidRPr="00475AAF" w:rsidRDefault="008E7C9A" w:rsidP="008E7C9A">
            <w:pPr>
              <w:rPr>
                <w:rFonts w:asciiTheme="minorHAnsi" w:hAnsiTheme="minorHAnsi" w:cstheme="minorHAnsi"/>
              </w:rPr>
            </w:pPr>
            <w:r w:rsidRPr="00475AAF">
              <w:rPr>
                <w:rFonts w:asciiTheme="minorHAnsi" w:hAnsiTheme="minorHAnsi" w:cstheme="minorHAnsi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8E7C9A" w:rsidRPr="00475AAF" w:rsidRDefault="008E7C9A" w:rsidP="008E7C9A">
            <w:pPr>
              <w:rPr>
                <w:rFonts w:asciiTheme="minorHAnsi" w:hAnsiTheme="minorHAnsi" w:cstheme="minorHAnsi"/>
              </w:rPr>
            </w:pPr>
            <w:r w:rsidRPr="00475AAF">
              <w:rPr>
                <w:rFonts w:asciiTheme="minorHAnsi" w:hAnsiTheme="minorHAnsi" w:cstheme="minorHAnsi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8E7C9A" w:rsidRPr="00475AAF" w:rsidRDefault="008E7C9A" w:rsidP="008E7C9A">
            <w:pPr>
              <w:pStyle w:val="Standard"/>
              <w:rPr>
                <w:rFonts w:asciiTheme="minorHAnsi" w:hAnsiTheme="minorHAnsi" w:cstheme="minorHAnsi"/>
              </w:rPr>
            </w:pPr>
            <w:r w:rsidRPr="00475AAF">
              <w:rPr>
                <w:rFonts w:asciiTheme="minorHAnsi" w:hAnsiTheme="minorHAnsi" w:cstheme="minorHAnsi"/>
              </w:rPr>
              <w:t xml:space="preserve">W pozostałych przypadkach, na potwierdzenie spełniania wymagań dotyczących efektywności </w:t>
            </w:r>
            <w:r w:rsidRPr="00475AAF">
              <w:rPr>
                <w:rFonts w:asciiTheme="minorHAnsi" w:hAnsiTheme="minorHAnsi" w:cstheme="minorHAnsi"/>
              </w:rPr>
              <w:lastRenderedPageBreak/>
              <w:t>energetycznej, wykonawca zobowiązany jest do przedstawienia dokumentacji producenta lub niezależnej jednostki oceniającej zgodność, zawierającej dane techniczne dotyczące zużycia energii.</w:t>
            </w:r>
          </w:p>
          <w:p w:rsidR="008E7C9A" w:rsidRPr="00B3158A" w:rsidRDefault="008E7C9A" w:rsidP="008E7C9A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475AAF">
              <w:rPr>
                <w:rFonts w:asciiTheme="minorHAnsi" w:hAnsiTheme="minorHAnsi" w:cstheme="minorHAnsi"/>
              </w:rPr>
              <w:t>Powyższe dokumenty należy przedłożyć przy odbiorze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7C9A" w:rsidRPr="0087274F" w:rsidRDefault="008E7C9A" w:rsidP="008E7C9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7C9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7C9A" w:rsidRPr="0087274F" w:rsidRDefault="008E7C9A" w:rsidP="008E7C9A">
            <w:pPr>
              <w:widowControl w:val="0"/>
              <w:numPr>
                <w:ilvl w:val="0"/>
                <w:numId w:val="15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7C9A" w:rsidRPr="00D20DD7" w:rsidRDefault="008E7C9A" w:rsidP="008E7C9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5AAF">
              <w:rPr>
                <w:rFonts w:asciiTheme="minorHAnsi" w:hAnsiTheme="minorHAnsi" w:cstheme="minorHAnsi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475AAF">
              <w:rPr>
                <w:rFonts w:asciiTheme="minorHAnsi" w:hAnsiTheme="minorHAnsi" w:cstheme="minorHAnsi"/>
              </w:rPr>
              <w:t>eco</w:t>
            </w:r>
            <w:proofErr w:type="spellEnd"/>
            <w:r w:rsidRPr="00475AAF">
              <w:rPr>
                <w:rFonts w:asciiTheme="minorHAnsi" w:hAnsiTheme="minorHAnsi" w:cstheme="minorHAnsi"/>
              </w:rPr>
              <w:t>, itp.)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7C9A" w:rsidRPr="0087274F" w:rsidRDefault="008E7C9A" w:rsidP="008E7C9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0597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7C9A" w:rsidRPr="0087274F" w:rsidRDefault="008E7C9A" w:rsidP="008E7C9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D20DD7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34C13" w:rsidRDefault="00034C13" w:rsidP="008B4F5D">
            <w:pPr>
              <w:spacing w:before="20" w:after="20"/>
              <w:rPr>
                <w:rFonts w:ascii="Calibri" w:hAnsi="Calibri" w:cs="Calibr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</w:t>
            </w:r>
            <w:proofErr w:type="gramStart"/>
            <w:r w:rsidRPr="00B12BF3">
              <w:rPr>
                <w:rFonts w:ascii="Calibri" w:hAnsi="Calibri" w:cs="Calibri"/>
                <w:sz w:val="22"/>
                <w:szCs w:val="22"/>
              </w:rPr>
              <w:t>producenta – jeżeli</w:t>
            </w:r>
            <w:proofErr w:type="gramEnd"/>
            <w:r w:rsidRPr="00B12BF3">
              <w:rPr>
                <w:rFonts w:ascii="Calibri" w:hAnsi="Calibri" w:cs="Calibri"/>
                <w:sz w:val="22"/>
                <w:szCs w:val="22"/>
              </w:rPr>
              <w:t xml:space="preserve"> dotyczy) </w:t>
            </w:r>
          </w:p>
          <w:p w:rsidR="008B4F5D" w:rsidRDefault="008B4F5D" w:rsidP="008B4F5D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A7621D" w:rsidRPr="00A7621D" w:rsidRDefault="00A7621D" w:rsidP="00A762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24 m-ce – 0 pkt</w:t>
            </w:r>
          </w:p>
          <w:p w:rsidR="00C414C1" w:rsidRPr="00A7621D" w:rsidRDefault="00A7621D" w:rsidP="00A7621D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36 m-</w:t>
            </w:r>
            <w:proofErr w:type="spellStart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cy</w:t>
            </w:r>
            <w:proofErr w:type="spellEnd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i więcej – 10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Przedłużenie okresu gwarancji o każdy dzień </w:t>
            </w:r>
            <w:bookmarkStart w:id="0" w:name="_GoBack"/>
            <w:bookmarkEnd w:id="0"/>
            <w:r w:rsidR="00295574" w:rsidRPr="00295574">
              <w:rPr>
                <w:rFonts w:ascii="Calibri" w:hAnsi="Calibri" w:cs="Calibri"/>
                <w:sz w:val="22"/>
                <w:szCs w:val="22"/>
              </w:rPr>
              <w:t>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034C13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lastRenderedPageBreak/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default" r:id="rId7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005" w:rsidRDefault="00EE7005" w:rsidP="00EE7005">
      <w:r>
        <w:separator/>
      </w:r>
    </w:p>
  </w:endnote>
  <w:endnote w:type="continuationSeparator" w:id="0">
    <w:p w:rsidR="00EE7005" w:rsidRDefault="00EE7005" w:rsidP="00EE7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005" w:rsidRDefault="00EE7005" w:rsidP="00EE7005">
      <w:r>
        <w:separator/>
      </w:r>
    </w:p>
  </w:footnote>
  <w:footnote w:type="continuationSeparator" w:id="0">
    <w:p w:rsidR="00EE7005" w:rsidRDefault="00EE7005" w:rsidP="00EE7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005" w:rsidRDefault="00EE7005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1DD4735B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804C7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2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13"/>
  </w:num>
  <w:num w:numId="6">
    <w:abstractNumId w:val="7"/>
  </w:num>
  <w:num w:numId="7">
    <w:abstractNumId w:val="14"/>
  </w:num>
  <w:num w:numId="8">
    <w:abstractNumId w:val="3"/>
  </w:num>
  <w:num w:numId="9">
    <w:abstractNumId w:val="2"/>
  </w:num>
  <w:num w:numId="10">
    <w:abstractNumId w:val="10"/>
  </w:num>
  <w:num w:numId="11">
    <w:abstractNumId w:val="12"/>
  </w:num>
  <w:num w:numId="12">
    <w:abstractNumId w:val="0"/>
  </w:num>
  <w:num w:numId="13">
    <w:abstractNumId w:val="9"/>
  </w:num>
  <w:num w:numId="14">
    <w:abstractNumId w:val="5"/>
  </w:num>
  <w:num w:numId="15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C13"/>
    <w:rsid w:val="00034F03"/>
    <w:rsid w:val="000A64C2"/>
    <w:rsid w:val="000B3538"/>
    <w:rsid w:val="000D0FB1"/>
    <w:rsid w:val="00194310"/>
    <w:rsid w:val="001A35A9"/>
    <w:rsid w:val="001B1037"/>
    <w:rsid w:val="001B18B2"/>
    <w:rsid w:val="001B29F0"/>
    <w:rsid w:val="001C37B1"/>
    <w:rsid w:val="001E319D"/>
    <w:rsid w:val="001E4462"/>
    <w:rsid w:val="001F4442"/>
    <w:rsid w:val="00201962"/>
    <w:rsid w:val="00216D0F"/>
    <w:rsid w:val="00246C63"/>
    <w:rsid w:val="00295574"/>
    <w:rsid w:val="002C02B1"/>
    <w:rsid w:val="002C1484"/>
    <w:rsid w:val="002C6C47"/>
    <w:rsid w:val="00315C3C"/>
    <w:rsid w:val="00316321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D6ADA"/>
    <w:rsid w:val="004D7AA9"/>
    <w:rsid w:val="004E1841"/>
    <w:rsid w:val="0052157F"/>
    <w:rsid w:val="0053095A"/>
    <w:rsid w:val="00537D57"/>
    <w:rsid w:val="0055049F"/>
    <w:rsid w:val="00554556"/>
    <w:rsid w:val="005850CE"/>
    <w:rsid w:val="005B2CF0"/>
    <w:rsid w:val="005F5AFE"/>
    <w:rsid w:val="00627A55"/>
    <w:rsid w:val="006345F5"/>
    <w:rsid w:val="00660105"/>
    <w:rsid w:val="006633AE"/>
    <w:rsid w:val="00675E17"/>
    <w:rsid w:val="006A3532"/>
    <w:rsid w:val="006C5786"/>
    <w:rsid w:val="006D4D16"/>
    <w:rsid w:val="007001D2"/>
    <w:rsid w:val="0071164C"/>
    <w:rsid w:val="00723921"/>
    <w:rsid w:val="00745A8D"/>
    <w:rsid w:val="007640C5"/>
    <w:rsid w:val="007C6DE0"/>
    <w:rsid w:val="008007EB"/>
    <w:rsid w:val="00822078"/>
    <w:rsid w:val="008630B9"/>
    <w:rsid w:val="0087274F"/>
    <w:rsid w:val="008818CF"/>
    <w:rsid w:val="00886898"/>
    <w:rsid w:val="00895490"/>
    <w:rsid w:val="008B4F5D"/>
    <w:rsid w:val="008B5721"/>
    <w:rsid w:val="008E086D"/>
    <w:rsid w:val="008E13EE"/>
    <w:rsid w:val="008E3A72"/>
    <w:rsid w:val="008E7C9A"/>
    <w:rsid w:val="00906F3F"/>
    <w:rsid w:val="00912D4E"/>
    <w:rsid w:val="00922D8D"/>
    <w:rsid w:val="00940265"/>
    <w:rsid w:val="009415DF"/>
    <w:rsid w:val="009853DD"/>
    <w:rsid w:val="009B201E"/>
    <w:rsid w:val="009C7229"/>
    <w:rsid w:val="00A035C8"/>
    <w:rsid w:val="00A11C6C"/>
    <w:rsid w:val="00A24650"/>
    <w:rsid w:val="00A531A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AEE"/>
    <w:rsid w:val="00B92C1C"/>
    <w:rsid w:val="00BC2739"/>
    <w:rsid w:val="00BE20A0"/>
    <w:rsid w:val="00BE5556"/>
    <w:rsid w:val="00C40B27"/>
    <w:rsid w:val="00C414C1"/>
    <w:rsid w:val="00CC2D45"/>
    <w:rsid w:val="00CE4A9E"/>
    <w:rsid w:val="00D20DD7"/>
    <w:rsid w:val="00D5461D"/>
    <w:rsid w:val="00D61CEF"/>
    <w:rsid w:val="00D86841"/>
    <w:rsid w:val="00D949B0"/>
    <w:rsid w:val="00DC17E2"/>
    <w:rsid w:val="00DD0923"/>
    <w:rsid w:val="00E551FF"/>
    <w:rsid w:val="00E64BE1"/>
    <w:rsid w:val="00E928A3"/>
    <w:rsid w:val="00EE3C54"/>
    <w:rsid w:val="00EE7005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uiPriority w:val="99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paragraph" w:styleId="Tekstpodstawowy2">
    <w:name w:val="Body Text 2"/>
    <w:basedOn w:val="Normalny"/>
    <w:link w:val="Tekstpodstawowy2Znak"/>
    <w:uiPriority w:val="99"/>
    <w:unhideWhenUsed/>
    <w:rsid w:val="00CE4A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E4A9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5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3108</Words>
  <Characters>18648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12</cp:revision>
  <cp:lastPrinted>2024-07-05T12:13:00Z</cp:lastPrinted>
  <dcterms:created xsi:type="dcterms:W3CDTF">2026-03-10T10:55:00Z</dcterms:created>
  <dcterms:modified xsi:type="dcterms:W3CDTF">2026-03-27T08:53:00Z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