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C19" w:rsidRDefault="00B85C19" w:rsidP="00B85C19">
      <w:pPr>
        <w:pStyle w:val="Nagwek2"/>
        <w:jc w:val="both"/>
        <w:rPr>
          <w:rFonts w:cs="Arial"/>
        </w:rPr>
      </w:pPr>
      <w:r>
        <w:rPr>
          <w:rFonts w:cs="Arial"/>
        </w:rPr>
        <w:t xml:space="preserve">Załącznik nr 2-9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ZOZ/DZP/PN/9/26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D84B0F">
        <w:rPr>
          <w:rFonts w:eastAsia="Arial Unicode MS"/>
          <w:b/>
          <w:sz w:val="22"/>
          <w:szCs w:val="22"/>
          <w:u w:val="single"/>
          <w:lang w:eastAsia="ar-SA"/>
        </w:rPr>
        <w:t>9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580C34" w:rsidRPr="00580C34">
        <w:rPr>
          <w:b/>
          <w:sz w:val="22"/>
          <w:szCs w:val="22"/>
          <w:u w:val="single"/>
        </w:rPr>
        <w:t xml:space="preserve">Echokardiograf z głowicą </w:t>
      </w:r>
      <w:proofErr w:type="spellStart"/>
      <w:r w:rsidR="00580C34" w:rsidRPr="00580C34">
        <w:rPr>
          <w:b/>
          <w:sz w:val="22"/>
          <w:szCs w:val="22"/>
          <w:u w:val="single"/>
        </w:rPr>
        <w:t>convex</w:t>
      </w:r>
      <w:proofErr w:type="spellEnd"/>
      <w:r w:rsidR="00580C34" w:rsidRPr="00580C34">
        <w:rPr>
          <w:b/>
          <w:sz w:val="22"/>
          <w:szCs w:val="22"/>
          <w:u w:val="single"/>
        </w:rPr>
        <w:t>, liniową i matrycową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Pr="00580C34" w:rsidRDefault="00580C34" w:rsidP="00F41844">
            <w:pPr>
              <w:widowControl w:val="0"/>
              <w:jc w:val="center"/>
              <w:rPr>
                <w:rStyle w:val="Domylnaczcionkaakapitu1"/>
                <w:b/>
                <w:sz w:val="22"/>
                <w:szCs w:val="22"/>
              </w:rPr>
            </w:pPr>
            <w:r w:rsidRPr="00580C34">
              <w:rPr>
                <w:b/>
                <w:sz w:val="22"/>
                <w:szCs w:val="22"/>
              </w:rPr>
              <w:t xml:space="preserve">Echokardiograf z głowicą </w:t>
            </w:r>
            <w:proofErr w:type="spellStart"/>
            <w:r w:rsidRPr="00580C34">
              <w:rPr>
                <w:b/>
                <w:sz w:val="22"/>
                <w:szCs w:val="22"/>
              </w:rPr>
              <w:t>convex</w:t>
            </w:r>
            <w:proofErr w:type="spellEnd"/>
            <w:r w:rsidRPr="00580C34">
              <w:rPr>
                <w:b/>
                <w:sz w:val="22"/>
                <w:szCs w:val="22"/>
              </w:rPr>
              <w:t>, liniową i matrycową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2"/>
      </w:tblGrid>
      <w:tr w:rsidR="00903EF3" w:rsidTr="001F54FD">
        <w:trPr>
          <w:trHeight w:val="442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EF3" w:rsidRDefault="00903EF3" w:rsidP="001F54F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903EF3" w:rsidTr="001F54FD">
        <w:trPr>
          <w:trHeight w:val="421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EF3" w:rsidRDefault="00903EF3" w:rsidP="001F54F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903EF3" w:rsidTr="001F54FD">
        <w:trPr>
          <w:trHeight w:val="421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EF3" w:rsidRDefault="00903EF3" w:rsidP="001F54F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</w:tbl>
    <w:p w:rsidR="00903EF3" w:rsidRDefault="00903EF3">
      <w:pPr>
        <w:rPr>
          <w:b/>
          <w:sz w:val="18"/>
          <w:szCs w:val="18"/>
        </w:rPr>
      </w:pPr>
    </w:p>
    <w:tbl>
      <w:tblPr>
        <w:tblW w:w="1092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817"/>
        <w:gridCol w:w="1701"/>
        <w:gridCol w:w="2841"/>
      </w:tblGrid>
      <w:tr w:rsidR="005E5A75" w:rsidTr="005E5A75">
        <w:trPr>
          <w:trHeight w:val="85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E5A75" w:rsidRPr="0087274F" w:rsidRDefault="005E5A75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5E5A75" w:rsidTr="005E5A75">
        <w:trPr>
          <w:trHeight w:val="33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E5A75" w:rsidRPr="0087274F" w:rsidRDefault="005E5A75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E5A75" w:rsidRPr="0087274F" w:rsidRDefault="005E5A75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5E5A75" w:rsidTr="005E5A75">
        <w:trPr>
          <w:trHeight w:val="6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Echokardiograf wysokiej klasy z wyposażeniem, montażem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45B79" w:rsidRDefault="005E5A75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E5A75" w:rsidTr="005E5A75">
        <w:trPr>
          <w:trHeight w:val="17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BC3795" w:rsidRDefault="005E5A75" w:rsidP="00BC379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Rok produkcji wszystkich elementów nie wcześniej niż 2026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45B79" w:rsidRDefault="005E5A75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5A75" w:rsidRPr="00A45B79" w:rsidRDefault="005E5A75" w:rsidP="00BC3795">
            <w:pPr>
              <w:pStyle w:val="Bezodstpw"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BC3795" w:rsidRDefault="005E5A75" w:rsidP="00BC3795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sz w:val="22"/>
                <w:szCs w:val="22"/>
              </w:rPr>
              <w:t>WYMAGANIA OGÓLNE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Całkowicie cyfrowy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beamformer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jednomodułowa, mobilna konstrukcja.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E5A75" w:rsidTr="005E5A75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Masa urządzenia ≤ 85 kg</w:t>
            </w: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ab/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E5A75" w:rsidTr="005E5A75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A75" w:rsidRPr="00A45B79" w:rsidRDefault="005E5A75" w:rsidP="00BC37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Aparat wyposażony w cztery skrętne koła z blokadą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Bateryjne podtrzymanie napięcia na czas transportu aparatu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98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Regulacja wysokości położenia pulpitu operatora w zakresie min. 15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obrotu pulpitu operatora o min. ± 30°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Cyfrowy monitor LCD, LED lub OLED o przekątnej ekranu min. 21’’ i rozdzielczości 1920x1080, regulowany w trzech płaszczyznach niezależnie od panelu sterowania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Panel dotykowy wspomagający obsługę aparatu z wyświetlanymi przyciskami funkcyjnymi min. 12”</w:t>
            </w:r>
          </w:p>
          <w:p w:rsidR="005E5A75" w:rsidRDefault="005E5A75" w:rsidP="005E5A75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5A75" w:rsidRPr="00A45B79" w:rsidRDefault="005E5A75" w:rsidP="005E5A75">
            <w:pPr>
              <w:tabs>
                <w:tab w:val="right" w:pos="6838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12 cali- 0 pkt</w:t>
            </w:r>
          </w:p>
          <w:p w:rsidR="005E5A75" w:rsidRPr="00A45B79" w:rsidRDefault="005E5A75" w:rsidP="005E5A7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więcej </w:t>
            </w:r>
            <w:proofErr w:type="gramStart"/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niż   12 cali-</w:t>
            </w:r>
            <w:proofErr w:type="gramEnd"/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10 pkt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Zakres częstotliwości pracy obejmujący przedział: 1,5 – 18,0 [MHz]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Wymagany zakres regulacji głębokości obrazowania min 2 - 45 cm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niezależnych gniazd do głowic przełączanych elektronicznie min 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portów USB nie mniej niż: 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BC3795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95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System cyfrowej archiwizacji zintegrowany z aparatem USG</w:t>
            </w:r>
          </w:p>
          <w:p w:rsidR="005E5A75" w:rsidRPr="00A45B79" w:rsidRDefault="005E5A75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- baza danych pacjentów i obrazów</w:t>
            </w:r>
          </w:p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 dysk HDD min. 500GB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BC3795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Możliwość eksportu archiwum na zewnętrzne pamięci USB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Archiwizacja obrazów na przenośnych nośnikach USB, obsługa formatów: JPEG, DICOM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Moduł EKG. Prezentacja na ekranie przebiegu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ekg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kabel 3-elektrodowy na jednorazowe elektrody samoprzylepne, możliwość wyboru jednego z trzech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odprowadzeń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Możliwość nagrywania i odtwarzania dynamicznego obrazów (tzw.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Cine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loop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Default="005E5A75" w:rsidP="00BC3795">
            <w:pPr>
              <w:widowControl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Liczba klatek (obrazów) pamięci dynamicznej prezentacji B oraz kolor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  min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20.000 obrazów</w:t>
            </w:r>
          </w:p>
          <w:p w:rsidR="005E5A75" w:rsidRDefault="005E5A75" w:rsidP="005E5A75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5A75" w:rsidRPr="00A45B79" w:rsidRDefault="005E5A75" w:rsidP="005E5A75">
            <w:pPr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>20000 obrazów- 0 pkt</w:t>
            </w:r>
          </w:p>
          <w:p w:rsidR="005E5A75" w:rsidRPr="00A45B79" w:rsidRDefault="005E5A75" w:rsidP="005E5A75">
            <w:pPr>
              <w:widowControl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A45B7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>więcej</w:t>
            </w:r>
            <w:proofErr w:type="gramEnd"/>
            <w:r w:rsidRPr="00A45B7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 xml:space="preserve"> niż 20000 obrazów – 5 pkt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umieszczania opisów na obrazie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Podtrzymanie pracy systemu na czas transportu aparatu między stanowiskami pracy.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Tryb obrazowania i prezentacji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Częstotliwość odświeżania obrazów „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FrameRate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" z wyświetlaniem parametru (częstotliwości) na ekranie monitora min. 1000 obrazów/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sek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II harmonicznej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Redukcja szumów, plamek i obrazowanie w technice skrzyżowanych ultradźwięków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M-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anatomiczny M-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kolor M-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spektralny Doppler Pulsacyjny (PWD)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Zakres regulacji korekcji kąta min.  ± 0 – 88°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Maksymalna mierzona prędkość przepływu przy zerowym kącie ≥ 8,0 m/s,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Regulacja wielkości bramki w zakresie obejmującym przedział min. 1 – 15 mm</w:t>
            </w:r>
          </w:p>
          <w:p w:rsidR="005E5A75" w:rsidRDefault="005E5A75" w:rsidP="005E5A75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5A75" w:rsidRPr="00A45B79" w:rsidRDefault="005E5A75" w:rsidP="005E5A7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Przedział 1-15 – 0 pkt</w:t>
            </w:r>
          </w:p>
          <w:p w:rsidR="005E5A75" w:rsidRPr="00A45B79" w:rsidRDefault="005E5A75" w:rsidP="005E5A75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Przedział większy niż 1-15 mm – 5 pkt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  <w:highlight w:val="red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Możliwość ustawienia korekcji kąta i położenia linii zerowej na obrazach zapisanych w pamięci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Cine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i na twardym dysku.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Dopplera z wysokimi wartościami PRF (High-PRF)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Dopplera ciągłego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Maksymalna mierzona prędkość przepływu przy zerowym kącie ≥ 12 m/s,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Automatyczna optymalizacja parametrów obrazu 2D oraz PW przy pomocy jednego przycisku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 Kolorowy (CD)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pw-doppler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rzeczywistym;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cw-doppler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rzeczywistym;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regulacji wzmocnienia koloru na pętlach obrazowych odtwarzanych z pamięci CINE i archiwum (niezależnie od regulacji wzmocnienia 2D)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angiologiczny (Power Doppler)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Spektralny i kolorowy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tkankowy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jednoczesnego wyświetlania na ekranie dwóch obrazów w czasie rzeczywistym, typu B+B/CD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Pomiary w trybie kolorowego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dopplera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metodą PISA (minimum: promień i ERO)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Raport z badania kardiologicznego zawierający wyniki pomiarów i obliczenia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stworzenia własnego raportu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załączenia obrazów do raportu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Podstawowe pomiary parametrów Dopplera w badaniach przepływów naczyniowych: prędkości (wartości min., max.,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śred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.),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indeksów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PI i RI, tętna, z automatycznym obrysem i automatycznym wyznaczeniem wartości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pełni zautomatyzowane narzędzie do analizy typu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strain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dla LV Oprogramowanie bazujące na technologii „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speckle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tracking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Możliwość rozbudowy o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oprogramowanie  do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analizy typu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strain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dla RV i LA. Oprogramowanie bazujące na technologii „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speckle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tracking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7621D" w:rsidRDefault="005E5A75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Oprogramowanie do automatycznego pomiaru IMT, pomiar z min. 100 punktów pomiarowych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Głowice</w:t>
            </w: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ultradźwiękowe: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Głowica sektorowa o konstrukcji matrycowej do badań kardiologicznych – 1 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4766B0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1.1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Default="005E5A75" w:rsidP="00FE1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230</w:t>
            </w:r>
          </w:p>
          <w:p w:rsidR="005E5A75" w:rsidRDefault="005E5A75" w:rsidP="005E5A75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5A75" w:rsidRPr="00A45B79" w:rsidRDefault="005E5A75" w:rsidP="005E5A7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230 kryształów- 0 pkt</w:t>
            </w:r>
          </w:p>
          <w:p w:rsidR="005E5A75" w:rsidRPr="00A45B79" w:rsidRDefault="005E5A75" w:rsidP="005E5A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więcej</w:t>
            </w:r>
            <w:proofErr w:type="gramEnd"/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niż 230 kryształów- 10 pkt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1.2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1,5 – 4,5MHz.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1.3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pw-doppler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1.4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cw-doppler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1.5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1.6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Default="005E5A75" w:rsidP="00FE1301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Kąt obrazowania min 115°</w:t>
            </w:r>
          </w:p>
          <w:p w:rsidR="005E5A75" w:rsidRDefault="005E5A75" w:rsidP="005E5A75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5A75" w:rsidRPr="00A45B79" w:rsidRDefault="005E5A75" w:rsidP="005E5A7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Kąt obrazowania 115- 0 pkt</w:t>
            </w:r>
          </w:p>
          <w:p w:rsidR="005E5A75" w:rsidRPr="00A45B79" w:rsidRDefault="005E5A75" w:rsidP="005E5A7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Cs/>
                <w:sz w:val="22"/>
                <w:szCs w:val="22"/>
              </w:rPr>
              <w:t>Kąt obrazowania większy niż 115- 10 pkt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1.7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Głębokość obrazowania min.35 cm.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Głowica liniowa do badań naczyniowych – 1 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2.1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192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2.2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2.3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Szerokość obrazowania 45mm+/-5%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2.4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3,0 – 10,0MHz.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convex</w:t>
            </w:r>
            <w:proofErr w:type="spellEnd"/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do badań brzusznych – 1 Szt.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192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3.2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A75" w:rsidRPr="00A45B79" w:rsidRDefault="005E5A75" w:rsidP="00FE1301">
            <w:pPr>
              <w:tabs>
                <w:tab w:val="left" w:pos="360"/>
              </w:tabs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Kąt obrazowania min 60 stopni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3156BB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3.4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2,0 – 4,0MHz.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E5A75" w:rsidRPr="00A45B79" w:rsidRDefault="005E5A75" w:rsidP="00FE130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Archiwizacja obrazu i integracja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Videoprinter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 czarno-biały małego formatu, wbudowany w aparat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pStyle w:val="Akapitzlist"/>
              <w:widowControl w:val="0"/>
              <w:numPr>
                <w:ilvl w:val="0"/>
                <w:numId w:val="3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Możliwość zapisu obrazów i pętli obrazowych w formatach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jpeg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avi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 na pamięciach typu USB Pendrive. Ilość gniazd USB ≥2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sz w:val="22"/>
                <w:szCs w:val="22"/>
              </w:rPr>
              <w:t>Możliwość rozbudowy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głowicę przezprzełykową matrycową, umożliwiającą jednoczesne obrazowanie w minimum 2 wybranych płaszczyznach skanowania. Zakres częstotliwości min. 3,5-7,5 MHz, ilość kryształów min. 2000.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tabs>
                <w:tab w:val="left" w:pos="1428"/>
              </w:tabs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głowicę liniową matrycową. Zakres częstotliwości min. 5-14 MHz, ilość kryształów min. 1000.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b/>
                <w:sz w:val="22"/>
                <w:szCs w:val="22"/>
              </w:rPr>
              <w:t>INNE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5E5A75" w:rsidRPr="00A45B79" w:rsidRDefault="005E5A75" w:rsidP="00FE1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W przypadku produktów związanych z energią, dla których w formie aktów delegowanych Komisji Europejskiej przyjęta została etykieta energetyczna, wykonawca zobowiązany jest do przedłożenia odpowiedniej etykiety energetycznej </w:t>
            </w:r>
            <w:r w:rsidRPr="00A45B7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potwierdzającej osiąganie najwyższych poziomów efektywności energetycznej.</w:t>
            </w:r>
          </w:p>
          <w:p w:rsidR="005E5A75" w:rsidRPr="00A45B79" w:rsidRDefault="005E5A75" w:rsidP="00FE1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5E5A75" w:rsidRPr="00A45B79" w:rsidRDefault="005E5A75" w:rsidP="00FE1301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5E5A75" w:rsidRPr="00A45B79" w:rsidRDefault="005E5A75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E5A75" w:rsidTr="005E5A75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FE1301" w:rsidRDefault="005E5A75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5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A45B79">
              <w:rPr>
                <w:rFonts w:asciiTheme="minorHAnsi" w:hAnsiTheme="minorHAnsi" w:cstheme="minorHAnsi"/>
                <w:sz w:val="22"/>
                <w:szCs w:val="22"/>
              </w:rPr>
              <w:t xml:space="preserve">, itp.)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5B79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5A75" w:rsidRPr="00A45B79" w:rsidRDefault="005E5A75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B12BF3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A0691" w:rsidP="000A48DE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>Gwarancja min. 24 m-ce (bezpłatne – wliczone w cenę oferty przeglądy w okresie gwarancji, min. 1x/rok lub częściej, zgodnie z zaleceniami producenta – jeżeli dotyczy)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5C463E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bookmarkStart w:id="0" w:name="_GoBack"/>
            <w:bookmarkEnd w:id="0"/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8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C19" w:rsidRDefault="00B85C19" w:rsidP="00B85C19">
      <w:r>
        <w:separator/>
      </w:r>
    </w:p>
  </w:endnote>
  <w:endnote w:type="continuationSeparator" w:id="0">
    <w:p w:rsidR="00B85C19" w:rsidRDefault="00B85C19" w:rsidP="00B85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C19" w:rsidRDefault="00B85C19" w:rsidP="00B85C19">
      <w:r>
        <w:separator/>
      </w:r>
    </w:p>
  </w:footnote>
  <w:footnote w:type="continuationSeparator" w:id="0">
    <w:p w:rsidR="00B85C19" w:rsidRDefault="00B85C19" w:rsidP="00B85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C19" w:rsidRDefault="00B85C19">
    <w:pPr>
      <w:pStyle w:val="Nagwek"/>
    </w:pPr>
  </w:p>
  <w:p w:rsidR="00B85C19" w:rsidRDefault="00B85C19">
    <w:pPr>
      <w:pStyle w:val="Nagwek"/>
    </w:pPr>
    <w:r w:rsidRPr="005E5F05">
      <w:rPr>
        <w:noProof/>
      </w:rPr>
      <w:drawing>
        <wp:inline distT="0" distB="0" distL="0" distR="0" wp14:anchorId="1E8712C8" wp14:editId="3EE8511B">
          <wp:extent cx="5753100" cy="7334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F0863E9"/>
    <w:multiLevelType w:val="multilevel"/>
    <w:tmpl w:val="3E8011A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8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E766A7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0" w15:restartNumberingAfterBreak="0">
    <w:nsid w:val="1F412684"/>
    <w:multiLevelType w:val="hybridMultilevel"/>
    <w:tmpl w:val="B2F28C56"/>
    <w:lvl w:ilvl="0" w:tplc="A0E6249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F594218"/>
    <w:multiLevelType w:val="hybridMultilevel"/>
    <w:tmpl w:val="E0D6FEE0"/>
    <w:lvl w:ilvl="0" w:tplc="15885204">
      <w:start w:val="3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A5B3C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4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2E6C12A4"/>
    <w:multiLevelType w:val="hybridMultilevel"/>
    <w:tmpl w:val="303E10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66714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8" w15:restartNumberingAfterBreak="0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4"/>
  </w:num>
  <w:num w:numId="5">
    <w:abstractNumId w:val="31"/>
  </w:num>
  <w:num w:numId="6">
    <w:abstractNumId w:val="16"/>
  </w:num>
  <w:num w:numId="7">
    <w:abstractNumId w:val="32"/>
  </w:num>
  <w:num w:numId="8">
    <w:abstractNumId w:val="4"/>
  </w:num>
  <w:num w:numId="9">
    <w:abstractNumId w:val="2"/>
  </w:num>
  <w:num w:numId="10">
    <w:abstractNumId w:val="26"/>
  </w:num>
  <w:num w:numId="11">
    <w:abstractNumId w:val="29"/>
  </w:num>
  <w:num w:numId="12">
    <w:abstractNumId w:val="0"/>
  </w:num>
  <w:num w:numId="13">
    <w:abstractNumId w:val="20"/>
  </w:num>
  <w:num w:numId="14">
    <w:abstractNumId w:val="19"/>
  </w:num>
  <w:num w:numId="15">
    <w:abstractNumId w:val="24"/>
  </w:num>
  <w:num w:numId="16">
    <w:abstractNumId w:val="12"/>
  </w:num>
  <w:num w:numId="17">
    <w:abstractNumId w:val="9"/>
  </w:num>
  <w:num w:numId="18">
    <w:abstractNumId w:val="22"/>
  </w:num>
  <w:num w:numId="19">
    <w:abstractNumId w:val="13"/>
  </w:num>
  <w:num w:numId="20">
    <w:abstractNumId w:val="33"/>
  </w:num>
  <w:num w:numId="21">
    <w:abstractNumId w:val="23"/>
  </w:num>
  <w:num w:numId="22">
    <w:abstractNumId w:val="17"/>
  </w:num>
  <w:num w:numId="23">
    <w:abstractNumId w:val="28"/>
  </w:num>
  <w:num w:numId="24">
    <w:abstractNumId w:val="6"/>
  </w:num>
  <w:num w:numId="25">
    <w:abstractNumId w:val="27"/>
  </w:num>
  <w:num w:numId="26">
    <w:abstractNumId w:val="25"/>
  </w:num>
  <w:num w:numId="27">
    <w:abstractNumId w:val="30"/>
  </w:num>
  <w:num w:numId="28">
    <w:abstractNumId w:val="3"/>
  </w:num>
  <w:num w:numId="29">
    <w:abstractNumId w:val="8"/>
  </w:num>
  <w:num w:numId="30">
    <w:abstractNumId w:val="15"/>
  </w:num>
  <w:num w:numId="31">
    <w:abstractNumId w:val="21"/>
  </w:num>
  <w:num w:numId="32">
    <w:abstractNumId w:val="5"/>
  </w:num>
  <w:num w:numId="33">
    <w:abstractNumId w:val="11"/>
  </w:num>
  <w:num w:numId="34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48DE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95574"/>
    <w:rsid w:val="002C02B1"/>
    <w:rsid w:val="002C1484"/>
    <w:rsid w:val="002C6C47"/>
    <w:rsid w:val="003156BB"/>
    <w:rsid w:val="00315C3C"/>
    <w:rsid w:val="00376BF3"/>
    <w:rsid w:val="00391508"/>
    <w:rsid w:val="003A5470"/>
    <w:rsid w:val="003A55D6"/>
    <w:rsid w:val="003B0245"/>
    <w:rsid w:val="003B50F7"/>
    <w:rsid w:val="003C1EDB"/>
    <w:rsid w:val="003E08EC"/>
    <w:rsid w:val="003F3501"/>
    <w:rsid w:val="004736F8"/>
    <w:rsid w:val="004766B0"/>
    <w:rsid w:val="00482B14"/>
    <w:rsid w:val="004D6ADA"/>
    <w:rsid w:val="004E1841"/>
    <w:rsid w:val="0052157F"/>
    <w:rsid w:val="0053095A"/>
    <w:rsid w:val="00537D57"/>
    <w:rsid w:val="0055049F"/>
    <w:rsid w:val="00554556"/>
    <w:rsid w:val="00580C34"/>
    <w:rsid w:val="005850CE"/>
    <w:rsid w:val="005B2CF0"/>
    <w:rsid w:val="005C463E"/>
    <w:rsid w:val="005E5A75"/>
    <w:rsid w:val="005F2AF6"/>
    <w:rsid w:val="005F5AFE"/>
    <w:rsid w:val="00627A55"/>
    <w:rsid w:val="006345F5"/>
    <w:rsid w:val="00660105"/>
    <w:rsid w:val="006633AE"/>
    <w:rsid w:val="00675E17"/>
    <w:rsid w:val="0069405E"/>
    <w:rsid w:val="006A3532"/>
    <w:rsid w:val="006C5786"/>
    <w:rsid w:val="006C7CDC"/>
    <w:rsid w:val="006D4D16"/>
    <w:rsid w:val="007001D2"/>
    <w:rsid w:val="0071164C"/>
    <w:rsid w:val="00723921"/>
    <w:rsid w:val="00745A8D"/>
    <w:rsid w:val="007640C5"/>
    <w:rsid w:val="007A47C8"/>
    <w:rsid w:val="008007EB"/>
    <w:rsid w:val="00822078"/>
    <w:rsid w:val="008630B9"/>
    <w:rsid w:val="0087274F"/>
    <w:rsid w:val="008818CF"/>
    <w:rsid w:val="00881ECE"/>
    <w:rsid w:val="00886898"/>
    <w:rsid w:val="00895490"/>
    <w:rsid w:val="008B5721"/>
    <w:rsid w:val="008E086D"/>
    <w:rsid w:val="008E13EE"/>
    <w:rsid w:val="008E3A72"/>
    <w:rsid w:val="00903EF3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45B79"/>
    <w:rsid w:val="00A531AE"/>
    <w:rsid w:val="00A7621D"/>
    <w:rsid w:val="00AC1E28"/>
    <w:rsid w:val="00AC3234"/>
    <w:rsid w:val="00AF6EC7"/>
    <w:rsid w:val="00B00270"/>
    <w:rsid w:val="00B0059F"/>
    <w:rsid w:val="00B017F6"/>
    <w:rsid w:val="00B12BF3"/>
    <w:rsid w:val="00B3158A"/>
    <w:rsid w:val="00B42E26"/>
    <w:rsid w:val="00B4654F"/>
    <w:rsid w:val="00B56AC1"/>
    <w:rsid w:val="00B63872"/>
    <w:rsid w:val="00B740D9"/>
    <w:rsid w:val="00B77AEE"/>
    <w:rsid w:val="00B85C19"/>
    <w:rsid w:val="00B92C1C"/>
    <w:rsid w:val="00BC2739"/>
    <w:rsid w:val="00BC3795"/>
    <w:rsid w:val="00BD3F01"/>
    <w:rsid w:val="00BE20A0"/>
    <w:rsid w:val="00BE5556"/>
    <w:rsid w:val="00C40B27"/>
    <w:rsid w:val="00C414C1"/>
    <w:rsid w:val="00CA0691"/>
    <w:rsid w:val="00CC2D45"/>
    <w:rsid w:val="00D20DD7"/>
    <w:rsid w:val="00D5461D"/>
    <w:rsid w:val="00D61CEF"/>
    <w:rsid w:val="00D84B0F"/>
    <w:rsid w:val="00D86841"/>
    <w:rsid w:val="00D949B0"/>
    <w:rsid w:val="00D957EA"/>
    <w:rsid w:val="00DC17E2"/>
    <w:rsid w:val="00E210AF"/>
    <w:rsid w:val="00E551FF"/>
    <w:rsid w:val="00E64BE1"/>
    <w:rsid w:val="00E928A3"/>
    <w:rsid w:val="00EE3C54"/>
    <w:rsid w:val="00EF0813"/>
    <w:rsid w:val="00F2214D"/>
    <w:rsid w:val="00F27922"/>
    <w:rsid w:val="00F41844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E1301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2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DFDD0-BC8E-47F2-B260-4123C8077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1626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21</cp:revision>
  <cp:lastPrinted>2024-07-05T12:13:00Z</cp:lastPrinted>
  <dcterms:created xsi:type="dcterms:W3CDTF">2026-03-10T10:55:00Z</dcterms:created>
  <dcterms:modified xsi:type="dcterms:W3CDTF">2026-03-27T08:42:00Z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