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5EE" w:rsidRDefault="009D45EE" w:rsidP="009D45EE">
      <w:pPr>
        <w:pStyle w:val="Nagwek2"/>
        <w:jc w:val="both"/>
        <w:rPr>
          <w:rFonts w:cs="Arial"/>
        </w:rPr>
      </w:pPr>
      <w:bookmarkStart w:id="0" w:name="_GoBack"/>
      <w:bookmarkEnd w:id="0"/>
      <w:r>
        <w:rPr>
          <w:rFonts w:cs="Arial"/>
        </w:rPr>
        <w:t xml:space="preserve">Załącznik nr 2-11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</w:t>
      </w:r>
      <w:r w:rsidR="00A7343E">
        <w:rPr>
          <w:rFonts w:cs="Arial"/>
        </w:rPr>
        <w:t>9</w:t>
      </w:r>
      <w:r>
        <w:rPr>
          <w:rFonts w:cs="Arial"/>
        </w:rPr>
        <w:t>/26</w:t>
      </w:r>
    </w:p>
    <w:p w:rsidR="009D45EE" w:rsidRDefault="009D45EE" w:rsidP="009D45EE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9D45EE" w:rsidRDefault="009D45EE" w:rsidP="009D45EE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9D45EE" w:rsidRDefault="009D45EE" w:rsidP="009D45E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9D45EE" w:rsidRDefault="009D45EE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9D45EE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11 - </w:t>
      </w:r>
      <w:r w:rsidRPr="00C14A6B">
        <w:rPr>
          <w:rFonts w:eastAsia="Arial Unicode MS"/>
          <w:b/>
          <w:sz w:val="22"/>
          <w:szCs w:val="22"/>
          <w:u w:val="single"/>
          <w:lang w:eastAsia="ar-SA"/>
        </w:rPr>
        <w:t xml:space="preserve">Zestaw do rehabilitacji kardiologicznej </w:t>
      </w: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Pr="00C14A6B" w:rsidRDefault="00C14A6B" w:rsidP="001B1037">
            <w:pPr>
              <w:widowControl w:val="0"/>
              <w:jc w:val="center"/>
              <w:rPr>
                <w:rStyle w:val="Domylnaczcionkaakapitu1"/>
                <w:b/>
              </w:rPr>
            </w:pPr>
            <w:r w:rsidRPr="00C14A6B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Zestaw do rehabilitacji kardiologicznej – 1 </w:t>
            </w:r>
            <w:proofErr w:type="spellStart"/>
            <w:r w:rsidRPr="00C14A6B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kpl</w:t>
            </w:r>
            <w:proofErr w:type="spellEnd"/>
            <w:r w:rsidR="006253D7" w:rsidRPr="00C14A6B"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 xml:space="preserve"> </w:t>
            </w:r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916F20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</w:t>
            </w:r>
            <w:r w:rsidR="00916F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16F20"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 w:rsidR="00916F20"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916F2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916F20"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– podać </w:t>
            </w:r>
            <w:r w:rsidR="00916F20">
              <w:rPr>
                <w:rFonts w:asciiTheme="minorHAnsi" w:hAnsiTheme="minorHAnsi" w:cstheme="minorHAnsi"/>
                <w:sz w:val="22"/>
                <w:szCs w:val="22"/>
              </w:rPr>
              <w:t>dla każdego urządzenia</w:t>
            </w:r>
            <w:r w:rsidR="00916F20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A11C6C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1C6C" w:rsidRDefault="00A11C6C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Rok produkcji (urządzenie fabrycznie nowe)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Pr="0087274F" w:rsidRDefault="00C414C1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87274F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Pr="0087274F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 w:rsidTr="00512E1C">
        <w:trPr>
          <w:trHeight w:val="64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414C1" w:rsidRPr="00C14A6B" w:rsidRDefault="00C414C1" w:rsidP="00C14A6B">
            <w:pPr>
              <w:widowControl w:val="0"/>
              <w:snapToGrid w:val="0"/>
              <w:spacing w:before="96" w:after="96"/>
              <w:ind w:left="14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D949B0" w:rsidRPr="005E1954" w:rsidRDefault="00C14A6B" w:rsidP="00B63872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Stacja </w:t>
            </w:r>
            <w:proofErr w:type="gramStart"/>
            <w:r w:rsidRPr="005E195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terapeuty  - 1 szt</w:t>
            </w:r>
            <w:proofErr w:type="gramEnd"/>
            <w:r w:rsidRPr="005E195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414C1" w:rsidRPr="005E1954" w:rsidRDefault="00C414C1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414C1" w:rsidRPr="00B63872" w:rsidRDefault="00C414C1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253D7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3D7" w:rsidRPr="00A7621D" w:rsidRDefault="006253D7" w:rsidP="006253D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3D7" w:rsidRPr="005E1954" w:rsidRDefault="00C14A6B" w:rsidP="006253D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Stacja terapeuty – mobilne stanowisko pracy terapeuty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3D7" w:rsidRPr="005E1954" w:rsidRDefault="00C14A6B" w:rsidP="00916F20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3D7" w:rsidRPr="0087274F" w:rsidRDefault="006253D7" w:rsidP="006253D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253D7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3D7" w:rsidRPr="00A7621D" w:rsidRDefault="006253D7" w:rsidP="006253D7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3D7" w:rsidRPr="005E1954" w:rsidRDefault="00C14A6B" w:rsidP="006253D7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Konstrukcja mobilna na kółkach z blokadą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3D7" w:rsidRPr="005E1954" w:rsidRDefault="009F5CD4" w:rsidP="006253D7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53D7" w:rsidRPr="0087274F" w:rsidRDefault="006253D7" w:rsidP="006253D7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B63872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5E1954" w:rsidRDefault="00C14A6B" w:rsidP="00C14A6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Zintegrowana listwa zasilająca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87274F" w:rsidRDefault="00C14A6B" w:rsidP="00C14A6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14A6B" w:rsidTr="00B63872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5E1954" w:rsidRDefault="00C14A6B" w:rsidP="00C14A6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Komputer typu </w:t>
            </w:r>
            <w:proofErr w:type="spell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All</w:t>
            </w:r>
            <w:proofErr w:type="spell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-In-One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87274F" w:rsidRDefault="00C14A6B" w:rsidP="00C14A6B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5E1954" w:rsidRDefault="00C14A6B" w:rsidP="00C14A6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Ekran dotykowy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87274F" w:rsidRDefault="00C14A6B" w:rsidP="00C14A6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Stacja wyposażona w czytnik RFID (karty zbliżeniowe) 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14A6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Stacja umożliwia uruchamianie, modyfikację parametrów ćwiczeń i nadzorowanie treningu z wykorzystaniem zestawu urządzeń medycznych do treningu kardiologicznego. Ponadto pozwala na podgląd w czasie rzeczywistym parametrów ćwiczeń tj.: tętno, moc, czas trwania treningu.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14A6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ind w:hanging="2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Możliwość szybkiego logowania pacjenta za pomocą karty zbliżeniowej oraz przypisywanie treningów do konkretnego pacjenta z bazy danych pacjentów.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14A6B" w:rsidTr="008007E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5E1954" w:rsidRDefault="00C14A6B" w:rsidP="00C14A6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Możliwość generowania raportów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DC17E2">
        <w:trPr>
          <w:trHeight w:val="526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5E1954" w:rsidRDefault="00C14A6B" w:rsidP="00C14A6B">
            <w:pPr>
              <w:pStyle w:val="western"/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Drukarka zintegrowana lub montowana na stacji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C14A6B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5E1954" w:rsidRDefault="00C14A6B" w:rsidP="00C14A6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Klawiatura bezprzewodowa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Mysz bezprzewodowa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Wymiary maksymalne bez monitora (</w:t>
            </w:r>
            <w:proofErr w:type="spell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DxSxW</w:t>
            </w:r>
            <w:proofErr w:type="spell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): 70 x 70 x 110</w:t>
            </w:r>
          </w:p>
          <w:p w:rsidR="00C14A6B" w:rsidRPr="005E1954" w:rsidRDefault="00C14A6B" w:rsidP="00C14A6B">
            <w:pPr>
              <w:suppressAutoHyphens w:val="0"/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Wymiary maksymalne z monitorem (</w:t>
            </w:r>
            <w:proofErr w:type="spell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DxSxW</w:t>
            </w:r>
            <w:proofErr w:type="spell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): 80 x 80 x 150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5E1954" w:rsidRDefault="00C14A6B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Waga stacji (bez komputera i drukarki) max.: 40 kg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Stacja przeznaczona do pracy w placówkach medycznych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Zasilanie 230V AC 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C14A6B" w:rsidRDefault="00C14A6B" w:rsidP="00C14A6B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5E1954" w:rsidRDefault="00C14A6B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Rower poziomy medyczny – 1 szt.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Rower stacjonarny pionowy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6D360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Napęd elektromagnetyczny (indukcyjny)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Regulacja mocy z </w:t>
            </w:r>
            <w:proofErr w:type="gram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gradacją co</w:t>
            </w:r>
            <w:proofErr w:type="gram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 5 W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Zakres mocy w trybie niezależnym od prędkości: min. 15–500 W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Zakres mocy w trybie zależnym od prędkości: min. 50–900 W </w:t>
            </w:r>
          </w:p>
          <w:p w:rsidR="00C14A6B" w:rsidRPr="005E1954" w:rsidRDefault="00C14A6B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Minimalny zakres prędkości od 15 do 140 </w:t>
            </w:r>
            <w:proofErr w:type="spell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obr</w:t>
            </w:r>
            <w:proofErr w:type="spell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./</w:t>
            </w:r>
            <w:proofErr w:type="gram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Zasilanie 230V AC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Kolorowy wyświetlacz dotykowy LCD, min. 7 cali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Zintegrowany system pomiaru tętna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Niski, szeroki próg wejścia, ułatwiający wsiadanie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Siodełko regulowane w pionie i poziomie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Programy rehabilitacyjne</w:t>
            </w:r>
            <w:proofErr w:type="gram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, manualne</w:t>
            </w:r>
            <w:proofErr w:type="gram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, interwałowe, </w:t>
            </w:r>
            <w:proofErr w:type="spell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cardio</w:t>
            </w:r>
            <w:proofErr w:type="spell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, trening tętna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Waga urządzenia</w:t>
            </w:r>
            <w:proofErr w:type="gram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: max</w:t>
            </w:r>
            <w:proofErr w:type="gram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 60 kg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805C0F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5CD4" w:rsidRPr="005E1954" w:rsidRDefault="009F5CD4" w:rsidP="009F5C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Obciążenie maksymalne: min. 140 kg  </w:t>
            </w:r>
          </w:p>
          <w:p w:rsidR="00805C0F" w:rsidRDefault="00805C0F" w:rsidP="00805C0F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9F5CD4" w:rsidRPr="005E1954" w:rsidRDefault="009F5CD4" w:rsidP="009F5C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140 kg – 0 pkt</w:t>
            </w:r>
          </w:p>
          <w:p w:rsidR="00C14A6B" w:rsidRPr="005E1954" w:rsidRDefault="009F5CD4" w:rsidP="009F5C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Powyżej </w:t>
            </w:r>
            <w:r w:rsidR="00805C0F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10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Możliwość połączenia ze stacją terapeuty w celu zarządzania treningiem i analizy danych (system RFID)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Urządzenie medyczne klasy </w:t>
            </w:r>
            <w:proofErr w:type="spell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IIa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9F5CD4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9F5CD4" w:rsidRDefault="00C14A6B" w:rsidP="009F5CD4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Rower poziomy medyczny II – 1 szt.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Rower poziomy medyczny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6D360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Napęd elektromagnetyczny (indukcyjny)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Regulacja mocy z </w:t>
            </w:r>
            <w:proofErr w:type="gram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gradacją co</w:t>
            </w:r>
            <w:proofErr w:type="gram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 5 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Zakres mocy w trybie niezależnym od prędkości: min. 50–500 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Zakres mocy w trybie zależnym od prędkości: min. 50–900 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Minimalny zakres prędkości od 15 do 140 </w:t>
            </w:r>
            <w:proofErr w:type="spell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obr</w:t>
            </w:r>
            <w:proofErr w:type="spell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./</w:t>
            </w:r>
            <w:proofErr w:type="gram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Zasilanie 230V AC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Kolorowy wyświetlacz dotykowy LCD, min. 7 cali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Zintegrowany system pomiaru tętna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Ergonomiczne siedzisko, regulowane z oparciem i uchwytami bocznymi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Konstrukcja </w:t>
            </w:r>
            <w:proofErr w:type="spell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niskoprofilowa</w:t>
            </w:r>
            <w:proofErr w:type="spell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 (łatwe wejście dla osób z ograniczoną mobilnością)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Regulacja pozioma siedziska (do przodu/do tyłu)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Programy rehabilitacyjne, manualne, interwałowe, </w:t>
            </w:r>
            <w:proofErr w:type="spell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cardio</w:t>
            </w:r>
            <w:proofErr w:type="spell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, trening tętna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Waga urządzenia: max. 90 kg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805C0F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9F5CD4" w:rsidRPr="005E1954" w:rsidRDefault="009F5CD4" w:rsidP="009F5C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Obciążenie maksymalne: min. 140 kg </w:t>
            </w:r>
          </w:p>
          <w:p w:rsidR="00805C0F" w:rsidRDefault="00805C0F" w:rsidP="00805C0F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9F5CD4" w:rsidRPr="005E1954" w:rsidRDefault="009F5CD4" w:rsidP="009F5C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140 kg – 0 pkt</w:t>
            </w:r>
          </w:p>
          <w:p w:rsidR="00C14A6B" w:rsidRPr="005E1954" w:rsidRDefault="009F5CD4" w:rsidP="009F5CD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Powyżej – 10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Możliwość połączenia ze stację terapeuty w celu zarządzania treningiem i analizy danych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Urządzenie medyczne klasy </w:t>
            </w:r>
            <w:proofErr w:type="spell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IIa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9F5CD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2865C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2865CE" w:rsidRDefault="00C14A6B" w:rsidP="002865C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2865CE" w:rsidRPr="005E1954" w:rsidRDefault="002865CE" w:rsidP="002865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Trenażer schodowy do treningu wytrzymałościowego – 1 szt.</w:t>
            </w:r>
          </w:p>
          <w:p w:rsidR="00C14A6B" w:rsidRPr="005E1954" w:rsidRDefault="00C14A6B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Trenażer schodowy do treningu wytrzymałościowego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6D360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Napęd z silnikiem zasilanym elektrycznie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Kolorowy wyświetlacz dotykowy LCD, min. 7 cali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Sterowanie elektroniczne z konsolą sterującą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Automatyczne wykrywanie masy użytkownika dla precyzyjnego obliczania mocy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Minimalny zakres obciążenia: Od 30 do 300 W </w:t>
            </w:r>
            <w:proofErr w:type="spell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proofErr w:type="spell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 trybie ciągłym (z </w:t>
            </w:r>
            <w:proofErr w:type="gram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krokiem co</w:t>
            </w:r>
            <w:proofErr w:type="gram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 5 W)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Zakres prędkości opadania / intensywności: min. 5 – 25 m/min.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System oporu zależny od częstotliwości kroków (ergometria schodowa)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Wysokość stopnia: 170 mm (+/- 10 mm)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Waga urządzenia: max. 80kg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Minimalne funkcje wyświetlacza: czas, liczba kroków, częstotliwość kroków, moc, dystans.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Programy treningowe: Manualny, interwałowy, docelowy, testy medyczne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Zintegrowane testy wysiłkowe: min. </w:t>
            </w:r>
            <w:r w:rsidRPr="005E1954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Test </w:t>
            </w:r>
            <w:proofErr w:type="spellStart"/>
            <w:r w:rsidRPr="005E1954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Conconiego</w:t>
            </w:r>
            <w:proofErr w:type="spellEnd"/>
            <w:r w:rsidRPr="005E1954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, test WHO, test </w:t>
            </w:r>
            <w:proofErr w:type="spellStart"/>
            <w:r w:rsidRPr="005E1954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Astranda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Wyrób medyczny klasy </w:t>
            </w:r>
            <w:proofErr w:type="spell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IIa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Uchwyt bezpieczeństwa, awaryjny przycisk zatrzymania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805C0F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2865CE" w:rsidRPr="005E1954" w:rsidRDefault="002865CE" w:rsidP="002865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Maksymalna waga użytkownika: min. 140 kg</w:t>
            </w:r>
          </w:p>
          <w:p w:rsidR="00805C0F" w:rsidRDefault="00805C0F" w:rsidP="00805C0F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2865CE" w:rsidRPr="005E1954" w:rsidRDefault="002865CE" w:rsidP="002865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140 kg – 0 pkt</w:t>
            </w:r>
          </w:p>
          <w:p w:rsidR="00C14A6B" w:rsidRPr="005E1954" w:rsidRDefault="002865CE" w:rsidP="002865C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Powyżej – 10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Możliwość połączenia ze stację terapeuty w celu zarządzania treningiem i analizy danych ( system RFID)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2865C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2865CE" w:rsidRDefault="00C14A6B" w:rsidP="002865C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Rotor rehabilitacyjny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Urządzenie do rehabilitacji ruchem pasywnym, aktywnym i wspomaganym kończyn górnych </w:t>
            </w: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– 1 szt.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6D3609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Urządzenie do rehabilitacji kończyn górnych z automatyczną regulacją wysokości KKD (Sprężyna gazowa do regulacji wysokości)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61BB3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Możliwość prowadzenia terapii w pozycji siedzącej na siedzisku lub wózku inwalidzkim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61BB3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61BB3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Możliwość ruchu do przodu i do tyłu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61BB3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Kolorowy wyświetlacz z funkcją dotykową, przekątna ekranu min. 7''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Ustawianie czasu terapii ( 0-120 </w:t>
            </w:r>
            <w:proofErr w:type="gram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min )</w:t>
            </w:r>
            <w:proofErr w:type="gram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Wbudowane programy terapeutyczne i motywujące, trening symetryczny kończyn górnych.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Możliwość tworzenia własnych sekwencji programowych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 w:rsidTr="00805C0F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E1954" w:rsidRPr="005E1954" w:rsidRDefault="005E1954" w:rsidP="005E195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Informacja na wyświetlaczu o symetrii pracy kończyn górnych podczas treningu</w:t>
            </w:r>
          </w:p>
          <w:p w:rsidR="00805C0F" w:rsidRDefault="00805C0F" w:rsidP="00805C0F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5E1954" w:rsidRPr="005E1954" w:rsidRDefault="005E1954" w:rsidP="005E195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– 10 pkt</w:t>
            </w:r>
          </w:p>
          <w:p w:rsidR="00C14A6B" w:rsidRPr="005E1954" w:rsidRDefault="005E1954" w:rsidP="005E195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Nie –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Możliwość bieżącej kontroli na wyświetlaczu czasu, ilości obrotów, dystansu ( pasywny i </w:t>
            </w:r>
            <w:proofErr w:type="gram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aktywny ) </w:t>
            </w:r>
            <w:proofErr w:type="gram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oporu hamulców itp.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Pasywna prędkość obrotów min. 1-60 </w:t>
            </w:r>
            <w:proofErr w:type="spell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obr</w:t>
            </w:r>
            <w:proofErr w:type="spell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. /</w:t>
            </w:r>
            <w:proofErr w:type="gram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Możliwość regulacji wysokości urządzenia, sprężyna gazowa - regulacja wysokości o min. 15cm od podłoża bez użycia narzędzi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Przestawianie osi trenera kończyn górnych w zakresie min. 90 cm do 105 cm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Eksport danych treningowych do komputera poprzez USB oraz możliwość wyświetlania zdjęć, slajdów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Program bezpieczeństwa ochrona ruchu-kontrola rozluźniania spastyczności, napięć mięśniowych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5E195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Maksymalna waga użytkownika min. 120kg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Funkcja automatycznego dostosowania ilości obrotów do poziomu ćwiczącego aktywnie pacjenta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Kółka transportowe o średnicy min. 120 mm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Obudowany metalowy mechanizm zamachowy z możliwością prowadzenia pełnej dezynfekcji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Regulowany opór hamulców w minimum 20 skokach (aktywnie) 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Regulowane poziomy mocy silnika w min. 10 skokach (pasywnie)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Wyłącznik bezpieczeństwa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865C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65CE" w:rsidRPr="00A7621D" w:rsidRDefault="002865CE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65CE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Waga urządzenia max. 35 kg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65CE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 -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65CE" w:rsidRPr="0087274F" w:rsidRDefault="002865CE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865C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65CE" w:rsidRPr="00A7621D" w:rsidRDefault="002865CE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65CE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Zasilanie sieciowe: 230V AC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65CE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65CE" w:rsidRPr="0087274F" w:rsidRDefault="002865CE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2865CE" w:rsidRDefault="00C14A6B" w:rsidP="002865CE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2865CE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INNE (dotyczy wszystkich sprzętów)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C14A6B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865CE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65CE" w:rsidRPr="00A7621D" w:rsidRDefault="002865CE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1954" w:rsidRPr="005E1954" w:rsidRDefault="005E1954" w:rsidP="005E195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Oferowany sprzęt musi charakteryzować się niskim zużyciem energii zarówno w trybie pracy, jak i w trybie gotowości (czuwania), zgodnie z uznanymi standardami efektywności energetycznej obowiązującymi w Unii Europejskiej lub powszechnie przyjmowanymi w środowisku międzynarodowym.</w:t>
            </w:r>
          </w:p>
          <w:p w:rsidR="005E1954" w:rsidRPr="005E1954" w:rsidRDefault="005E1954" w:rsidP="005E195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W przypadku produktów związanych z energią, dla których w formie aktów delegowanych Komisji Europejskiej przyjęta została etykieta energetyczna, wykonawca zobowiązany jest do przedłożenia odpowiedniej etykiety energetycznej potwierdzającej osiąganie najwyższych poziomów efektywności energetycznej.</w:t>
            </w:r>
          </w:p>
          <w:p w:rsidR="005E1954" w:rsidRPr="005E1954" w:rsidRDefault="005E1954" w:rsidP="005E195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Jeżeli dla danego produktu nie została przewidziana etykieta energetyczna, a obowiązują wymagania w zakresie poziomów referencyjnych efektywności energetycznej określone w rozporządzeniach Komisji UE wydanych na podstawie dyrektywy Parlamentu Europejskiego i Rady 2009/125/WE z dnia 21 października 2009 r., wymagane jest przedłożenie certyfikatu zgodności CE potwierdzającego spełnienie przez wyrób wymagań zharmonizowanych norm.</w:t>
            </w:r>
          </w:p>
          <w:p w:rsidR="005E1954" w:rsidRPr="005E1954" w:rsidRDefault="005E1954" w:rsidP="005E1954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W pozostałych przypadkach, na potwierdzenie spełniania </w:t>
            </w:r>
            <w:r w:rsidRPr="005E195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wymagań dotyczących efektywności energetycznej, wykonawca zobowiązany jest do przedstawienia dokumentacji producenta lub niezależnej jednostki oceniającej zgodność, zawierającej dane techniczne dotyczące zużycia energii.</w:t>
            </w:r>
          </w:p>
          <w:p w:rsidR="002865CE" w:rsidRPr="005E1954" w:rsidRDefault="005E1954" w:rsidP="005E195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Powyższe dokumenty należy przedłożyć przy odbiorze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65CE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65CE" w:rsidRPr="0087274F" w:rsidRDefault="002865CE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4A6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A7621D" w:rsidRDefault="00C14A6B" w:rsidP="00C14A6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 xml:space="preserve">Zakupiony sprzęt będzie wyposażony w technologie pozwalające na optymalne gospodarowanie energią elektryczną (np. tryb czuwania, energooszczędny, </w:t>
            </w:r>
            <w:proofErr w:type="spellStart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eco</w:t>
            </w:r>
            <w:proofErr w:type="spellEnd"/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, itp.)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5E1954" w:rsidRDefault="005E1954" w:rsidP="00C14A6B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E1954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A6B" w:rsidRPr="0087274F" w:rsidRDefault="00C14A6B" w:rsidP="00C14A6B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3E31E6" w:rsidRDefault="003E31E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3E31E6" w:rsidRDefault="003E31E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3E31E6" w:rsidRDefault="003E31E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3E31E6" w:rsidRDefault="003E31E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3E31E6" w:rsidRDefault="003E31E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3E31E6" w:rsidRDefault="003E31E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3E31E6" w:rsidRDefault="003E31E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3E31E6" w:rsidRDefault="003E31E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3E31E6" w:rsidRDefault="003E31E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 w:rsidTr="002865CE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2865CE" w:rsidP="006D3609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="Calibri" w:hAnsi="Calibri" w:cs="Calibri"/>
                <w:sz w:val="22"/>
                <w:szCs w:val="22"/>
              </w:rPr>
              <w:t xml:space="preserve">Gwarancja min. 24 m-ce (bezpłatne – wliczone w cenę oferty przeglądy w okresie gwarancji, min. 1x/rok lub częściej, zgodnie z zaleceniami </w:t>
            </w:r>
            <w:proofErr w:type="gramStart"/>
            <w:r w:rsidRPr="00B12BF3">
              <w:rPr>
                <w:rFonts w:ascii="Calibri" w:hAnsi="Calibri" w:cs="Calibri"/>
                <w:sz w:val="22"/>
                <w:szCs w:val="22"/>
              </w:rPr>
              <w:t>producenta – jeżeli</w:t>
            </w:r>
            <w:proofErr w:type="gramEnd"/>
            <w:r w:rsidRPr="00B12BF3">
              <w:rPr>
                <w:rFonts w:ascii="Calibri" w:hAnsi="Calibri" w:cs="Calibri"/>
                <w:sz w:val="22"/>
                <w:szCs w:val="22"/>
              </w:rPr>
              <w:t xml:space="preserve"> dotyczy)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RPr="00D20DD7" w:rsidTr="00A762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295574" w:rsidP="00D20DD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 xml:space="preserve">Paszport techniczny, instrukcje obsługi w języku polskim </w:t>
            </w:r>
            <w:r w:rsidR="00D20DD7" w:rsidRPr="00A7621D">
              <w:rPr>
                <w:rFonts w:ascii="Calibri" w:hAnsi="Calibri" w:cs="Calibri"/>
                <w:sz w:val="22"/>
                <w:szCs w:val="22"/>
              </w:rPr>
              <w:t>dostarczona w wersji papierowej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DE6AB5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>Instruktaż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z obsługi w</w:t>
            </w:r>
            <w:r w:rsid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6A3532" w:rsidRDefault="006A3532" w:rsidP="001B18B2">
      <w:pPr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gramStart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data                                                  </w:t>
      </w:r>
      <w:proofErr w:type="gramEnd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Podpis osoby upoważnionej</w:t>
      </w:r>
    </w:p>
    <w:sectPr w:rsidR="00C414C1" w:rsidRPr="006A3532" w:rsidSect="009D45EE">
      <w:headerReference w:type="default" r:id="rId7"/>
      <w:pgSz w:w="11906" w:h="16838"/>
      <w:pgMar w:top="1418" w:right="1418" w:bottom="1021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5EE" w:rsidRDefault="009D45EE" w:rsidP="009D45EE">
      <w:r>
        <w:separator/>
      </w:r>
    </w:p>
  </w:endnote>
  <w:endnote w:type="continuationSeparator" w:id="0">
    <w:p w:rsidR="009D45EE" w:rsidRDefault="009D45EE" w:rsidP="009D4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5EE" w:rsidRDefault="009D45EE" w:rsidP="009D45EE">
      <w:r>
        <w:separator/>
      </w:r>
    </w:p>
  </w:footnote>
  <w:footnote w:type="continuationSeparator" w:id="0">
    <w:p w:rsidR="009D45EE" w:rsidRDefault="009D45EE" w:rsidP="009D45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45EE" w:rsidRDefault="009D45EE">
    <w:pPr>
      <w:pStyle w:val="Nagwek"/>
    </w:pPr>
  </w:p>
  <w:p w:rsidR="009D45EE" w:rsidRDefault="009D45EE">
    <w:pPr>
      <w:pStyle w:val="Nagwek"/>
    </w:pPr>
    <w:r w:rsidRPr="005E5F05">
      <w:rPr>
        <w:noProof/>
      </w:rPr>
      <w:drawing>
        <wp:inline distT="0" distB="0" distL="0" distR="0" wp14:anchorId="0CA5E4C3" wp14:editId="5345BC32">
          <wp:extent cx="5753100" cy="73342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0D0FB1"/>
    <w:rsid w:val="00194310"/>
    <w:rsid w:val="001A35A9"/>
    <w:rsid w:val="001B1037"/>
    <w:rsid w:val="001B18B2"/>
    <w:rsid w:val="001B29F0"/>
    <w:rsid w:val="001C37B1"/>
    <w:rsid w:val="001E4462"/>
    <w:rsid w:val="001F4442"/>
    <w:rsid w:val="00201962"/>
    <w:rsid w:val="00246C63"/>
    <w:rsid w:val="002865CE"/>
    <w:rsid w:val="00295574"/>
    <w:rsid w:val="002C02B1"/>
    <w:rsid w:val="002C1484"/>
    <w:rsid w:val="002C6C47"/>
    <w:rsid w:val="00315C3C"/>
    <w:rsid w:val="00376BF3"/>
    <w:rsid w:val="00391508"/>
    <w:rsid w:val="003A5470"/>
    <w:rsid w:val="003A55D6"/>
    <w:rsid w:val="003B0245"/>
    <w:rsid w:val="003E08EC"/>
    <w:rsid w:val="003E31E6"/>
    <w:rsid w:val="003F3501"/>
    <w:rsid w:val="004736F8"/>
    <w:rsid w:val="00482B14"/>
    <w:rsid w:val="004D6ADA"/>
    <w:rsid w:val="004E1841"/>
    <w:rsid w:val="00512E1C"/>
    <w:rsid w:val="0052157F"/>
    <w:rsid w:val="0053095A"/>
    <w:rsid w:val="00537D57"/>
    <w:rsid w:val="0055049F"/>
    <w:rsid w:val="00554556"/>
    <w:rsid w:val="005850CE"/>
    <w:rsid w:val="005B2CF0"/>
    <w:rsid w:val="005E1954"/>
    <w:rsid w:val="005F5AFE"/>
    <w:rsid w:val="006253D7"/>
    <w:rsid w:val="00627A55"/>
    <w:rsid w:val="006345F5"/>
    <w:rsid w:val="00660105"/>
    <w:rsid w:val="006633AE"/>
    <w:rsid w:val="00675E17"/>
    <w:rsid w:val="006A3532"/>
    <w:rsid w:val="006C5786"/>
    <w:rsid w:val="006D3609"/>
    <w:rsid w:val="006D4D16"/>
    <w:rsid w:val="007001D2"/>
    <w:rsid w:val="0071164C"/>
    <w:rsid w:val="00723921"/>
    <w:rsid w:val="00745A8D"/>
    <w:rsid w:val="007640C5"/>
    <w:rsid w:val="008007EB"/>
    <w:rsid w:val="00805C0F"/>
    <w:rsid w:val="00822078"/>
    <w:rsid w:val="00835C8D"/>
    <w:rsid w:val="008630B9"/>
    <w:rsid w:val="0087274F"/>
    <w:rsid w:val="008818CF"/>
    <w:rsid w:val="00886898"/>
    <w:rsid w:val="00895490"/>
    <w:rsid w:val="008B5721"/>
    <w:rsid w:val="008E086D"/>
    <w:rsid w:val="008E13EE"/>
    <w:rsid w:val="008E3A72"/>
    <w:rsid w:val="00906F3F"/>
    <w:rsid w:val="00912D4E"/>
    <w:rsid w:val="00916F20"/>
    <w:rsid w:val="00922D8D"/>
    <w:rsid w:val="00940265"/>
    <w:rsid w:val="009415DF"/>
    <w:rsid w:val="009853DD"/>
    <w:rsid w:val="009B201E"/>
    <w:rsid w:val="009C7229"/>
    <w:rsid w:val="009D45EE"/>
    <w:rsid w:val="009F5CD4"/>
    <w:rsid w:val="00A035C8"/>
    <w:rsid w:val="00A11C6C"/>
    <w:rsid w:val="00A24650"/>
    <w:rsid w:val="00A531AE"/>
    <w:rsid w:val="00A7343E"/>
    <w:rsid w:val="00A7621D"/>
    <w:rsid w:val="00AC1E28"/>
    <w:rsid w:val="00AC3234"/>
    <w:rsid w:val="00AF6EC7"/>
    <w:rsid w:val="00B017F6"/>
    <w:rsid w:val="00B3158A"/>
    <w:rsid w:val="00B42E26"/>
    <w:rsid w:val="00B4654F"/>
    <w:rsid w:val="00B63872"/>
    <w:rsid w:val="00B740D9"/>
    <w:rsid w:val="00B77AEE"/>
    <w:rsid w:val="00B92C1C"/>
    <w:rsid w:val="00BC2739"/>
    <w:rsid w:val="00BE20A0"/>
    <w:rsid w:val="00BE5556"/>
    <w:rsid w:val="00C14A6B"/>
    <w:rsid w:val="00C40B27"/>
    <w:rsid w:val="00C414C1"/>
    <w:rsid w:val="00C61BB3"/>
    <w:rsid w:val="00CC2D45"/>
    <w:rsid w:val="00D20DD7"/>
    <w:rsid w:val="00D5461D"/>
    <w:rsid w:val="00D61CEF"/>
    <w:rsid w:val="00D86841"/>
    <w:rsid w:val="00D949B0"/>
    <w:rsid w:val="00DC17E2"/>
    <w:rsid w:val="00DE6AB5"/>
    <w:rsid w:val="00E551FF"/>
    <w:rsid w:val="00E64BE1"/>
    <w:rsid w:val="00E928A3"/>
    <w:rsid w:val="00EE3C54"/>
    <w:rsid w:val="00F2214D"/>
    <w:rsid w:val="00F27922"/>
    <w:rsid w:val="00F42F5B"/>
    <w:rsid w:val="00F53E5E"/>
    <w:rsid w:val="00F95EA7"/>
    <w:rsid w:val="00F960FE"/>
    <w:rsid w:val="00FA3411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7</Pages>
  <Words>1628</Words>
  <Characters>9771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15</cp:revision>
  <cp:lastPrinted>2024-07-05T12:13:00Z</cp:lastPrinted>
  <dcterms:created xsi:type="dcterms:W3CDTF">2026-03-10T10:55:00Z</dcterms:created>
  <dcterms:modified xsi:type="dcterms:W3CDTF">2026-03-30T12:05:00Z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