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607AB8C8" w:rsidR="00151BC6" w:rsidRPr="005066AF" w:rsidRDefault="00A969D2" w:rsidP="00151BC6">
      <w:pPr>
        <w:pStyle w:val="Nagwek"/>
        <w:jc w:val="center"/>
        <w:outlineLvl w:val="0"/>
        <w:rPr>
          <w:rFonts w:ascii="Arial" w:hAnsi="Arial" w:cs="Arial"/>
          <w:bCs/>
        </w:rPr>
      </w:pPr>
      <w:r w:rsidRPr="00091498">
        <w:rPr>
          <w:rFonts w:ascii="Arial" w:hAnsi="Arial" w:cs="Arial"/>
          <w:b/>
          <w:color w:val="000000"/>
          <w:sz w:val="20"/>
          <w:szCs w:val="20"/>
        </w:rPr>
        <w:t>Dostawa sprzętu medycznego w ramach intensywnej i ambulatoryjnej opieki kardiologicznej</w:t>
      </w:r>
      <w:r w:rsidR="00151BC6">
        <w:rPr>
          <w:b/>
          <w:sz w:val="24"/>
        </w:rPr>
        <w:t>,</w:t>
      </w:r>
    </w:p>
    <w:p w14:paraId="68F2C0EE" w14:textId="1F613B38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A969D2">
        <w:rPr>
          <w:b/>
          <w:i/>
          <w:sz w:val="24"/>
          <w:szCs w:val="24"/>
        </w:rPr>
        <w:t>9</w:t>
      </w:r>
      <w:r w:rsidRPr="00322A29">
        <w:rPr>
          <w:b/>
          <w:i/>
          <w:sz w:val="24"/>
          <w:szCs w:val="24"/>
        </w:rPr>
        <w:t>/2</w:t>
      </w:r>
      <w:r w:rsidR="00A969D2">
        <w:rPr>
          <w:b/>
          <w:i/>
          <w:sz w:val="24"/>
          <w:szCs w:val="24"/>
        </w:rPr>
        <w:t>6</w:t>
      </w:r>
      <w:bookmarkStart w:id="0" w:name="_GoBack"/>
      <w:bookmarkEnd w:id="0"/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3A7CA1"/>
    <w:rsid w:val="0048502D"/>
    <w:rsid w:val="004D70E2"/>
    <w:rsid w:val="00505D86"/>
    <w:rsid w:val="00562505"/>
    <w:rsid w:val="00A51FB4"/>
    <w:rsid w:val="00A969D2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2026-03-26T12:09:00Z</dcterms:created>
  <dcterms:modified xsi:type="dcterms:W3CDTF">2026-03-26T12:09:00Z</dcterms:modified>
</cp:coreProperties>
</file>