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6A8" w:rsidRPr="004046A8" w:rsidRDefault="004046A8" w:rsidP="004046A8">
      <w:pPr>
        <w:keepNext/>
        <w:suppressAutoHyphens w:val="0"/>
        <w:spacing w:before="240" w:after="60" w:line="240" w:lineRule="auto"/>
        <w:outlineLvl w:val="1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Załącznik </w:t>
      </w:r>
      <w:proofErr w:type="gramStart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nr 2-</w:t>
      </w:r>
      <w:r w:rsidR="00CC73BA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2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                         </w:t>
      </w:r>
      <w:proofErr w:type="gramEnd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  <w:t xml:space="preserve"> ZOZ/DZP/PN/</w:t>
      </w:r>
      <w:r w:rsidR="00E96429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16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/2</w:t>
      </w:r>
      <w:r w:rsidR="00614A8D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6</w:t>
      </w:r>
    </w:p>
    <w:p w:rsidR="004046A8" w:rsidRPr="004046A8" w:rsidRDefault="004046A8" w:rsidP="004046A8">
      <w:pPr>
        <w:widowControl w:val="0"/>
        <w:autoSpaceDN w:val="0"/>
        <w:spacing w:after="0" w:line="240" w:lineRule="auto"/>
        <w:jc w:val="center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                  </w:t>
      </w:r>
    </w:p>
    <w:p w:rsidR="004046A8" w:rsidRPr="004046A8" w:rsidRDefault="004046A8" w:rsidP="004046A8">
      <w:pPr>
        <w:suppressAutoHyphens w:val="0"/>
        <w:jc w:val="center"/>
        <w:rPr>
          <w:rFonts w:ascii="Arial" w:hAnsi="Arial" w:cs="Arial"/>
          <w:b/>
          <w:sz w:val="20"/>
        </w:rPr>
      </w:pPr>
      <w:r w:rsidRPr="004046A8">
        <w:rPr>
          <w:rFonts w:ascii="Arial" w:hAnsi="Arial" w:cs="Arial"/>
          <w:b/>
          <w:sz w:val="20"/>
        </w:rPr>
        <w:t>OPIS PRZEDMIOTU ZAMÓWIENIA</w:t>
      </w:r>
    </w:p>
    <w:p w:rsidR="004046A8" w:rsidRPr="004046A8" w:rsidRDefault="004046A8" w:rsidP="004046A8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</w:p>
    <w:p w:rsidR="004046A8" w:rsidRPr="004046A8" w:rsidRDefault="004046A8" w:rsidP="004046A8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Zadanie nr </w:t>
      </w:r>
      <w:r w:rsidR="00CC73BA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>2</w:t>
      </w:r>
    </w:p>
    <w:p w:rsidR="0079779E" w:rsidRDefault="0079779E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CC73BA" w:rsidRDefault="00CC73BA" w:rsidP="00CC73BA">
      <w:pPr>
        <w:suppressAutoHyphens w:val="0"/>
      </w:pPr>
      <w:r>
        <w:rPr>
          <w:rFonts w:cs="Calibri"/>
          <w:b/>
          <w:bCs/>
          <w:sz w:val="24"/>
          <w:szCs w:val="24"/>
          <w:lang w:eastAsia="pl-PL"/>
        </w:rPr>
        <w:t>Dzierżawa analizatora wraz z dostawą odczyn</w:t>
      </w:r>
      <w:r>
        <w:rPr>
          <w:rFonts w:cs="Calibri"/>
          <w:b/>
          <w:bCs/>
          <w:sz w:val="24"/>
          <w:szCs w:val="24"/>
          <w:lang w:eastAsia="pl-PL"/>
        </w:rPr>
        <w:t>ników do ilościowych badań krwi utajonej</w:t>
      </w:r>
    </w:p>
    <w:p w:rsidR="004E3CF7" w:rsidRPr="004E3CF7" w:rsidRDefault="00CC73BA" w:rsidP="00CC73BA">
      <w:pPr>
        <w:pStyle w:val="NormalnyWeb"/>
        <w:spacing w:after="0"/>
        <w:rPr>
          <w:color w:val="auto"/>
          <w:lang w:val="cs-CZ"/>
        </w:rPr>
      </w:pPr>
      <w:r>
        <w:rPr>
          <w:rFonts w:ascii="Calibri" w:eastAsia="Calibri" w:hAnsi="Calibri" w:cs="Calibri"/>
          <w:b/>
          <w:bCs/>
        </w:rPr>
        <w:t xml:space="preserve"> </w:t>
      </w:r>
      <w:proofErr w:type="gramStart"/>
      <w:r>
        <w:rPr>
          <w:rFonts w:ascii="Calibri" w:hAnsi="Calibri" w:cs="Calibri"/>
          <w:b/>
          <w:bCs/>
        </w:rPr>
        <w:t>i</w:t>
      </w:r>
      <w:proofErr w:type="gramEnd"/>
      <w:r>
        <w:rPr>
          <w:rFonts w:ascii="Calibri" w:hAnsi="Calibri" w:cs="Calibri"/>
          <w:b/>
          <w:bCs/>
        </w:rPr>
        <w:t xml:space="preserve"> </w:t>
      </w:r>
      <w:proofErr w:type="spellStart"/>
      <w:r>
        <w:rPr>
          <w:rFonts w:ascii="Calibri" w:hAnsi="Calibri" w:cs="Calibri"/>
          <w:b/>
          <w:bCs/>
        </w:rPr>
        <w:t>kalprotektyny</w:t>
      </w:r>
      <w:proofErr w:type="spellEnd"/>
      <w:r w:rsidR="00E96429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79779E" w:rsidRDefault="0079779E">
      <w:pPr>
        <w:pStyle w:val="Listapunktowana3"/>
        <w:ind w:left="0" w:firstLine="0"/>
        <w:rPr>
          <w:rFonts w:ascii="Arial" w:hAnsi="Arial" w:cs="Arial"/>
          <w:sz w:val="20"/>
          <w:szCs w:val="20"/>
        </w:rPr>
      </w:pPr>
    </w:p>
    <w:p w:rsidR="0079779E" w:rsidRDefault="00C3486A">
      <w:pPr>
        <w:pStyle w:val="Listapunktowana3"/>
        <w:ind w:left="0" w:firstLine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na </w:t>
      </w:r>
      <w:r w:rsidR="00CC73BA">
        <w:rPr>
          <w:rFonts w:ascii="Arial" w:hAnsi="Arial" w:cs="Arial"/>
          <w:b/>
          <w:sz w:val="20"/>
          <w:szCs w:val="20"/>
        </w:rPr>
        <w:t>24</w:t>
      </w:r>
      <w:r>
        <w:rPr>
          <w:rFonts w:ascii="Arial" w:hAnsi="Arial" w:cs="Arial"/>
          <w:b/>
          <w:sz w:val="20"/>
          <w:szCs w:val="20"/>
        </w:rPr>
        <w:t xml:space="preserve"> miesi</w:t>
      </w:r>
      <w:r w:rsidR="00CC73BA">
        <w:rPr>
          <w:rFonts w:ascii="Arial" w:hAnsi="Arial" w:cs="Arial"/>
          <w:b/>
          <w:sz w:val="20"/>
          <w:szCs w:val="20"/>
        </w:rPr>
        <w:t>ące</w:t>
      </w:r>
    </w:p>
    <w:tbl>
      <w:tblPr>
        <w:tblW w:w="9494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0"/>
        <w:gridCol w:w="668"/>
        <w:gridCol w:w="4283"/>
        <w:gridCol w:w="1265"/>
        <w:gridCol w:w="3238"/>
      </w:tblGrid>
      <w:tr w:rsidR="0079779E" w:rsidTr="003231A5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4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79779E" w:rsidTr="003231A5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4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28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parametru.</w:t>
            </w: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83" w:type="dxa"/>
            <w:tcBorders>
              <w:top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BD795D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D795D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  <w:tc>
          <w:tcPr>
            <w:tcW w:w="12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B91657" w:rsidP="00CC73BA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lang w:eastAsia="pl-PL"/>
              </w:rPr>
              <w:t xml:space="preserve">Analizator </w:t>
            </w:r>
            <w:r w:rsidR="00614A8D" w:rsidRPr="00002596">
              <w:rPr>
                <w:rFonts w:ascii="Arial" w:eastAsia="Times New Roman" w:hAnsi="Arial" w:cs="Arial"/>
                <w:lang w:eastAsia="pl-PL"/>
              </w:rPr>
              <w:t>nie starszy niż 202</w:t>
            </w:r>
            <w:r w:rsidR="00CC73BA">
              <w:rPr>
                <w:rFonts w:ascii="Arial" w:eastAsia="Times New Roman" w:hAnsi="Arial" w:cs="Arial"/>
                <w:lang w:eastAsia="pl-PL"/>
              </w:rPr>
              <w:t>4</w:t>
            </w:r>
            <w:r w:rsidRPr="00002596">
              <w:rPr>
                <w:rFonts w:ascii="Arial" w:eastAsia="Times New Roman" w:hAnsi="Arial" w:cs="Arial"/>
                <w:lang w:eastAsia="pl-PL"/>
              </w:rPr>
              <w:t xml:space="preserve"> r</w:t>
            </w:r>
            <w:r w:rsidR="00614A8D" w:rsidRPr="00002596">
              <w:rPr>
                <w:rFonts w:ascii="Arial" w:eastAsia="Times New Roman" w:hAnsi="Arial" w:cs="Arial"/>
                <w:lang w:eastAsia="pl-PL"/>
              </w:rPr>
              <w:t xml:space="preserve">.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9779E" w:rsidTr="004046A8">
        <w:trPr>
          <w:trHeight w:val="554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E7180D" w:rsidRDefault="00E7180D" w:rsidP="00E7180D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E7180D">
              <w:rPr>
                <w:rFonts w:ascii="Arial" w:hAnsi="Arial" w:cs="Arial"/>
                <w:lang w:eastAsia="pl-PL"/>
              </w:rPr>
              <w:t xml:space="preserve">Analizator do wykonywania oznaczeń immunochemicznych, w tym ilościowych badań FOB oraz </w:t>
            </w:r>
            <w:proofErr w:type="spellStart"/>
            <w:r w:rsidRPr="00E7180D">
              <w:rPr>
                <w:rFonts w:ascii="Arial" w:hAnsi="Arial" w:cs="Arial"/>
                <w:lang w:eastAsia="pl-PL"/>
              </w:rPr>
              <w:t>kalprotektyny</w:t>
            </w:r>
            <w:proofErr w:type="spellEnd"/>
            <w:r w:rsidRPr="00E7180D">
              <w:rPr>
                <w:rFonts w:ascii="Arial" w:hAnsi="Arial" w:cs="Arial"/>
                <w:lang w:eastAsia="pl-PL"/>
              </w:rPr>
              <w:t xml:space="preserve"> </w:t>
            </w:r>
            <w:r w:rsidRPr="00E7180D">
              <w:rPr>
                <w:rFonts w:ascii="Arial" w:hAnsi="Arial" w:cs="Arial"/>
                <w:lang w:eastAsia="pl-PL"/>
              </w:rPr>
              <w:t>opisanych w Załączniku nr 9 do SWZ dla</w:t>
            </w:r>
            <w:r w:rsidRPr="00E7180D">
              <w:rPr>
                <w:rFonts w:ascii="Arial" w:hAnsi="Arial" w:cs="Arial"/>
                <w:lang w:eastAsia="pl-PL"/>
              </w:rPr>
              <w:t xml:space="preserve"> </w:t>
            </w:r>
            <w:r w:rsidRPr="00E7180D">
              <w:rPr>
                <w:rFonts w:ascii="Arial" w:hAnsi="Arial" w:cs="Arial"/>
                <w:b/>
                <w:bCs/>
                <w:lang w:eastAsia="pl-PL"/>
              </w:rPr>
              <w:t>zadani</w:t>
            </w:r>
            <w:r w:rsidRPr="00E7180D">
              <w:rPr>
                <w:rFonts w:ascii="Arial" w:hAnsi="Arial" w:cs="Arial"/>
                <w:b/>
                <w:bCs/>
                <w:lang w:eastAsia="pl-PL"/>
              </w:rPr>
              <w:t>a</w:t>
            </w:r>
            <w:r w:rsidRPr="00E7180D">
              <w:rPr>
                <w:rFonts w:ascii="Arial" w:hAnsi="Arial" w:cs="Arial"/>
                <w:b/>
                <w:bCs/>
                <w:lang w:eastAsia="pl-PL"/>
              </w:rPr>
              <w:t xml:space="preserve"> nr </w:t>
            </w:r>
            <w:r w:rsidRPr="00E7180D">
              <w:rPr>
                <w:rFonts w:ascii="Arial" w:hAnsi="Arial" w:cs="Arial"/>
                <w:b/>
                <w:bCs/>
                <w:lang w:eastAsia="pl-PL"/>
              </w:rPr>
              <w:t>2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E7180D" w:rsidRDefault="00E7180D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E7180D">
              <w:rPr>
                <w:rFonts w:ascii="Arial" w:hAnsi="Arial" w:cs="Arial"/>
                <w:lang w:eastAsia="pl-PL"/>
              </w:rPr>
              <w:t>Zestaw odczynnikowy zawierający maksymalnie 25 testów.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E7180D" w:rsidRDefault="00E7180D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E7180D">
              <w:rPr>
                <w:rFonts w:ascii="Arial" w:hAnsi="Arial" w:cs="Arial"/>
                <w:lang w:eastAsia="pl-PL"/>
              </w:rPr>
              <w:t>Odczynniki w postaci pojedynczych testów/</w:t>
            </w:r>
            <w:proofErr w:type="spellStart"/>
            <w:r w:rsidRPr="00E7180D">
              <w:rPr>
                <w:rFonts w:ascii="Arial" w:hAnsi="Arial" w:cs="Arial"/>
                <w:lang w:eastAsia="pl-PL"/>
              </w:rPr>
              <w:t>cartridge’y</w:t>
            </w:r>
            <w:proofErr w:type="spellEnd"/>
            <w:r w:rsidRPr="00E7180D">
              <w:rPr>
                <w:rFonts w:ascii="Arial" w:hAnsi="Arial" w:cs="Arial"/>
                <w:lang w:eastAsia="pl-PL"/>
              </w:rPr>
              <w:t xml:space="preserve"> oraz poporcjowanych indywidualnych buforów.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552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E7180D" w:rsidRDefault="00E7180D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E7180D">
              <w:rPr>
                <w:rFonts w:ascii="Arial" w:hAnsi="Arial" w:cs="Arial"/>
                <w:lang w:eastAsia="pl-PL"/>
              </w:rPr>
              <w:t xml:space="preserve">Brak konieczności użycia </w:t>
            </w:r>
            <w:proofErr w:type="gramStart"/>
            <w:r w:rsidRPr="00E7180D">
              <w:rPr>
                <w:rFonts w:ascii="Arial" w:hAnsi="Arial" w:cs="Arial"/>
                <w:lang w:eastAsia="pl-PL"/>
              </w:rPr>
              <w:t>płynnych  kalibratorów</w:t>
            </w:r>
            <w:proofErr w:type="gramEnd"/>
            <w:r w:rsidRPr="00E7180D">
              <w:rPr>
                <w:rFonts w:ascii="Arial" w:hAnsi="Arial" w:cs="Arial"/>
                <w:lang w:eastAsia="pl-PL"/>
              </w:rPr>
              <w:t>. Krzywa kalibracyjna zapisana na nośniku elektronicznym, dostarczona nieodpłatnie wraz z odczynnikami.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E7180D" w:rsidRDefault="00E7180D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E7180D">
              <w:rPr>
                <w:rFonts w:ascii="Arial" w:hAnsi="Arial" w:cs="Arial"/>
                <w:lang w:eastAsia="pl-PL"/>
              </w:rPr>
              <w:t>Analizator wyposażony w dotykowy ekran z kolorowym wyświetlaczem.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549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E7180D" w:rsidRDefault="00E7180D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E7180D">
              <w:rPr>
                <w:rFonts w:ascii="Arial" w:hAnsi="Arial" w:cs="Arial"/>
                <w:lang w:eastAsia="pl-PL"/>
              </w:rPr>
              <w:t>Analizator wyposażony w zewnętrzny czytnik kodów kreskowych do wczytywania danych dotyczących ID próbki oraz materiałów kontrolnych.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E7180D" w:rsidRDefault="00E7180D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E7180D">
              <w:rPr>
                <w:rFonts w:ascii="Arial" w:hAnsi="Arial" w:cs="Arial"/>
                <w:lang w:eastAsia="pl-PL"/>
              </w:rPr>
              <w:t>Analizator wyposażony w wbudowaną drukarkę termiczną.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E7180D" w:rsidRDefault="00E7180D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E7180D">
              <w:rPr>
                <w:rFonts w:ascii="Arial" w:hAnsi="Arial" w:cs="Arial"/>
                <w:lang w:eastAsia="pl-PL"/>
              </w:rPr>
              <w:t>Analizator zasilany sieciowo, z możliwością pracy na akumulatorze lub bateriach.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E7180D" w:rsidRDefault="00E7180D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E7180D">
              <w:rPr>
                <w:rFonts w:ascii="Arial" w:hAnsi="Arial" w:cs="Arial"/>
                <w:lang w:eastAsia="pl-PL"/>
              </w:rPr>
              <w:t>Automatyczny odczyt kasety testowej po upływie odpowiedniego czasu inkubacji - czytnik samodzielnie dokonuje odczytu kasety testowej, bez obecności i udziału użytkownika.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E7180D" w:rsidRDefault="00E7180D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E7180D">
              <w:rPr>
                <w:rFonts w:ascii="Arial" w:hAnsi="Arial" w:cs="Arial"/>
                <w:lang w:eastAsia="pl-PL"/>
              </w:rPr>
              <w:t xml:space="preserve">Analizator z możliwością pracy w trybie badania pojedynczego oraz w trybie </w:t>
            </w:r>
            <w:proofErr w:type="spellStart"/>
            <w:r w:rsidRPr="00E7180D">
              <w:rPr>
                <w:rFonts w:ascii="Arial" w:hAnsi="Arial" w:cs="Arial"/>
                <w:lang w:eastAsia="pl-PL"/>
              </w:rPr>
              <w:t>multi</w:t>
            </w:r>
            <w:proofErr w:type="spellEnd"/>
            <w:r w:rsidRPr="00E7180D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E7180D" w:rsidRDefault="00E7180D" w:rsidP="00B91657">
            <w:pPr>
              <w:suppressAutoHyphens w:val="0"/>
              <w:spacing w:before="100" w:beforeAutospacing="1"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E7180D">
              <w:rPr>
                <w:rFonts w:ascii="Arial" w:hAnsi="Arial" w:cs="Arial"/>
                <w:lang w:eastAsia="pl-PL"/>
              </w:rPr>
              <w:t>Metoda pomiaru: immunofluorescencja.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494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E7180D" w:rsidRDefault="00E7180D" w:rsidP="00B91657">
            <w:pPr>
              <w:suppressAutoHyphens w:val="0"/>
              <w:spacing w:before="100" w:beforeAutospacing="1"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E7180D">
              <w:rPr>
                <w:rFonts w:ascii="Arial" w:hAnsi="Arial" w:cs="Arial"/>
                <w:lang w:eastAsia="pl-PL"/>
              </w:rPr>
              <w:t xml:space="preserve">Zakres oznaczalności FOB: 25-1000 </w:t>
            </w:r>
            <w:proofErr w:type="spellStart"/>
            <w:r w:rsidRPr="00E7180D">
              <w:rPr>
                <w:rFonts w:ascii="Arial" w:hAnsi="Arial" w:cs="Arial"/>
                <w:lang w:eastAsia="pl-PL"/>
              </w:rPr>
              <w:t>ng</w:t>
            </w:r>
            <w:proofErr w:type="spellEnd"/>
            <w:r w:rsidRPr="00E7180D">
              <w:rPr>
                <w:rFonts w:ascii="Arial" w:hAnsi="Arial" w:cs="Arial"/>
                <w:lang w:eastAsia="pl-PL"/>
              </w:rPr>
              <w:t>/ml (2,5-100µg/g)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E7180D" w:rsidRDefault="00E7180D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E7180D">
              <w:rPr>
                <w:rFonts w:ascii="Arial" w:hAnsi="Arial" w:cs="Arial"/>
                <w:lang w:eastAsia="pl-PL"/>
              </w:rPr>
              <w:t xml:space="preserve">Zakres oznaczalności </w:t>
            </w:r>
            <w:proofErr w:type="spellStart"/>
            <w:r w:rsidRPr="00E7180D">
              <w:rPr>
                <w:rFonts w:ascii="Arial" w:hAnsi="Arial" w:cs="Arial"/>
                <w:lang w:eastAsia="pl-PL"/>
              </w:rPr>
              <w:t>kalprotektyny</w:t>
            </w:r>
            <w:proofErr w:type="spellEnd"/>
            <w:r w:rsidRPr="00E7180D">
              <w:rPr>
                <w:rFonts w:ascii="Arial" w:hAnsi="Arial" w:cs="Arial"/>
                <w:lang w:eastAsia="pl-PL"/>
              </w:rPr>
              <w:t>: 10-1000 mg/kg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E7180D" w:rsidRDefault="00E7180D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E7180D">
              <w:rPr>
                <w:rFonts w:ascii="Arial" w:hAnsi="Arial" w:cs="Arial"/>
                <w:lang w:eastAsia="pl-PL"/>
              </w:rPr>
              <w:t>Czas odczytu testu: nie dłuższy niż 10min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E7180D" w:rsidRDefault="00E7180D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E7180D">
              <w:rPr>
                <w:rFonts w:ascii="Arial" w:hAnsi="Arial" w:cs="Arial"/>
                <w:lang w:eastAsia="pl-PL"/>
              </w:rPr>
              <w:t>Dopuszczone przechowywanie próbki zawieszonej w buforze ekstrakcyjnym w temperaturze 2-8°C w czasie minimum 5 dni.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E7180D" w:rsidRDefault="00E7180D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E7180D">
              <w:rPr>
                <w:rFonts w:ascii="Arial" w:hAnsi="Arial" w:cs="Arial"/>
                <w:lang w:eastAsia="pl-PL"/>
              </w:rPr>
              <w:t>Brak regularnych procedur konserwacyjnych.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E7180D" w:rsidRDefault="00E7180D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E7180D">
              <w:rPr>
                <w:rFonts w:ascii="Arial" w:hAnsi="Arial" w:cs="Arial"/>
                <w:lang w:eastAsia="pl-PL"/>
              </w:rPr>
              <w:t>Weryfikacja poprawności pracy analizatora przy użyciu kontrolnej kasety wielokrotnego użytku.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4046A8" w:rsidRDefault="00C3486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</w:t>
      </w:r>
    </w:p>
    <w:tbl>
      <w:tblPr>
        <w:tblW w:w="9495" w:type="dxa"/>
        <w:jc w:val="center"/>
        <w:tblLayout w:type="fixed"/>
        <w:tblCellMar>
          <w:left w:w="15" w:type="dxa"/>
          <w:right w:w="15" w:type="dxa"/>
        </w:tblCellMar>
        <w:tblLook w:val="00A0" w:firstRow="1" w:lastRow="0" w:firstColumn="1" w:lastColumn="0" w:noHBand="0" w:noVBand="0"/>
      </w:tblPr>
      <w:tblGrid>
        <w:gridCol w:w="9445"/>
        <w:gridCol w:w="50"/>
      </w:tblGrid>
      <w:tr w:rsidR="004046A8" w:rsidTr="003231A5">
        <w:trPr>
          <w:trHeight w:val="284"/>
          <w:jc w:val="center"/>
        </w:trPr>
        <w:tc>
          <w:tcPr>
            <w:tcW w:w="947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BE5F1" w:themeFill="accent1" w:themeFillTint="33"/>
            <w:vAlign w:val="center"/>
          </w:tcPr>
          <w:p w:rsidR="004046A8" w:rsidRDefault="004046A8" w:rsidP="00186832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4046A8" w:rsidRDefault="004046A8" w:rsidP="00186832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3231A5">
              <w:rPr>
                <w:rFonts w:ascii="Arial" w:hAnsi="Arial" w:cs="Arial"/>
                <w:b/>
                <w:sz w:val="20"/>
                <w:szCs w:val="20"/>
              </w:rPr>
              <w:t>WARUNKI GWARANCJI I SERWISU ORAZ SZKOLENIE</w:t>
            </w:r>
          </w:p>
        </w:tc>
        <w:tc>
          <w:tcPr>
            <w:tcW w:w="18" w:type="dxa"/>
            <w:tcBorders>
              <w:top w:val="single" w:sz="2" w:space="0" w:color="000000"/>
            </w:tcBorders>
          </w:tcPr>
          <w:p w:rsidR="004046A8" w:rsidRDefault="004046A8" w:rsidP="00186832">
            <w:pPr>
              <w:widowControl w:val="0"/>
            </w:pPr>
          </w:p>
        </w:tc>
      </w:tr>
    </w:tbl>
    <w:p w:rsidR="0079779E" w:rsidRDefault="0079779E">
      <w:pPr>
        <w:pStyle w:val="Tekstpodstawowy"/>
        <w:rPr>
          <w:rFonts w:ascii="Arial" w:hAnsi="Arial" w:cs="Arial"/>
          <w:sz w:val="20"/>
          <w:szCs w:val="20"/>
        </w:rPr>
      </w:pPr>
    </w:p>
    <w:tbl>
      <w:tblPr>
        <w:tblW w:w="9654" w:type="dxa"/>
        <w:tblInd w:w="-401" w:type="dxa"/>
        <w:tblLayout w:type="fixed"/>
        <w:tblLook w:val="04A0" w:firstRow="1" w:lastRow="0" w:firstColumn="1" w:lastColumn="0" w:noHBand="0" w:noVBand="1"/>
      </w:tblPr>
      <w:tblGrid>
        <w:gridCol w:w="733"/>
        <w:gridCol w:w="6243"/>
        <w:gridCol w:w="632"/>
        <w:gridCol w:w="2046"/>
      </w:tblGrid>
      <w:tr w:rsidR="0079779E" w:rsidTr="00E7180D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6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 w:rsidRPr="003231A5">
              <w:rPr>
                <w:rFonts w:ascii="Arial" w:hAnsi="Arial" w:cs="Arial"/>
                <w:sz w:val="20"/>
              </w:rPr>
              <w:t xml:space="preserve">Czas reakcji serwisu na zgłoszenie (nie dłużej niż </w:t>
            </w:r>
            <w:r w:rsidR="007B29B8" w:rsidRPr="003231A5">
              <w:rPr>
                <w:rFonts w:ascii="Arial" w:hAnsi="Arial" w:cs="Arial"/>
                <w:sz w:val="20"/>
              </w:rPr>
              <w:t>24</w:t>
            </w:r>
            <w:r w:rsidRPr="003231A5">
              <w:rPr>
                <w:rFonts w:ascii="Arial" w:hAnsi="Arial" w:cs="Arial"/>
                <w:sz w:val="20"/>
              </w:rPr>
              <w:t xml:space="preserve"> godz.)</w:t>
            </w:r>
          </w:p>
          <w:p w:rsidR="007B29B8" w:rsidRPr="003231A5" w:rsidRDefault="007B29B8" w:rsidP="007B29B8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B29B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Bezpłatny serwis dostępny w ciągu 24 godzin od zgłoszenia awarii. Czas oczekiwania na serwis nie dłuższy niż 24 godziny</w:t>
            </w:r>
          </w:p>
          <w:p w:rsidR="0079779E" w:rsidRPr="003231A5" w:rsidRDefault="0079779E">
            <w:pPr>
              <w:pStyle w:val="Bezodstpw"/>
              <w:widowControl w:val="0"/>
              <w:rPr>
                <w:rFonts w:ascii="Arial" w:hAnsi="Arial" w:cs="Arial"/>
                <w:color w:val="FF0000"/>
                <w:sz w:val="20"/>
                <w:shd w:val="clear" w:color="auto" w:fill="FFFF00"/>
              </w:rPr>
            </w:pP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 w:rsidTr="00E7180D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E7180D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79779E" w:rsidRPr="003231A5" w:rsidRDefault="00C3486A" w:rsidP="007B29B8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r w:rsidR="007B29B8" w:rsidRPr="003231A5"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 xml:space="preserve"> godzin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 w:rsidTr="00E7180D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E7180D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 xml:space="preserve"> Jeżeli czas naprawy będzie trwał dłużej niż 2 dni, Zamawiający wymaga dostarczenia aparatu zastępczego o parametrach nie gorszych niż oferowany.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 w:rsidTr="00E7180D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E7180D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>W przypadku stwierdzenia awarii analizatora niemożliwej do usunięcia w ciągu 24 godzin, Wydzierżawiający pokrywa różnicę kosztów związanych z wykonaniem badań zleconych w innym laboratorium.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 w:rsidTr="00E7180D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E7180D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 w:rsidP="007B29B8">
            <w:pPr>
              <w:pStyle w:val="NormalnyWeb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31A5">
              <w:rPr>
                <w:rFonts w:ascii="Arial" w:hAnsi="Arial" w:cs="Arial"/>
                <w:sz w:val="20"/>
                <w:szCs w:val="20"/>
              </w:rPr>
              <w:t>Wydzierżawiający zobowiązany jest do wykonania be</w:t>
            </w:r>
            <w:r w:rsidR="007B29B8" w:rsidRPr="003231A5">
              <w:rPr>
                <w:rFonts w:ascii="Arial" w:hAnsi="Arial" w:cs="Arial"/>
                <w:sz w:val="20"/>
                <w:szCs w:val="20"/>
              </w:rPr>
              <w:t>zpłatnych przeglądów okresowych</w:t>
            </w:r>
            <w:r w:rsidRPr="003231A5">
              <w:rPr>
                <w:rFonts w:ascii="Arial" w:hAnsi="Arial" w:cs="Arial"/>
                <w:sz w:val="20"/>
                <w:szCs w:val="20"/>
              </w:rPr>
              <w:t xml:space="preserve"> oraz konserwacji profilaktycznej sprzętu z wymianą zestawów części zużywalnych (z częstotliwością zgodną z zaleceniami producenta) przez autoryzowany przez producenta </w:t>
            </w:r>
            <w:r w:rsidRPr="003231A5">
              <w:rPr>
                <w:rFonts w:ascii="Arial" w:hAnsi="Arial" w:cs="Arial"/>
                <w:sz w:val="20"/>
                <w:szCs w:val="20"/>
              </w:rPr>
              <w:lastRenderedPageBreak/>
              <w:t>serwis oraz pracowników przeszkolonych w zakresie usług serwisowych, (aktualne szkolenia potwierdzone certyfikatem)</w:t>
            </w:r>
            <w:r w:rsidR="007B29B8" w:rsidRPr="003231A5">
              <w:rPr>
                <w:rFonts w:ascii="Arial" w:hAnsi="Arial" w:cs="Arial"/>
                <w:sz w:val="20"/>
                <w:szCs w:val="20"/>
              </w:rPr>
              <w:t xml:space="preserve"> zgodnie z zaleceniami producenta( min 1 raz w roku)</w:t>
            </w:r>
            <w:r w:rsidRPr="003231A5">
              <w:rPr>
                <w:rFonts w:ascii="Arial" w:hAnsi="Arial" w:cs="Arial"/>
                <w:sz w:val="20"/>
                <w:szCs w:val="20"/>
              </w:rPr>
              <w:t>. Podać ilość punktów serwisowych w Polsce, ich siedzibę oraz sposób kontaktu (</w:t>
            </w:r>
            <w:proofErr w:type="spellStart"/>
            <w:r w:rsidRPr="003231A5">
              <w:rPr>
                <w:rFonts w:ascii="Arial" w:hAnsi="Arial" w:cs="Arial"/>
                <w:sz w:val="20"/>
                <w:szCs w:val="20"/>
              </w:rPr>
              <w:t>tel</w:t>
            </w:r>
            <w:proofErr w:type="spellEnd"/>
            <w:r w:rsidRPr="003231A5">
              <w:rPr>
                <w:rFonts w:ascii="Arial" w:hAnsi="Arial" w:cs="Arial"/>
                <w:sz w:val="20"/>
                <w:szCs w:val="20"/>
              </w:rPr>
              <w:t>, fax, e-mail)).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 w:rsidTr="00E7180D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E7180D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>Wydzierżawiający winien wykonywać przeglądy i aktualizację oprogramowania w okresie trwania umowy.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 w:rsidTr="00E7180D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E7180D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 w:rsidTr="00E7180D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E7180D">
            <w:pPr>
              <w:widowControl w:val="0"/>
              <w:spacing w:line="252" w:lineRule="auto"/>
              <w:ind w:left="69"/>
            </w:pPr>
            <w:r>
              <w:t>8</w:t>
            </w:r>
          </w:p>
        </w:tc>
        <w:tc>
          <w:tcPr>
            <w:tcW w:w="6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3231A5">
              <w:rPr>
                <w:rFonts w:ascii="Arial" w:hAnsi="Arial" w:cs="Arial"/>
                <w:sz w:val="20"/>
                <w:szCs w:val="20"/>
              </w:rPr>
              <w:t xml:space="preserve">Przeprowadzenie bezpłatnego szkolenia </w:t>
            </w:r>
            <w:proofErr w:type="gramStart"/>
            <w:r w:rsidRPr="003231A5">
              <w:rPr>
                <w:rFonts w:ascii="Arial" w:hAnsi="Arial" w:cs="Arial"/>
                <w:sz w:val="20"/>
                <w:szCs w:val="20"/>
              </w:rPr>
              <w:t>użytkowników  pracujących</w:t>
            </w:r>
            <w:proofErr w:type="gramEnd"/>
            <w:r w:rsidRPr="003231A5">
              <w:rPr>
                <w:rFonts w:ascii="Arial" w:hAnsi="Arial" w:cs="Arial"/>
                <w:sz w:val="20"/>
                <w:szCs w:val="20"/>
              </w:rPr>
              <w:t xml:space="preserve"> w trybie zmianowym w czasie umożliwiającym przeszkolenie całego personelu </w:t>
            </w:r>
            <w:r w:rsidR="003231A5" w:rsidRPr="003231A5">
              <w:rPr>
                <w:rFonts w:ascii="Arial" w:hAnsi="Arial" w:cs="Arial"/>
                <w:sz w:val="20"/>
                <w:szCs w:val="20"/>
              </w:rPr>
              <w:t xml:space="preserve">laboratorium </w:t>
            </w:r>
            <w:r w:rsidRPr="003231A5">
              <w:rPr>
                <w:rFonts w:ascii="Arial" w:hAnsi="Arial" w:cs="Arial"/>
                <w:sz w:val="20"/>
                <w:szCs w:val="20"/>
              </w:rPr>
              <w:t>w zakresie obsługi aparatu, dodatkowo potwierdzone certyfikatem w siedzibie Zamawiającego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</w:tbl>
    <w:p w:rsidR="0079779E" w:rsidRDefault="0079779E"/>
    <w:p w:rsidR="0079779E" w:rsidRDefault="0079779E"/>
    <w:p w:rsidR="0079779E" w:rsidRDefault="00C3486A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b/>
          <w:sz w:val="20"/>
          <w:szCs w:val="20"/>
        </w:rPr>
        <w:t>Uwagi</w:t>
      </w:r>
      <w:r>
        <w:rPr>
          <w:rFonts w:ascii="Arial" w:hAnsi="Arial" w:cs="Arial"/>
          <w:sz w:val="20"/>
          <w:szCs w:val="20"/>
        </w:rPr>
        <w:t xml:space="preserve"> :</w:t>
      </w:r>
      <w:proofErr w:type="gramEnd"/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79779E" w:rsidRDefault="007F3D10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C3486A">
        <w:rPr>
          <w:rFonts w:ascii="Arial" w:hAnsi="Arial" w:cs="Arial"/>
          <w:sz w:val="20"/>
          <w:szCs w:val="20"/>
        </w:rPr>
        <w:t xml:space="preserve">Oferta </w:t>
      </w:r>
      <w:proofErr w:type="gramStart"/>
      <w:r w:rsidR="00C3486A">
        <w:rPr>
          <w:rFonts w:ascii="Arial" w:hAnsi="Arial" w:cs="Arial"/>
          <w:sz w:val="20"/>
          <w:szCs w:val="20"/>
        </w:rPr>
        <w:t>nie spełniająca</w:t>
      </w:r>
      <w:proofErr w:type="gramEnd"/>
      <w:r w:rsidR="00C3486A">
        <w:rPr>
          <w:rFonts w:ascii="Arial" w:hAnsi="Arial" w:cs="Arial"/>
          <w:sz w:val="20"/>
          <w:szCs w:val="20"/>
        </w:rPr>
        <w:t xml:space="preserve"> wymogów granicznych podlega odrzuceniu bez dalszego rozpatrywania.</w:t>
      </w:r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Zamawiający zastrzega sobie prawo sprawdzenia podanych przez oferenta parametrów w dostępnych materiałach technicznych lub u producenta w przypadku powstania </w:t>
      </w:r>
      <w:proofErr w:type="gramStart"/>
      <w:r>
        <w:rPr>
          <w:rFonts w:ascii="Arial" w:hAnsi="Arial" w:cs="Arial"/>
          <w:sz w:val="20"/>
          <w:szCs w:val="20"/>
        </w:rPr>
        <w:t>wątpliwości co</w:t>
      </w:r>
      <w:proofErr w:type="gramEnd"/>
      <w:r>
        <w:rPr>
          <w:rFonts w:ascii="Arial" w:hAnsi="Arial" w:cs="Arial"/>
          <w:sz w:val="20"/>
          <w:szCs w:val="20"/>
        </w:rPr>
        <w:t xml:space="preserve"> do ich prawdziwości.</w:t>
      </w:r>
    </w:p>
    <w:p w:rsidR="0079779E" w:rsidRDefault="0079779E">
      <w:pPr>
        <w:rPr>
          <w:rFonts w:ascii="Arial" w:hAnsi="Arial" w:cs="Arial"/>
          <w:sz w:val="20"/>
          <w:szCs w:val="20"/>
        </w:rPr>
      </w:pPr>
    </w:p>
    <w:p w:rsidR="0079779E" w:rsidRDefault="00C3486A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</w:t>
      </w:r>
      <w:proofErr w:type="gramStart"/>
      <w:r>
        <w:rPr>
          <w:rFonts w:ascii="Arial" w:hAnsi="Arial" w:cs="Arial"/>
          <w:sz w:val="20"/>
          <w:szCs w:val="20"/>
        </w:rPr>
        <w:t>data</w:t>
      </w:r>
      <w:proofErr w:type="gramEnd"/>
      <w:r>
        <w:rPr>
          <w:rFonts w:ascii="Arial" w:hAnsi="Arial" w:cs="Arial"/>
          <w:sz w:val="20"/>
          <w:szCs w:val="20"/>
        </w:rPr>
        <w:t xml:space="preserve">………………….   </w:t>
      </w:r>
    </w:p>
    <w:p w:rsidR="0079779E" w:rsidRDefault="00C348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79779E" w:rsidRDefault="00C3486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</w:t>
      </w:r>
    </w:p>
    <w:sectPr w:rsidR="0079779E">
      <w:pgSz w:w="11906" w:h="16838"/>
      <w:pgMar w:top="899" w:right="1440" w:bottom="539" w:left="144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9E"/>
    <w:rsid w:val="00002596"/>
    <w:rsid w:val="00035C89"/>
    <w:rsid w:val="00146CDB"/>
    <w:rsid w:val="001C273C"/>
    <w:rsid w:val="003231A5"/>
    <w:rsid w:val="004046A8"/>
    <w:rsid w:val="004E1944"/>
    <w:rsid w:val="004E3CF7"/>
    <w:rsid w:val="00614A8D"/>
    <w:rsid w:val="00761805"/>
    <w:rsid w:val="0079779E"/>
    <w:rsid w:val="007B29B8"/>
    <w:rsid w:val="007F3D10"/>
    <w:rsid w:val="008061A0"/>
    <w:rsid w:val="00853625"/>
    <w:rsid w:val="00A641C6"/>
    <w:rsid w:val="00B05FA1"/>
    <w:rsid w:val="00B91657"/>
    <w:rsid w:val="00BA2FB1"/>
    <w:rsid w:val="00BC4E76"/>
    <w:rsid w:val="00BD795D"/>
    <w:rsid w:val="00C3486A"/>
    <w:rsid w:val="00C622BB"/>
    <w:rsid w:val="00CC73BA"/>
    <w:rsid w:val="00D92C47"/>
    <w:rsid w:val="00E7180D"/>
    <w:rsid w:val="00E96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DAA48F-FA1B-4139-B387-3B9CD2824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BB452E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qFormat/>
    <w:locked/>
    <w:rsid w:val="00BB452E"/>
    <w:rPr>
      <w:rFonts w:ascii="Cambria" w:hAnsi="Cambria" w:cs="Times New Roman"/>
      <w:color w:val="243F60"/>
      <w:sz w:val="2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qFormat/>
    <w:rsid w:val="008924A4"/>
    <w:rPr>
      <w:rFonts w:ascii="Times New Roman" w:hAnsi="Times New Roman"/>
      <w:sz w:val="0"/>
      <w:szCs w:val="0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rsid w:val="00E24CE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styleId="Listapunktowana3">
    <w:name w:val="List Bullet 3"/>
    <w:basedOn w:val="Normalny"/>
    <w:uiPriority w:val="99"/>
    <w:semiHidden/>
    <w:qFormat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customStyle="1" w:styleId="Gwkaistopka">
    <w:name w:val="Główka i stopka"/>
    <w:basedOn w:val="Normalny"/>
    <w:qFormat/>
  </w:style>
  <w:style w:type="paragraph" w:styleId="Bezodstpw">
    <w:name w:val="No Spacing"/>
    <w:uiPriority w:val="99"/>
    <w:qFormat/>
    <w:rsid w:val="00E24CE3"/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qFormat/>
    <w:rsid w:val="00E24CE3"/>
    <w:pPr>
      <w:widowControl w:val="0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uiPriority w:val="99"/>
    <w:qFormat/>
    <w:rsid w:val="00E24CE3"/>
    <w:pPr>
      <w:suppressLineNumbers/>
    </w:pPr>
  </w:style>
  <w:style w:type="paragraph" w:customStyle="1" w:styleId="western">
    <w:name w:val="western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qFormat/>
    <w:rsid w:val="00561F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awartoramki">
    <w:name w:val="Zawartość ramki"/>
    <w:basedOn w:val="Normalny"/>
    <w:qFormat/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character" w:customStyle="1" w:styleId="WW8Num20z0">
    <w:name w:val="WW8Num20z0"/>
    <w:rsid w:val="00CC73BA"/>
    <w:rPr>
      <w:rFonts w:hint="defau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7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676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4724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dc:description/>
  <cp:lastModifiedBy>Marta MZ. Zapłotna</cp:lastModifiedBy>
  <cp:revision>2</cp:revision>
  <dcterms:created xsi:type="dcterms:W3CDTF">2026-05-11T07:42:00Z</dcterms:created>
  <dcterms:modified xsi:type="dcterms:W3CDTF">2026-05-11T07:42:00Z</dcterms:modified>
  <dc:language>pl-PL</dc:language>
</cp:coreProperties>
</file>