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EA25EF">
        <w:rPr>
          <w:rFonts w:cs="Arial"/>
        </w:rPr>
        <w:t>1</w:t>
      </w:r>
      <w:r w:rsidR="00AF453B">
        <w:rPr>
          <w:rFonts w:cs="Arial"/>
        </w:rPr>
        <w:t xml:space="preserve"> do </w:t>
      </w:r>
      <w:proofErr w:type="gramStart"/>
      <w:r w:rsidR="00AF453B">
        <w:rPr>
          <w:rFonts w:cs="Arial"/>
        </w:rPr>
        <w:t>SIWZ</w:t>
      </w:r>
      <w:r>
        <w:rPr>
          <w:rFonts w:cs="Arial"/>
        </w:rPr>
        <w:t xml:space="preserve">                                                  </w:t>
      </w:r>
      <w:proofErr w:type="gramEnd"/>
      <w:r>
        <w:rPr>
          <w:rFonts w:cs="Arial"/>
        </w:rPr>
        <w:t xml:space="preserve">                    ZOZ/DZP/PN/</w:t>
      </w:r>
      <w:r w:rsidR="00F126D9">
        <w:rPr>
          <w:rFonts w:cs="Arial"/>
        </w:rPr>
        <w:t>0</w:t>
      </w:r>
      <w:bookmarkStart w:id="0" w:name="_GoBack"/>
      <w:bookmarkEnd w:id="0"/>
      <w:r w:rsidR="00E615F3">
        <w:rPr>
          <w:rFonts w:cs="Arial"/>
        </w:rPr>
        <w:t>3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EA25EF">
        <w:rPr>
          <w:rFonts w:ascii="Arial" w:hAnsi="Arial" w:cs="Arial"/>
          <w:b/>
          <w:bCs/>
          <w:szCs w:val="20"/>
        </w:rPr>
        <w:t>1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EA25EF" w:rsidP="00ED3808">
      <w:pPr>
        <w:pStyle w:val="Nagwek6"/>
        <w:jc w:val="both"/>
        <w:rPr>
          <w:sz w:val="24"/>
          <w:szCs w:val="24"/>
        </w:rPr>
      </w:pPr>
      <w:r w:rsidRPr="00EA25EF">
        <w:rPr>
          <w:rFonts w:cs="Arial"/>
          <w:color w:val="000000"/>
          <w:sz w:val="22"/>
          <w:szCs w:val="22"/>
        </w:rPr>
        <w:t>Aparat do znieczulania z kardiomonitorem dla dzieci i dorosłych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 w:rsidR="00E615F3"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proofErr w:type="spellStart"/>
      <w:r>
        <w:rPr>
          <w:rFonts w:cs="Arial"/>
          <w:b w:val="0"/>
          <w:sz w:val="24"/>
          <w:szCs w:val="24"/>
        </w:rPr>
        <w:t>kpl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FD6D38" w:rsidP="00FD6D38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</w:rPr>
              <w:t>APARAT DO ZNIECZULANIA</w:t>
            </w:r>
            <w:r w:rsidRPr="007319A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E615F3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>Rok produkcji – fabrycznie nowe, 201</w:t>
            </w:r>
            <w:r w:rsidR="00E615F3" w:rsidRPr="009528DB">
              <w:rPr>
                <w:rFonts w:ascii="Arial" w:hAnsi="Arial" w:cs="Arial"/>
              </w:rPr>
              <w:t>8 lub 2019</w:t>
            </w:r>
            <w:r w:rsidRPr="009528DB">
              <w:rPr>
                <w:rFonts w:ascii="Arial" w:hAnsi="Arial" w:cs="Arial"/>
              </w:rPr>
              <w:t xml:space="preserve"> 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pStyle w:val="Nagwek4"/>
              <w:ind w:left="57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FD6D38">
            <w:pPr>
              <w:pStyle w:val="Nagwek4"/>
              <w:jc w:val="left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WYMAGANIA OGÓLNE</w:t>
            </w:r>
            <w:r w:rsidR="00EA25EF">
              <w:rPr>
                <w:rFonts w:ascii="Arial" w:hAnsi="Arial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4"/>
              <w:rPr>
                <w:rFonts w:ascii="Arial" w:hAnsi="Arial"/>
                <w:b w:val="0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Aparat na podstawie jezdnej z blokadą min. 2 kół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EA25EF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CF03A4" w:rsidP="00BF33E4">
            <w:pPr>
              <w:jc w:val="center"/>
              <w:rPr>
                <w:rFonts w:ascii="Arial" w:hAnsi="Arial" w:cs="Arial"/>
              </w:rPr>
            </w:pPr>
            <w:r w:rsidRPr="00BF33E4">
              <w:rPr>
                <w:rFonts w:ascii="Arial" w:hAnsi="Arial" w:cs="Arial"/>
              </w:rPr>
              <w:t>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Zasilanie AC 230 V 50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</w:pP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Blat do pisania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Szuflada na drobne akcesoria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Uchwyt awaryjny butli tlenowej i N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9528DB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Dodatkowe gniazda elektryczne 230 V (minimum 3 gniazda)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EA25EF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Zasilanie gazowe (N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9528DB">
              <w:rPr>
                <w:rFonts w:ascii="Arial" w:hAnsi="Arial" w:cs="Arial"/>
                <w:sz w:val="22"/>
                <w:szCs w:val="22"/>
              </w:rPr>
              <w:t>O, O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9528DB">
              <w:rPr>
                <w:rFonts w:ascii="Arial" w:hAnsi="Arial" w:cs="Arial"/>
                <w:sz w:val="22"/>
                <w:szCs w:val="22"/>
              </w:rPr>
              <w:t>, powietrze) z sieci centralnej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CF03A4" w:rsidP="00BF33E4">
            <w:pPr>
              <w:ind w:left="57"/>
              <w:jc w:val="center"/>
              <w:rPr>
                <w:rFonts w:ascii="Arial" w:hAnsi="Arial"/>
              </w:rPr>
            </w:pPr>
            <w:r w:rsidRPr="00BF33E4">
              <w:rPr>
                <w:rFonts w:ascii="Arial" w:hAnsi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BF33E4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Awaryjne zasilanie gazowe z butli O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9528DB">
              <w:rPr>
                <w:rFonts w:ascii="Arial" w:hAnsi="Arial" w:cs="Arial"/>
                <w:sz w:val="22"/>
                <w:szCs w:val="22"/>
              </w:rPr>
              <w:t xml:space="preserve"> i N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9528DB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9528DB" w:rsidRDefault="00EA25EF" w:rsidP="00BF33E4">
            <w:pPr>
              <w:rPr>
                <w:rFonts w:ascii="Arial" w:hAnsi="Arial" w:cs="Arial"/>
                <w:sz w:val="22"/>
                <w:szCs w:val="22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Awaryjne zasilanie elektryczne całego systemu minimum 30 minut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9528DB" w:rsidRDefault="00EA25EF" w:rsidP="00BF33E4">
            <w:pPr>
              <w:rPr>
                <w:rFonts w:ascii="Arial" w:hAnsi="Arial" w:cs="Arial"/>
                <w:sz w:val="22"/>
                <w:szCs w:val="22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Reduktor do butli O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9528DB">
              <w:rPr>
                <w:rFonts w:ascii="Arial" w:hAnsi="Arial" w:cs="Arial"/>
                <w:sz w:val="22"/>
                <w:szCs w:val="22"/>
              </w:rPr>
              <w:t xml:space="preserve"> i N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9528DB">
              <w:rPr>
                <w:rFonts w:ascii="Arial" w:hAnsi="Arial" w:cs="Arial"/>
                <w:sz w:val="22"/>
                <w:szCs w:val="22"/>
              </w:rPr>
              <w:t>O ze złączeniami gwintowymi zgodnymi z PN wyposażone w przyłącze do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9528DB" w:rsidRDefault="00EA25EF" w:rsidP="00BF33E4">
            <w:pPr>
              <w:rPr>
                <w:rFonts w:ascii="Arial" w:hAnsi="Arial" w:cs="Arial"/>
                <w:sz w:val="22"/>
                <w:szCs w:val="22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Ssak inżektorowy, napędzany tlenem z sieci centralnej z regulacją siły ssania, zbiornikiem na wydzieliny oraz zapasowy wymiennik na wydzieliny</w:t>
            </w:r>
            <w:r w:rsidR="009528DB" w:rsidRPr="009528DB">
              <w:rPr>
                <w:rFonts w:ascii="Arial" w:hAnsi="Arial" w:cs="Arial"/>
                <w:sz w:val="22"/>
                <w:szCs w:val="22"/>
              </w:rPr>
              <w:t>, 2 zbiorniki na wydzieliny.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9528DB" w:rsidRDefault="00EA25EF" w:rsidP="00BF33E4">
            <w:pPr>
              <w:rPr>
                <w:rFonts w:ascii="Arial" w:hAnsi="Arial" w:cs="Arial"/>
                <w:sz w:val="22"/>
                <w:szCs w:val="22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Uchwyt do przynajmniej dwóch parowników mocowanych jednocześnie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1E740F">
            <w:pPr>
              <w:ind w:left="340"/>
              <w:rPr>
                <w:rFonts w:ascii="Arial" w:hAnsi="Arial"/>
                <w:b/>
                <w:sz w:val="24"/>
                <w:szCs w:val="24"/>
              </w:rPr>
            </w:pPr>
            <w:r w:rsidRPr="00F363F9">
              <w:rPr>
                <w:rFonts w:ascii="Arial" w:hAnsi="Arial"/>
                <w:b/>
                <w:sz w:val="24"/>
                <w:szCs w:val="24"/>
              </w:rPr>
              <w:t>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EA25EF" w:rsidP="001E740F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SYSTEM DYSTRYBUCJI GAZÓW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Precyzyjne, elektroniczne przepływomierze dla tlenu, podtlenku azotu i powietrza z </w:t>
            </w:r>
            <w:r w:rsidRPr="009528DB">
              <w:rPr>
                <w:rFonts w:ascii="Arial" w:hAnsi="Arial" w:cs="Arial"/>
                <w:sz w:val="22"/>
                <w:szCs w:val="22"/>
              </w:rPr>
              <w:lastRenderedPageBreak/>
              <w:t>możliwością zapamiętania przez aparat lub eksportu danych dotyczących przepływu gazów w trakcie znieczulania do komputera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lastRenderedPageBreak/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Elektroniczny mieszalnik świeżych gazów zapewniający stałe stężenie tlenu przy zmianie wielkości przepływu świeżych gazów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EA25EF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System automatycznego utrzymywania minimalnego stężenia tlenu w mieszaninie oddechowej na poziomie 25%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A7A63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Kalibracja przepływomierzy dostosowana do znieczulania z niskimi i minimalnymi przepływami minimalny przepływ świeżych gazów 500 ml/min lub niższy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8A7A63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8A7A63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A7A63" w:rsidRPr="008A7A63" w:rsidRDefault="008A7A63" w:rsidP="007E3CA5">
            <w:pPr>
              <w:ind w:left="57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8A7A63">
              <w:rPr>
                <w:rFonts w:ascii="Arial" w:hAnsi="Arial"/>
                <w:b/>
                <w:sz w:val="22"/>
                <w:szCs w:val="22"/>
              </w:rPr>
              <w:t>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A7A63" w:rsidRPr="008A7A63" w:rsidRDefault="008A7A63" w:rsidP="001E74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A7A63">
              <w:rPr>
                <w:rFonts w:ascii="Arial" w:hAnsi="Arial" w:cs="Arial"/>
                <w:b/>
                <w:sz w:val="22"/>
                <w:szCs w:val="22"/>
              </w:rPr>
              <w:t>UKŁAD ODDECHOWY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7A63" w:rsidRPr="00F363F9" w:rsidRDefault="008A7A63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A7A63" w:rsidRPr="00F363F9" w:rsidRDefault="008A7A63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Kompaktowy układ oddechowy okrężny do wentylacji dorosłych o niskiej podatności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807C89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Układ oddechowy o prostej budowie, małej ilości części,</w:t>
            </w:r>
            <w:r w:rsidRPr="009528DB">
              <w:rPr>
                <w:rFonts w:ascii="Arial" w:hAnsi="Arial" w:cs="Arial"/>
              </w:rPr>
              <w:t xml:space="preserve"> </w:t>
            </w:r>
            <w:r w:rsidRPr="009528DB">
              <w:rPr>
                <w:rFonts w:ascii="Arial" w:hAnsi="Arial" w:cs="Arial"/>
                <w:sz w:val="22"/>
                <w:szCs w:val="22"/>
              </w:rPr>
              <w:t>łatwy do wymiany i sterylizacji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TAK 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Obejście tlenowe o dużej wydajności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3"/>
              <w:jc w:val="center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Regulowana ciśnieniowa zastawka bezpieczeństwa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Pochłaniacz dwutlenku węgla o obudowie przeziernej i pojemności minimum 1.5 L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lang w:val="en-US"/>
              </w:rPr>
            </w:pPr>
            <w:r w:rsidRPr="00F363F9">
              <w:rPr>
                <w:rFonts w:ascii="Arial" w:hAnsi="Arial"/>
                <w:lang w:val="en-US"/>
              </w:rPr>
              <w:t>TAK</w:t>
            </w:r>
            <w:r w:rsidR="00807C89">
              <w:rPr>
                <w:rFonts w:ascii="Arial" w:hAnsi="Arial"/>
                <w:lang w:val="en-US"/>
              </w:rPr>
              <w:t>/</w:t>
            </w:r>
            <w:proofErr w:type="spellStart"/>
            <w:r w:rsidR="00807C89">
              <w:rPr>
                <w:rFonts w:ascii="Arial" w:hAnsi="Arial"/>
                <w:lang w:val="en-US"/>
              </w:rPr>
              <w:t>Podać</w:t>
            </w:r>
            <w:proofErr w:type="spellEnd"/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  <w:lang w:val="en-US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22</w:t>
            </w:r>
            <w:r w:rsidR="00CF03A4"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Eliminacja gazów anestetycznych poza salę operacyjną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7E3CA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Wykres słupkowy przedstawiający zużycie świeżych gazów w trakcie znieczulania – tzw.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ekonometr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 xml:space="preserve"> znieczulenia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Respirator o sterowaniu elektronicznym, napęd respiratora </w:t>
            </w:r>
            <w:proofErr w:type="gramStart"/>
            <w:r w:rsidRPr="009528DB">
              <w:rPr>
                <w:rFonts w:ascii="Arial" w:hAnsi="Arial" w:cs="Arial"/>
                <w:sz w:val="22"/>
                <w:szCs w:val="22"/>
              </w:rPr>
              <w:t>nie zużywający</w:t>
            </w:r>
            <w:proofErr w:type="gramEnd"/>
            <w:r w:rsidRPr="009528DB">
              <w:rPr>
                <w:rFonts w:ascii="Arial" w:hAnsi="Arial" w:cs="Arial"/>
                <w:sz w:val="22"/>
                <w:szCs w:val="22"/>
              </w:rPr>
              <w:t xml:space="preserve"> gazów medycznych (elektryczny)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807C89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7C89" w:rsidRPr="00807C89" w:rsidRDefault="00807C89" w:rsidP="00807C89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7C89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7C89" w:rsidRPr="00807C89" w:rsidRDefault="00807C89" w:rsidP="001E74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07C89">
              <w:rPr>
                <w:rFonts w:ascii="Arial" w:hAnsi="Arial" w:cs="Arial"/>
                <w:b/>
                <w:sz w:val="22"/>
                <w:szCs w:val="22"/>
              </w:rPr>
              <w:t>TRYB WENTYLACJI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7C89" w:rsidRPr="00F363F9" w:rsidRDefault="00807C89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7C89" w:rsidRPr="00F363F9" w:rsidRDefault="00807C89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7C89" w:rsidRPr="00AF453B" w:rsidRDefault="00807C89" w:rsidP="00807C89">
            <w:pPr>
              <w:rPr>
                <w:rFonts w:ascii="Arial" w:hAnsi="Arial" w:cs="Arial"/>
                <w:sz w:val="22"/>
                <w:szCs w:val="22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Respirator ze sterowaniem elektronicznym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AF453B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Tryb ręczny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CF03A4" w:rsidP="00807C89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Oddech spontaniczny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807C89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8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Wentylacja kontrolowana objętościowo przy dodatnim ciśnieniu w układzie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807C89">
            <w:pPr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SIMV synchronizowana przerywana wentylacja wymuszona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807C89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Wentylacja kontrolowana objętością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Wentylacja kontrolowana ciśnieniem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Możliwość rozbudowy o tryb PS (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Pressure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Support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33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Możliwość rozbudowy o tryb z gwarantowaną objętością (typu Auto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Flow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9F2044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 w:rsidR="009F2044">
              <w:rPr>
                <w:rFonts w:ascii="Arial" w:hAnsi="Arial"/>
              </w:rPr>
              <w:t>4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807C89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Tryb do współpracy z maszyną płuco-serce typu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Cardiac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 xml:space="preserve"> Bypass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807C89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7C89" w:rsidRPr="009F2044" w:rsidRDefault="00807C89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2044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7C89" w:rsidRPr="009F2044" w:rsidRDefault="009F2044" w:rsidP="001E74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F2044">
              <w:rPr>
                <w:rFonts w:ascii="Arial" w:hAnsi="Arial" w:cs="Arial"/>
                <w:b/>
                <w:sz w:val="22"/>
                <w:szCs w:val="22"/>
              </w:rPr>
              <w:t>REGULACJE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7C89" w:rsidRPr="00F363F9" w:rsidRDefault="00807C89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7C89" w:rsidRPr="006426A3" w:rsidRDefault="00807C89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9F2044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 w:rsidR="009F2044">
              <w:rPr>
                <w:rFonts w:ascii="Arial" w:hAnsi="Arial"/>
              </w:rPr>
              <w:t>5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Reg. Stosunku wdechu do wydechu: minimum</w:t>
            </w:r>
            <w:proofErr w:type="gramStart"/>
            <w:r w:rsidRPr="009528DB">
              <w:rPr>
                <w:rFonts w:ascii="Arial" w:hAnsi="Arial" w:cs="Arial"/>
                <w:sz w:val="22"/>
                <w:szCs w:val="22"/>
              </w:rPr>
              <w:t xml:space="preserve"> 4:1 do</w:t>
            </w:r>
            <w:proofErr w:type="gramEnd"/>
            <w:r w:rsidRPr="009528DB">
              <w:rPr>
                <w:rFonts w:ascii="Arial" w:hAnsi="Arial" w:cs="Arial"/>
                <w:sz w:val="22"/>
                <w:szCs w:val="22"/>
              </w:rPr>
              <w:t xml:space="preserve"> 1:4 (podać zakres)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F2044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9F2044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 w:rsidR="009F2044">
              <w:rPr>
                <w:rFonts w:ascii="Arial" w:hAnsi="Arial"/>
              </w:rPr>
              <w:t>6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Reg. </w:t>
            </w:r>
            <w:proofErr w:type="gramStart"/>
            <w:r w:rsidRPr="009528DB">
              <w:rPr>
                <w:rFonts w:ascii="Arial" w:hAnsi="Arial" w:cs="Arial"/>
                <w:sz w:val="22"/>
                <w:szCs w:val="22"/>
              </w:rPr>
              <w:t>częstości</w:t>
            </w:r>
            <w:proofErr w:type="gramEnd"/>
            <w:r w:rsidRPr="009528DB">
              <w:rPr>
                <w:rFonts w:ascii="Arial" w:hAnsi="Arial" w:cs="Arial"/>
                <w:sz w:val="22"/>
                <w:szCs w:val="22"/>
              </w:rPr>
              <w:t xml:space="preserve"> oddechu minimum od 3 do 100 l/min (podać zakres)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F2044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9F2044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 w:rsidR="009F2044">
              <w:rPr>
                <w:rFonts w:ascii="Arial" w:hAnsi="Arial"/>
              </w:rPr>
              <w:t>7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Reg. </w:t>
            </w:r>
            <w:proofErr w:type="gramStart"/>
            <w:r w:rsidRPr="009528DB">
              <w:rPr>
                <w:rFonts w:ascii="Arial" w:hAnsi="Arial" w:cs="Arial"/>
                <w:sz w:val="22"/>
                <w:szCs w:val="22"/>
              </w:rPr>
              <w:t>objętości</w:t>
            </w:r>
            <w:proofErr w:type="gramEnd"/>
            <w:r w:rsidRPr="009528DB">
              <w:rPr>
                <w:rFonts w:ascii="Arial" w:hAnsi="Arial" w:cs="Arial"/>
                <w:sz w:val="22"/>
                <w:szCs w:val="22"/>
              </w:rPr>
              <w:t xml:space="preserve"> oddechowej minimum od 20 do 1400 ml (podać zakres)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F2044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9F2044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 w:rsidR="009F2044">
              <w:rPr>
                <w:rFonts w:ascii="Arial" w:hAnsi="Arial"/>
              </w:rPr>
              <w:t>8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BD0CBD">
            <w:pPr>
              <w:rPr>
                <w:rFonts w:ascii="Arial" w:hAnsi="Arial" w:cs="Arial"/>
                <w:color w:val="FF0000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PEEP – dodatnie ciśnienie końcowo wydechowe w zakresie minimum od 0 do 20 cmH2O (podać zakres)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TAK/</w:t>
            </w:r>
            <w:r w:rsidRPr="00F363F9">
              <w:rPr>
                <w:rFonts w:ascii="Arial" w:hAnsi="Arial"/>
              </w:rPr>
              <w:t>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9F2044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3</w:t>
            </w:r>
            <w:r w:rsidR="009F2044"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Regulacja ciśnienia wdechu przy PCV minimum: od 10 </w:t>
            </w:r>
            <w:proofErr w:type="gramStart"/>
            <w:r w:rsidRPr="009528DB">
              <w:rPr>
                <w:rFonts w:ascii="Arial" w:hAnsi="Arial" w:cs="Arial"/>
                <w:sz w:val="22"/>
                <w:szCs w:val="22"/>
              </w:rPr>
              <w:t xml:space="preserve">do 60 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hPa</w:t>
            </w:r>
            <w:proofErr w:type="spellEnd"/>
            <w:proofErr w:type="gramEnd"/>
            <w:r w:rsidRPr="009528DB">
              <w:rPr>
                <w:rFonts w:ascii="Arial" w:hAnsi="Arial" w:cs="Arial"/>
                <w:sz w:val="22"/>
                <w:szCs w:val="22"/>
              </w:rPr>
              <w:t xml:space="preserve"> ( podać zakres)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F2044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BD0CBD">
            <w:pPr>
              <w:rPr>
                <w:rFonts w:ascii="Arial" w:hAnsi="Arial" w:cs="Arial"/>
                <w:color w:val="FF0000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Regulacja czasu narastania przepływu dla oddechów ciśnieniowo kontrolowanych i wspomaganych lub automatyczna regulacja zakresu narastania przepływu dla oddechów ciśnieniowo kontr</w:t>
            </w:r>
            <w:r w:rsidR="009528DB">
              <w:rPr>
                <w:rFonts w:ascii="Arial" w:hAnsi="Arial" w:cs="Arial"/>
                <w:sz w:val="22"/>
                <w:szCs w:val="22"/>
              </w:rPr>
              <w:t>olowanych i wspomaganych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9F2044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204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2044" w:rsidRPr="009F2044" w:rsidRDefault="009F2044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2044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2044" w:rsidRPr="009F2044" w:rsidRDefault="009F2044" w:rsidP="00BD0CB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F2044">
              <w:rPr>
                <w:rFonts w:ascii="Arial" w:hAnsi="Arial" w:cs="Arial"/>
                <w:b/>
                <w:sz w:val="22"/>
                <w:szCs w:val="22"/>
              </w:rPr>
              <w:t>ALARMY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44" w:rsidRDefault="009F2044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2044" w:rsidRPr="006426A3" w:rsidRDefault="009F204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41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Niskiej objętości minutowej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3E7BB6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ind w:left="57"/>
              <w:rPr>
                <w:rFonts w:ascii="Arial" w:hAnsi="Arial" w:cs="Arial"/>
                <w:sz w:val="24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Alarm minimalnego i maksymalnego ciśnienia </w:t>
            </w:r>
            <w:proofErr w:type="gramStart"/>
            <w:r w:rsidRPr="009528DB">
              <w:rPr>
                <w:rFonts w:ascii="Arial" w:hAnsi="Arial" w:cs="Arial"/>
                <w:sz w:val="22"/>
                <w:szCs w:val="22"/>
              </w:rPr>
              <w:t>wdechowego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3E7BB6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Alarm braku zasilania w energię elektryczną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3E7BB6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Alarm braku zasilania w gazy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9F2044" w:rsidP="003E7BB6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Alarm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Apnea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 xml:space="preserve"> ciśnienia, przepływu, CO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</w:t>
            </w:r>
            <w:r w:rsidR="00606F6E">
              <w:rPr>
                <w:rFonts w:ascii="Arial" w:hAnsi="Arial" w:cs="Arial"/>
              </w:rPr>
              <w:t>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9F2044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Możliwość automatycznego ustawienia granic alarmowych po ustabilizowaniu wentylacji lub możliwość szybkiego ustawiania granic alarmowych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204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2044" w:rsidRPr="009F2044" w:rsidRDefault="009F2044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2044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2044" w:rsidRPr="009F2044" w:rsidRDefault="009F2044" w:rsidP="001E74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F2044">
              <w:rPr>
                <w:rFonts w:ascii="Arial" w:hAnsi="Arial" w:cs="Arial"/>
                <w:b/>
                <w:sz w:val="22"/>
                <w:szCs w:val="22"/>
              </w:rPr>
              <w:t>POMIAR I OBRAZOWANIE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44" w:rsidRPr="00F363F9" w:rsidRDefault="009F2044" w:rsidP="001E740F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2044" w:rsidRPr="006426A3" w:rsidRDefault="009F204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</w:t>
            </w:r>
            <w:r w:rsidR="00606F6E">
              <w:rPr>
                <w:rFonts w:ascii="Arial" w:hAnsi="Arial" w:cs="Arial"/>
              </w:rPr>
              <w:t>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2758AA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Stężenia tlenu w gazach oddechowych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</w:t>
            </w:r>
            <w:r w:rsidR="00606F6E">
              <w:rPr>
                <w:rFonts w:ascii="Arial" w:hAnsi="Arial" w:cs="Arial"/>
              </w:rPr>
              <w:t>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2758AA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Pomiar objętości oddechu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Vt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4</w:t>
            </w:r>
            <w:r w:rsidR="00606F6E">
              <w:rPr>
                <w:rFonts w:ascii="Arial" w:hAnsi="Arial" w:cs="Arial"/>
              </w:rPr>
              <w:t>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7605AB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Pomiar objętości minutowej MV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7605AB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Pomiar objętości minutowej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MVspont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7605AB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Pomiar częstotliwości oddechowej f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606F6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7605AB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Pomiar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MVleak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 xml:space="preserve"> (przeciek)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7605AB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Ciśnienia szczytowego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</w:t>
            </w:r>
            <w:r w:rsidR="00606F6E">
              <w:rPr>
                <w:rFonts w:ascii="Arial" w:hAnsi="Arial" w:cs="Arial"/>
              </w:rPr>
              <w:t>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Ciśnienia średniego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Ciśnienia Plateau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</w:t>
            </w:r>
            <w:r w:rsidR="00606F6E">
              <w:rPr>
                <w:rFonts w:ascii="Arial" w:hAnsi="Arial" w:cs="Arial"/>
              </w:rPr>
              <w:t>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Ciśnienia PEEP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</w:t>
            </w:r>
            <w:r w:rsidR="00606F6E">
              <w:rPr>
                <w:rFonts w:ascii="Arial" w:hAnsi="Arial" w:cs="Arial"/>
              </w:rPr>
              <w:t>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Pomiar różnicy objętości </w:t>
            </w:r>
            <w:proofErr w:type="gramStart"/>
            <w:r w:rsidRPr="009528DB">
              <w:rPr>
                <w:rFonts w:ascii="Arial" w:hAnsi="Arial" w:cs="Arial"/>
                <w:sz w:val="22"/>
                <w:szCs w:val="22"/>
              </w:rPr>
              <w:t>wdechowej</w:t>
            </w:r>
            <w:proofErr w:type="gramEnd"/>
            <w:r w:rsidRPr="009528DB">
              <w:rPr>
                <w:rFonts w:ascii="Arial" w:hAnsi="Arial" w:cs="Arial"/>
                <w:sz w:val="22"/>
                <w:szCs w:val="22"/>
              </w:rPr>
              <w:t xml:space="preserve"> i wydechowej ΔV</w:t>
            </w:r>
          </w:p>
          <w:p w:rsidR="00606F6E" w:rsidRPr="009528DB" w:rsidRDefault="00606F6E" w:rsidP="00606F6E">
            <w:pPr>
              <w:rPr>
                <w:rFonts w:ascii="Arial" w:hAnsi="Arial" w:cs="Arial"/>
                <w:u w:val="single"/>
              </w:rPr>
            </w:pPr>
            <w:r w:rsidRPr="009528DB">
              <w:rPr>
                <w:rFonts w:ascii="Arial" w:hAnsi="Arial" w:cs="Arial"/>
                <w:u w:val="single"/>
              </w:rPr>
              <w:t>Zasady oceny punktowej:</w:t>
            </w:r>
          </w:p>
          <w:p w:rsidR="00606F6E" w:rsidRPr="009528DB" w:rsidRDefault="00606F6E" w:rsidP="00606F6E">
            <w:pPr>
              <w:rPr>
                <w:rFonts w:ascii="Arial" w:hAnsi="Arial" w:cs="Arial"/>
                <w:color w:val="FF0000"/>
              </w:rPr>
            </w:pPr>
            <w:r w:rsidRPr="009528DB">
              <w:rPr>
                <w:rFonts w:ascii="Arial" w:hAnsi="Arial" w:cs="Arial"/>
                <w:color w:val="FF0000"/>
              </w:rPr>
              <w:t xml:space="preserve">- Tak – </w:t>
            </w:r>
            <w:r w:rsidR="007A0957">
              <w:rPr>
                <w:rFonts w:ascii="Arial" w:hAnsi="Arial" w:cs="Arial"/>
                <w:color w:val="FF0000"/>
              </w:rPr>
              <w:t>10</w:t>
            </w:r>
            <w:r w:rsidRPr="009528DB">
              <w:rPr>
                <w:rFonts w:ascii="Arial" w:hAnsi="Arial" w:cs="Arial"/>
                <w:color w:val="FF0000"/>
              </w:rPr>
              <w:t xml:space="preserve"> pkt,</w:t>
            </w:r>
          </w:p>
          <w:p w:rsidR="00606F6E" w:rsidRPr="00F363F9" w:rsidRDefault="00606F6E" w:rsidP="00606F6E">
            <w:pPr>
              <w:rPr>
                <w:rFonts w:ascii="Arial" w:hAnsi="Arial"/>
              </w:rPr>
            </w:pPr>
            <w:proofErr w:type="gramStart"/>
            <w:r w:rsidRPr="009528DB">
              <w:rPr>
                <w:rFonts w:ascii="Arial" w:hAnsi="Arial" w:cs="Arial"/>
                <w:color w:val="FF0000"/>
              </w:rPr>
              <w:t>-  Nie</w:t>
            </w:r>
            <w:proofErr w:type="gramEnd"/>
            <w:r w:rsidRPr="009528DB">
              <w:rPr>
                <w:rFonts w:ascii="Arial" w:hAnsi="Arial" w:cs="Arial"/>
                <w:color w:val="FF0000"/>
              </w:rPr>
              <w:t xml:space="preserve">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AF453B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606F6E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</w:t>
            </w:r>
            <w:r w:rsidR="00606F6E">
              <w:rPr>
                <w:rFonts w:ascii="Arial" w:hAnsi="Arial" w:cs="Arial"/>
              </w:rPr>
              <w:t>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bCs/>
                <w:sz w:val="22"/>
                <w:szCs w:val="22"/>
              </w:rPr>
              <w:t xml:space="preserve">Prezentacja VT, </w:t>
            </w:r>
            <w:proofErr w:type="spellStart"/>
            <w:r w:rsidRPr="009528DB">
              <w:rPr>
                <w:rFonts w:ascii="Arial" w:hAnsi="Arial" w:cs="Arial"/>
                <w:bCs/>
                <w:sz w:val="22"/>
                <w:szCs w:val="22"/>
              </w:rPr>
              <w:t>Pmax</w:t>
            </w:r>
            <w:proofErr w:type="spellEnd"/>
            <w:r w:rsidRPr="009528DB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9528DB">
              <w:rPr>
                <w:rFonts w:ascii="Arial" w:hAnsi="Arial" w:cs="Arial"/>
                <w:bCs/>
                <w:sz w:val="22"/>
                <w:szCs w:val="22"/>
              </w:rPr>
              <w:t>Cpat</w:t>
            </w:r>
            <w:proofErr w:type="spellEnd"/>
            <w:r w:rsidRPr="009528DB">
              <w:rPr>
                <w:rFonts w:ascii="Arial" w:hAnsi="Arial" w:cs="Arial"/>
                <w:bCs/>
                <w:sz w:val="22"/>
                <w:szCs w:val="22"/>
              </w:rPr>
              <w:t xml:space="preserve"> z pętlą oddechową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 w:cs="Arial"/>
              </w:rPr>
            </w:pPr>
            <w:r w:rsidRPr="003E7BB6">
              <w:rPr>
                <w:rFonts w:ascii="Arial" w:hAnsi="Arial" w:cs="Arial"/>
              </w:rPr>
              <w:t>5</w:t>
            </w:r>
            <w:r w:rsidR="00606F6E">
              <w:rPr>
                <w:rFonts w:ascii="Arial" w:hAnsi="Arial" w:cs="Arial"/>
              </w:rPr>
              <w:t>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bCs/>
                <w:sz w:val="22"/>
                <w:szCs w:val="22"/>
              </w:rPr>
              <w:t>Częstości oddychania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D6D38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Analiza MAC z uwzględnieniem wieku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D6D38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606F6E" w:rsidP="006B134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  <w:color w:val="FF0000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Dziennik zdarzeń – rejestrowanie przez aparat trybu wentylacji, ciśnienia szczytowego, MV, stężenia O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9528DB">
              <w:rPr>
                <w:rFonts w:ascii="Arial" w:hAnsi="Arial" w:cs="Arial"/>
                <w:sz w:val="22"/>
                <w:szCs w:val="22"/>
              </w:rPr>
              <w:t>, etCO</w:t>
            </w:r>
            <w:r w:rsidRPr="009528D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9528DB">
              <w:rPr>
                <w:rFonts w:ascii="Arial" w:hAnsi="Arial" w:cs="Arial"/>
                <w:sz w:val="22"/>
                <w:szCs w:val="22"/>
              </w:rPr>
              <w:t>, anestetyków, MAC do protokołowania znieczulania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528DB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</w:t>
            </w:r>
            <w:r w:rsidRPr="00F363F9">
              <w:rPr>
                <w:rFonts w:ascii="Arial" w:hAnsi="Arial"/>
              </w:rPr>
              <w:t xml:space="preserve">Podać 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606F6E" w:rsidP="006B134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06F6E" w:rsidRPr="009528DB" w:rsidRDefault="00606F6E" w:rsidP="001E740F">
            <w:pPr>
              <w:rPr>
                <w:rFonts w:ascii="Arial" w:hAnsi="Arial" w:cs="Arial"/>
                <w:sz w:val="22"/>
                <w:szCs w:val="22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Możliwość rozwinięcia aparatu w przyszłości o mini trendy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Cpat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Pr="009528DB">
              <w:rPr>
                <w:rFonts w:ascii="Arial" w:hAnsi="Arial" w:cs="Arial"/>
                <w:sz w:val="22"/>
                <w:szCs w:val="22"/>
              </w:rPr>
              <w:t>MV*CO</w:t>
            </w:r>
            <w:proofErr w:type="gramEnd"/>
            <w:r w:rsidRPr="009528DB">
              <w:rPr>
                <w:rFonts w:ascii="Arial" w:hAnsi="Arial" w:cs="Arial"/>
                <w:sz w:val="22"/>
                <w:szCs w:val="22"/>
              </w:rPr>
              <w:t>2 (emisja dwutlenku węgla)</w:t>
            </w:r>
          </w:p>
          <w:p w:rsidR="00CF03A4" w:rsidRPr="009528DB" w:rsidRDefault="00CF03A4" w:rsidP="001E740F">
            <w:pPr>
              <w:rPr>
                <w:rFonts w:ascii="Arial" w:hAnsi="Arial" w:cs="Arial"/>
                <w:u w:val="single"/>
              </w:rPr>
            </w:pPr>
            <w:r w:rsidRPr="009528DB">
              <w:rPr>
                <w:rFonts w:ascii="Arial" w:hAnsi="Arial" w:cs="Arial"/>
                <w:u w:val="single"/>
              </w:rPr>
              <w:t>Zasady oceny punktowej:</w:t>
            </w:r>
          </w:p>
          <w:p w:rsidR="00CF03A4" w:rsidRPr="009528DB" w:rsidRDefault="00CF03A4" w:rsidP="001E740F">
            <w:pPr>
              <w:rPr>
                <w:rFonts w:ascii="Arial" w:hAnsi="Arial" w:cs="Arial"/>
                <w:color w:val="FF0000"/>
              </w:rPr>
            </w:pPr>
            <w:r w:rsidRPr="009528DB">
              <w:rPr>
                <w:rFonts w:ascii="Arial" w:hAnsi="Arial" w:cs="Arial"/>
                <w:color w:val="FF0000"/>
              </w:rPr>
              <w:t xml:space="preserve">- Tak – </w:t>
            </w:r>
            <w:r w:rsidR="007A0957">
              <w:rPr>
                <w:rFonts w:ascii="Arial" w:hAnsi="Arial" w:cs="Arial"/>
                <w:color w:val="FF0000"/>
              </w:rPr>
              <w:t>10</w:t>
            </w:r>
            <w:r w:rsidRPr="009528DB">
              <w:rPr>
                <w:rFonts w:ascii="Arial" w:hAnsi="Arial" w:cs="Arial"/>
                <w:color w:val="FF0000"/>
              </w:rPr>
              <w:t xml:space="preserve"> pkt,</w:t>
            </w:r>
          </w:p>
          <w:p w:rsidR="00CF03A4" w:rsidRPr="009528DB" w:rsidRDefault="00CF03A4" w:rsidP="001E740F">
            <w:pPr>
              <w:rPr>
                <w:rFonts w:ascii="Arial" w:hAnsi="Arial" w:cs="Arial"/>
                <w:color w:val="FF0000"/>
              </w:rPr>
            </w:pPr>
            <w:proofErr w:type="gramStart"/>
            <w:r w:rsidRPr="009528DB">
              <w:rPr>
                <w:rFonts w:ascii="Arial" w:hAnsi="Arial" w:cs="Arial"/>
                <w:color w:val="FF0000"/>
              </w:rPr>
              <w:t>-  Nie</w:t>
            </w:r>
            <w:proofErr w:type="gramEnd"/>
            <w:r w:rsidRPr="009528DB">
              <w:rPr>
                <w:rFonts w:ascii="Arial" w:hAnsi="Arial" w:cs="Arial"/>
                <w:color w:val="FF0000"/>
              </w:rPr>
              <w:t xml:space="preserve">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AF453B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</w:t>
            </w:r>
            <w:r w:rsidR="00CF03A4" w:rsidRPr="00F363F9">
              <w:rPr>
                <w:rFonts w:ascii="Arial" w:hAnsi="Arial"/>
              </w:rPr>
              <w:t>/</w:t>
            </w:r>
            <w:r w:rsidR="00CF03A4">
              <w:rPr>
                <w:rFonts w:ascii="Arial" w:hAnsi="Arial"/>
              </w:rPr>
              <w:t>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B1342" w:rsidRDefault="00606F6E" w:rsidP="006B134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Kapnografia i kapnometria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06F6E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</w:t>
            </w:r>
            <w:r w:rsidR="00606F6E">
              <w:rPr>
                <w:rFonts w:ascii="Arial" w:hAnsi="Arial" w:cs="Arial"/>
              </w:rPr>
              <w:t>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Stężenia lotnych anestetyków z automatyczną detekcją zastosowanego środka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CF03A4" w:rsidP="00606F6E">
            <w:pPr>
              <w:jc w:val="center"/>
              <w:rPr>
                <w:rFonts w:ascii="Arial" w:hAnsi="Arial" w:cs="Arial"/>
              </w:rPr>
            </w:pPr>
            <w:r w:rsidRPr="006B1342">
              <w:rPr>
                <w:rFonts w:ascii="Arial" w:hAnsi="Arial" w:cs="Arial"/>
              </w:rPr>
              <w:t>6</w:t>
            </w:r>
            <w:r w:rsidR="00606F6E">
              <w:rPr>
                <w:rFonts w:ascii="Arial" w:hAnsi="Arial" w:cs="Arial"/>
              </w:rPr>
              <w:t>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Pomiar ciśnienia tlenu w butlach awaryjnych na panelu przednim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B1342" w:rsidRDefault="00606F6E" w:rsidP="006B13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1E740F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Automatyczne skalkulowanie parametrów wentylacji po wprowadzeniu wagi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>
              <w:rPr>
                <w:rFonts w:ascii="Arial" w:hAnsi="Arial"/>
              </w:rPr>
              <w:t>/</w:t>
            </w:r>
            <w:r w:rsidRPr="00F363F9">
              <w:rPr>
                <w:rFonts w:ascii="Arial" w:hAnsi="Arial"/>
              </w:rPr>
              <w:br/>
              <w:t>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4C6109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Prezentacja pętli ciśnienie/ objętość, przepływ/ objętość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</w:t>
            </w:r>
            <w:r w:rsidR="00606F6E">
              <w:rPr>
                <w:rFonts w:ascii="Arial" w:hAnsi="Arial"/>
              </w:rPr>
              <w:t>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606F6E" w:rsidP="004C6109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>Zapamiętywanie pętli oddechowej (referencyjnej)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FD6D38" w:rsidP="004C610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6</w:t>
            </w:r>
            <w:r w:rsidR="00606F6E">
              <w:rPr>
                <w:rFonts w:ascii="Arial" w:hAnsi="Arial"/>
              </w:rPr>
              <w:t>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9528DB" w:rsidRDefault="00FD6D38" w:rsidP="004C6109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  <w:sz w:val="22"/>
                <w:szCs w:val="22"/>
              </w:rPr>
              <w:t xml:space="preserve">Możliwość rozwinięcia w przyszłości aparatu o zapis pętli referencyjnej, prezentacja parametrów pętli referencyjnej i aktualnie kreślonej: VT,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Pmax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9528DB">
              <w:rPr>
                <w:rFonts w:ascii="Arial" w:hAnsi="Arial" w:cs="Arial"/>
                <w:sz w:val="22"/>
                <w:szCs w:val="22"/>
              </w:rPr>
              <w:t>Cpat</w:t>
            </w:r>
            <w:proofErr w:type="spellEnd"/>
            <w:r w:rsidRPr="009528DB">
              <w:rPr>
                <w:rFonts w:ascii="Arial" w:hAnsi="Arial" w:cs="Arial"/>
                <w:sz w:val="22"/>
                <w:szCs w:val="22"/>
              </w:rPr>
              <w:t xml:space="preserve"> na ekranie respiratora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D6D3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FD6D38" w:rsidRDefault="00FD6D38" w:rsidP="00606F6E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6D38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FD6D38" w:rsidRDefault="00FD6D38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6D38">
              <w:rPr>
                <w:rFonts w:ascii="Arial" w:hAnsi="Arial" w:cs="Arial"/>
                <w:b/>
                <w:sz w:val="22"/>
                <w:szCs w:val="22"/>
              </w:rPr>
              <w:t>INNE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6D38" w:rsidRPr="00F363F9" w:rsidRDefault="00FD6D38" w:rsidP="004C6109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D38" w:rsidRPr="006426A3" w:rsidRDefault="00FD6D3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Komunikacja z aparatem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Czujnik paramagnetyczny do pomiaru tlenu (nie galwaniczny); nie dopuszcza się pomiaru przez monitor funkcji życiowych lub jego moduł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72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AF453B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 xml:space="preserve">Wyposażenie aparatu: układ oddechowy jednorazowy dla dorosłych i dzieci – </w:t>
            </w:r>
            <w:r w:rsidR="00AF453B">
              <w:rPr>
                <w:rFonts w:ascii="Arial" w:hAnsi="Arial" w:cs="Arial"/>
                <w:sz w:val="22"/>
                <w:szCs w:val="22"/>
              </w:rPr>
              <w:t>2</w:t>
            </w:r>
            <w:r w:rsidRPr="00AB2E7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B2E7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AB2E7B">
              <w:rPr>
                <w:rFonts w:ascii="Arial" w:hAnsi="Arial" w:cs="Arial"/>
                <w:sz w:val="22"/>
                <w:szCs w:val="22"/>
              </w:rPr>
              <w:t>; linie próbkujące do pomiaru gazów (</w:t>
            </w:r>
            <w:r w:rsidR="009528DB" w:rsidRPr="00AB2E7B">
              <w:rPr>
                <w:rFonts w:ascii="Arial" w:hAnsi="Arial" w:cs="Arial"/>
                <w:sz w:val="22"/>
                <w:szCs w:val="22"/>
              </w:rPr>
              <w:t xml:space="preserve"> 2</w:t>
            </w:r>
            <w:r w:rsidR="00AF453B">
              <w:rPr>
                <w:rFonts w:ascii="Arial" w:hAnsi="Arial" w:cs="Arial"/>
                <w:sz w:val="22"/>
                <w:szCs w:val="22"/>
              </w:rPr>
              <w:t xml:space="preserve"> szt.); pułapka wodna (</w:t>
            </w:r>
            <w:r w:rsidR="009528DB" w:rsidRPr="00AB2E7B">
              <w:rPr>
                <w:rFonts w:ascii="Arial" w:hAnsi="Arial" w:cs="Arial"/>
                <w:sz w:val="22"/>
                <w:szCs w:val="22"/>
              </w:rPr>
              <w:t>2</w:t>
            </w:r>
            <w:r w:rsidRPr="00AB2E7B">
              <w:rPr>
                <w:rFonts w:ascii="Arial" w:hAnsi="Arial" w:cs="Arial"/>
                <w:sz w:val="22"/>
                <w:szCs w:val="22"/>
              </w:rPr>
              <w:t xml:space="preserve"> szt.),; wapno z indykatorem (mi</w:t>
            </w:r>
            <w:r w:rsidR="00AF453B">
              <w:rPr>
                <w:rFonts w:ascii="Arial" w:hAnsi="Arial" w:cs="Arial"/>
                <w:sz w:val="22"/>
                <w:szCs w:val="22"/>
              </w:rPr>
              <w:t xml:space="preserve">n. 1 szt. o poj. 5 </w:t>
            </w:r>
            <w:proofErr w:type="gramStart"/>
            <w:r w:rsidR="00AF453B">
              <w:rPr>
                <w:rFonts w:ascii="Arial" w:hAnsi="Arial" w:cs="Arial"/>
                <w:sz w:val="22"/>
                <w:szCs w:val="22"/>
              </w:rPr>
              <w:t xml:space="preserve">L </w:t>
            </w:r>
            <w:r w:rsidRPr="00AB2E7B">
              <w:rPr>
                <w:rFonts w:ascii="Arial" w:hAnsi="Arial" w:cs="Arial"/>
                <w:sz w:val="22"/>
                <w:szCs w:val="22"/>
              </w:rPr>
              <w:t xml:space="preserve">), </w:t>
            </w:r>
            <w:proofErr w:type="gramEnd"/>
            <w:r w:rsidRPr="00AB2E7B">
              <w:rPr>
                <w:rFonts w:ascii="Arial" w:hAnsi="Arial" w:cs="Arial"/>
                <w:sz w:val="22"/>
                <w:szCs w:val="22"/>
              </w:rPr>
              <w:t>dodatkowy przepływomierz do tlenu przy aparacie; dreny do O</w:t>
            </w:r>
            <w:r w:rsidRPr="00AB2E7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AB2E7B">
              <w:rPr>
                <w:rFonts w:ascii="Arial" w:hAnsi="Arial" w:cs="Arial"/>
                <w:sz w:val="22"/>
                <w:szCs w:val="22"/>
              </w:rPr>
              <w:t>, N</w:t>
            </w:r>
            <w:r w:rsidRPr="00AB2E7B">
              <w:rPr>
                <w:rFonts w:ascii="Arial" w:hAnsi="Arial" w:cs="Arial"/>
                <w:sz w:val="22"/>
                <w:szCs w:val="22"/>
                <w:vertAlign w:val="subscript"/>
              </w:rPr>
              <w:t>2</w:t>
            </w:r>
            <w:r w:rsidRPr="00AB2E7B">
              <w:rPr>
                <w:rFonts w:ascii="Arial" w:hAnsi="Arial" w:cs="Arial"/>
                <w:sz w:val="22"/>
                <w:szCs w:val="22"/>
              </w:rPr>
              <w:t xml:space="preserve">O i powietrza z wtykami typu AGA oraz dodatkowy komplet z końcówkami DIN; wkłady jednorazowe do ssaków wraz z drenem o dł. min. 2 m – </w:t>
            </w:r>
            <w:r w:rsidR="00AF453B">
              <w:rPr>
                <w:rFonts w:ascii="Arial" w:hAnsi="Arial" w:cs="Arial"/>
                <w:sz w:val="22"/>
                <w:szCs w:val="22"/>
              </w:rPr>
              <w:t>2</w:t>
            </w:r>
            <w:r w:rsidRPr="00AB2E7B">
              <w:rPr>
                <w:rFonts w:ascii="Arial" w:hAnsi="Arial" w:cs="Arial"/>
                <w:sz w:val="22"/>
                <w:szCs w:val="22"/>
              </w:rPr>
              <w:t xml:space="preserve"> szt. w zestawie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D6D38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D6D38" w:rsidRPr="007319A3" w:rsidTr="00EB4802">
        <w:trPr>
          <w:jc w:val="center"/>
        </w:trPr>
        <w:tc>
          <w:tcPr>
            <w:tcW w:w="949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FD6D38" w:rsidRDefault="00FD6D38" w:rsidP="00FD6D38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D6D38">
              <w:rPr>
                <w:rFonts w:ascii="Arial" w:hAnsi="Arial"/>
                <w:b/>
              </w:rPr>
              <w:t>KARDIOMONITOR</w:t>
            </w: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D6D38" w:rsidRDefault="00FD6D38" w:rsidP="003E7BB6">
            <w:pPr>
              <w:ind w:left="57"/>
              <w:jc w:val="center"/>
              <w:rPr>
                <w:rFonts w:ascii="Arial" w:hAnsi="Arial"/>
              </w:rPr>
            </w:pPr>
            <w:r w:rsidRPr="00FD6D38">
              <w:rPr>
                <w:rFonts w:ascii="Arial" w:hAnsi="Arial"/>
              </w:rPr>
              <w:t>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D6D38" w:rsidRDefault="00FD6D38" w:rsidP="004C6109">
            <w:pPr>
              <w:rPr>
                <w:rFonts w:ascii="Arial" w:hAnsi="Arial"/>
              </w:rPr>
            </w:pPr>
            <w:r w:rsidRPr="00FD6D38">
              <w:rPr>
                <w:rFonts w:ascii="Arial" w:hAnsi="Arial" w:cs="Arial"/>
              </w:rPr>
              <w:t>Rok produkcji – fabrycznie nowe, 2018 lub 2019 rok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D6D3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FD6D38" w:rsidRDefault="00FD6D38" w:rsidP="003E7BB6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FD6D38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FD6D38" w:rsidRDefault="00FD6D38" w:rsidP="004C6109">
            <w:pPr>
              <w:rPr>
                <w:rFonts w:ascii="Arial" w:hAnsi="Arial" w:cs="Arial"/>
                <w:b/>
              </w:rPr>
            </w:pPr>
            <w:r w:rsidRPr="00FD6D38">
              <w:rPr>
                <w:rFonts w:ascii="Arial" w:hAnsi="Arial" w:cs="Arial"/>
                <w:b/>
              </w:rPr>
              <w:t>WYMAGANIA OGÓLNE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6D38" w:rsidRPr="00F363F9" w:rsidRDefault="00FD6D38" w:rsidP="004C6109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D38" w:rsidRPr="006426A3" w:rsidRDefault="00FD6D3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</w:t>
            </w:r>
            <w:r w:rsidR="00606F6E">
              <w:rPr>
                <w:rFonts w:ascii="Arial" w:hAnsi="Arial"/>
              </w:rPr>
              <w:t>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 xml:space="preserve">Monitor modułowy. Dotyczy sprzętu i oprogramowania. Wszystkie moduły przenoszone między monitorami w sposób między monitorami w sposób zapewniający automatyczną zmianę </w:t>
            </w:r>
            <w:proofErr w:type="gramStart"/>
            <w:r w:rsidRPr="00AB2E7B">
              <w:rPr>
                <w:rFonts w:ascii="Arial" w:hAnsi="Arial" w:cs="Arial"/>
                <w:bCs/>
                <w:sz w:val="22"/>
                <w:szCs w:val="22"/>
              </w:rPr>
              <w:t xml:space="preserve">konfiguracji , </w:t>
            </w:r>
            <w:proofErr w:type="gramEnd"/>
            <w:r w:rsidRPr="00AB2E7B">
              <w:rPr>
                <w:rFonts w:ascii="Arial" w:hAnsi="Arial" w:cs="Arial"/>
                <w:bCs/>
                <w:sz w:val="22"/>
                <w:szCs w:val="22"/>
              </w:rPr>
              <w:t>bez zakłócania pracy monitora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Menu, komunikaty, opisy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</w:t>
            </w:r>
            <w:r w:rsidR="00606F6E">
              <w:rPr>
                <w:rFonts w:ascii="Arial" w:hAnsi="Arial"/>
              </w:rPr>
              <w:t>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AB2E7B" w:rsidRDefault="00FD6D38" w:rsidP="00FD6D38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Sterowanie monitora przy pomocy ekranu dotykowego lub pokrętła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606F6E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7</w:t>
            </w:r>
            <w:r w:rsidR="00606F6E">
              <w:rPr>
                <w:rFonts w:ascii="Arial" w:hAnsi="Arial"/>
              </w:rPr>
              <w:t>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Konwekcyjne chłodzenie monitora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AB2E7B" w:rsidRDefault="00FD6D38" w:rsidP="00FD6D38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Zewnętrzny zasilacz do monitora</w:t>
            </w:r>
            <w:r w:rsidRPr="00AB2E7B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</w:p>
          <w:p w:rsidR="00FD6D38" w:rsidRPr="00AB2E7B" w:rsidRDefault="00FD6D38" w:rsidP="00FD6D38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B2E7B">
              <w:rPr>
                <w:rFonts w:ascii="Arial" w:hAnsi="Arial" w:cs="Arial"/>
                <w:sz w:val="22"/>
                <w:szCs w:val="22"/>
                <w:u w:val="single"/>
              </w:rPr>
              <w:t>Zasady oceny punktowej:</w:t>
            </w:r>
          </w:p>
          <w:p w:rsidR="00FD6D38" w:rsidRPr="00AB2E7B" w:rsidRDefault="00FD6D38" w:rsidP="00FD6D38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B2E7B">
              <w:rPr>
                <w:rFonts w:ascii="Arial" w:hAnsi="Arial" w:cs="Arial"/>
                <w:color w:val="FF0000"/>
                <w:sz w:val="22"/>
                <w:szCs w:val="22"/>
              </w:rPr>
              <w:t xml:space="preserve">- Tak – </w:t>
            </w:r>
            <w:r w:rsidR="007A0957">
              <w:rPr>
                <w:rFonts w:ascii="Arial" w:hAnsi="Arial" w:cs="Arial"/>
                <w:color w:val="FF0000"/>
                <w:sz w:val="22"/>
                <w:szCs w:val="22"/>
              </w:rPr>
              <w:t>10</w:t>
            </w:r>
            <w:r w:rsidRPr="00AB2E7B">
              <w:rPr>
                <w:rFonts w:ascii="Arial" w:hAnsi="Arial" w:cs="Arial"/>
                <w:color w:val="FF0000"/>
                <w:sz w:val="22"/>
                <w:szCs w:val="22"/>
              </w:rPr>
              <w:t xml:space="preserve"> pkt, </w:t>
            </w:r>
          </w:p>
          <w:p w:rsidR="00FD6D38" w:rsidRPr="00AB2E7B" w:rsidRDefault="00FD6D38" w:rsidP="00FD6D38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B2E7B">
              <w:rPr>
                <w:rFonts w:ascii="Arial" w:hAnsi="Arial" w:cs="Arial"/>
                <w:color w:val="FF0000"/>
                <w:sz w:val="22"/>
                <w:szCs w:val="22"/>
              </w:rPr>
              <w:t>-  Nie</w:t>
            </w:r>
            <w:proofErr w:type="gramEnd"/>
            <w:r w:rsidRPr="00AB2E7B">
              <w:rPr>
                <w:rFonts w:ascii="Arial" w:hAnsi="Arial" w:cs="Arial"/>
                <w:color w:val="FF0000"/>
                <w:sz w:val="22"/>
                <w:szCs w:val="22"/>
              </w:rPr>
              <w:t xml:space="preserve">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AF453B" w:rsidP="004C610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D6D3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FD6D38" w:rsidRDefault="00FD6D38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6D38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FD6D38" w:rsidRDefault="00FD6D38" w:rsidP="00FD6D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6D38">
              <w:rPr>
                <w:rFonts w:ascii="Arial" w:hAnsi="Arial" w:cs="Arial"/>
                <w:b/>
                <w:sz w:val="22"/>
                <w:szCs w:val="22"/>
              </w:rPr>
              <w:t>EKRAN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6D38" w:rsidRPr="00F363F9" w:rsidRDefault="00FD6D38" w:rsidP="004C6109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D38" w:rsidRPr="006426A3" w:rsidRDefault="00FD6D3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 xml:space="preserve">Kolorowy pojedynczy ekran LCD TFT </w:t>
            </w:r>
            <w:proofErr w:type="gramStart"/>
            <w:r w:rsidRPr="00AB2E7B">
              <w:rPr>
                <w:rFonts w:ascii="Arial" w:hAnsi="Arial" w:cs="Arial"/>
                <w:bCs/>
                <w:sz w:val="22"/>
                <w:szCs w:val="22"/>
              </w:rPr>
              <w:t>wysokiej jakości</w:t>
            </w:r>
            <w:proofErr w:type="gramEnd"/>
            <w:r w:rsidRPr="00AB2E7B">
              <w:rPr>
                <w:rFonts w:ascii="Arial" w:hAnsi="Arial" w:cs="Arial"/>
                <w:bCs/>
                <w:sz w:val="22"/>
                <w:szCs w:val="22"/>
              </w:rPr>
              <w:t xml:space="preserve"> o przekątnej przynajmniej </w:t>
            </w:r>
            <w:smartTag w:uri="urn:schemas-microsoft-com:office:smarttags" w:element="metricconverter">
              <w:smartTagPr>
                <w:attr w:name="ProductID" w:val="10,4”"/>
              </w:smartTagPr>
              <w:r w:rsidRPr="00AB2E7B">
                <w:rPr>
                  <w:rFonts w:ascii="Arial" w:hAnsi="Arial" w:cs="Arial"/>
                  <w:bCs/>
                  <w:sz w:val="22"/>
                  <w:szCs w:val="22"/>
                </w:rPr>
                <w:t>10,4”</w:t>
              </w:r>
            </w:smartTag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FD6D38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Konfigurowany ekran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3E7BB6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Liczba krzywych dynamicznych na ekranie – przynajmniej 5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FD6D3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D6D38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FD6D38" w:rsidRDefault="00FD6D38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6D38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D6D38" w:rsidRPr="00FD6D38" w:rsidRDefault="00FD6D38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6D38">
              <w:rPr>
                <w:rFonts w:ascii="Arial" w:hAnsi="Arial" w:cs="Arial"/>
                <w:b/>
                <w:sz w:val="22"/>
                <w:szCs w:val="22"/>
              </w:rPr>
              <w:t>REJESTRACJA DANYCH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6D38" w:rsidRPr="00F363F9" w:rsidRDefault="00FD6D38" w:rsidP="004C6109">
            <w:pPr>
              <w:pStyle w:val="Nagwek7"/>
              <w:rPr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D38" w:rsidRPr="006426A3" w:rsidRDefault="00FD6D3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</w:t>
            </w:r>
            <w:r w:rsidR="00606F6E">
              <w:rPr>
                <w:rFonts w:ascii="Arial" w:hAnsi="Arial"/>
              </w:rPr>
              <w:t>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Możliwość wyposażenia monitora w rejestrator/ drukarkę, przedstawić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606F6E" w:rsidP="00606F6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FD6D38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Możliwość drukowania wstępnie sformatowanych raportów na drukarce laserowej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3D7610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Wewnętrzna pamięć przynajmniej 50 zdarzeń zawierających przynajmniej po cztery odcinki wybranych krzywych dynamicznych do późniejszej analizy lub wydruku, zapisanych ręcznie i automatycznie w czasie alarmów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TAK/</w:t>
            </w:r>
            <w:r>
              <w:rPr>
                <w:rFonts w:ascii="Arial" w:hAnsi="Arial" w:cs="Arial"/>
              </w:rPr>
              <w:t>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lastRenderedPageBreak/>
              <w:t>IV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3D761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ZASILANIE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AB2E7B" w:rsidRDefault="00AD7B4A" w:rsidP="004C6109">
            <w:pPr>
              <w:rPr>
                <w:rFonts w:ascii="Arial" w:hAnsi="Arial" w:cs="Arial"/>
                <w:color w:val="FF0000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 xml:space="preserve">Sieciowe 230V 50 </w:t>
            </w:r>
            <w:proofErr w:type="spellStart"/>
            <w:r w:rsidRPr="00AB2E7B">
              <w:rPr>
                <w:rFonts w:ascii="Arial" w:hAnsi="Arial" w:cs="Arial"/>
                <w:bCs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AD7B4A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Zapewnienie ciągłości monitorowania danych pacjenta przy zasilaniu z własnego awaryjnego źródła zasilania przynajmniej 180 minut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TAK</w:t>
            </w:r>
            <w:r w:rsidR="00AD7B4A" w:rsidRPr="00F363F9">
              <w:rPr>
                <w:rFonts w:ascii="Arial" w:hAnsi="Arial" w:cs="Arial"/>
              </w:rPr>
              <w:t>/</w:t>
            </w:r>
            <w:r w:rsidR="00AD7B4A">
              <w:rPr>
                <w:rFonts w:ascii="Arial" w:hAnsi="Arial" w:cs="Arial"/>
              </w:rPr>
              <w:t>Podać</w:t>
            </w:r>
            <w:r w:rsidRPr="00F363F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D7B4A" w:rsidRPr="00AD7B4A" w:rsidRDefault="00AD7B4A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MOCOWANIE MONITORA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Bezpieczne i wygodne zamocowanie monitora do aparatu na ramieniu. W ofercie cenowej ujęte odpowiednie uchwyty i/lub wieszaki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Zamontowanie monitora na stacji dokującej ułatwiającej szybkie podłączenie/odłączenie monitora oraz zasilanie elektryczne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AD7B4A" w:rsidP="004C61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MIERZONE PARAMETRY I MODUŁY POMIAROWE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AD7B4A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 xml:space="preserve">Monitorowanie 3 i jednocześnie 7 </w:t>
            </w:r>
            <w:proofErr w:type="spellStart"/>
            <w:r w:rsidRPr="00AB2E7B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 xml:space="preserve">TAK 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proofErr w:type="spellStart"/>
            <w:r w:rsidRPr="00AB2E7B">
              <w:rPr>
                <w:rFonts w:ascii="Arial" w:hAnsi="Arial" w:cs="Arial"/>
                <w:sz w:val="22"/>
                <w:szCs w:val="22"/>
              </w:rPr>
              <w:t>Wieloodprowadzeniowa</w:t>
            </w:r>
            <w:proofErr w:type="spellEnd"/>
            <w:r w:rsidRPr="00AB2E7B">
              <w:rPr>
                <w:rFonts w:ascii="Arial" w:hAnsi="Arial" w:cs="Arial"/>
                <w:sz w:val="22"/>
                <w:szCs w:val="22"/>
              </w:rPr>
              <w:t xml:space="preserve"> analiza EKG do zliczania częstości akcji serca i do analizy arytmii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89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Filtr zakłóceń elektrochirurgicznych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 xml:space="preserve">W komplecie przewód EKG do trzech </w:t>
            </w:r>
            <w:proofErr w:type="spellStart"/>
            <w:r w:rsidRPr="00AB2E7B">
              <w:rPr>
                <w:rFonts w:ascii="Arial" w:hAnsi="Arial" w:cs="Arial"/>
                <w:sz w:val="22"/>
                <w:szCs w:val="22"/>
              </w:rPr>
              <w:t>odprowadzeń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cs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91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Dokładność pomiaru częstości akcji serca przynajmniej 5%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  <w:r w:rsidR="00AD7B4A" w:rsidRPr="00F363F9">
              <w:rPr>
                <w:rFonts w:cs="Arial"/>
              </w:rPr>
              <w:t>/</w:t>
            </w:r>
            <w:r w:rsidR="00AD7B4A">
              <w:rPr>
                <w:rFonts w:cs="Arial"/>
              </w:rPr>
              <w:t>Podać</w:t>
            </w:r>
            <w:r w:rsidRPr="00F363F9">
              <w:rPr>
                <w:rFonts w:cs="Arial"/>
                <w:sz w:val="20"/>
              </w:rPr>
              <w:t xml:space="preserve"> </w:t>
            </w:r>
          </w:p>
          <w:p w:rsidR="00CF03A4" w:rsidRPr="00F363F9" w:rsidRDefault="00CF03A4" w:rsidP="004C6109">
            <w:pPr>
              <w:jc w:val="center"/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MONITOROWANIE ARYTMII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06975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406975">
              <w:rPr>
                <w:rFonts w:ascii="Arial" w:hAnsi="Arial"/>
              </w:rPr>
              <w:t>92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Monitorowanie arytmii- podstawowe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AD7B4A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Możliwość rozbudowy o pełne monitorowanie arytmii, wg. przynajmniej 10 definicji arytmii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  <w:r w:rsidR="00AD7B4A" w:rsidRPr="00F363F9">
              <w:rPr>
                <w:rFonts w:cs="Arial"/>
                <w:sz w:val="20"/>
              </w:rPr>
              <w:t>/</w:t>
            </w:r>
            <w:r w:rsidR="00AD7B4A">
              <w:rPr>
                <w:rFonts w:cs="Arial"/>
                <w:sz w:val="20"/>
              </w:rPr>
              <w:t>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POMIAR ODDECHU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Pomiar metodą impedancyjną, wyświetlane wartości cyfrowe i fala oddechu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Dokładność pomiaru częstości oddechów przynajmniej +/- 1 oddech na minutę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Sygnalizacja i możliwość wyboru odprowadzenia użytego do pomiaru oddechu w celu dopasowania do różnych sposobów oddychania, przynajmniej szczytami płuc i torem brzusznym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D7B4A" w:rsidRDefault="00AD7B4A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7B4A">
              <w:rPr>
                <w:rFonts w:ascii="Arial" w:hAnsi="Arial" w:cs="Arial"/>
                <w:b/>
                <w:sz w:val="22"/>
                <w:szCs w:val="22"/>
              </w:rPr>
              <w:t>POMIAR SATURACJI (SPO2)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97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 xml:space="preserve">Wyświetlane wartości liczbowe saturacji tętna i krzywa </w:t>
            </w:r>
            <w:proofErr w:type="spellStart"/>
            <w:r w:rsidRPr="00AB2E7B">
              <w:rPr>
                <w:rFonts w:ascii="Arial" w:hAnsi="Arial" w:cs="Arial"/>
                <w:bCs/>
                <w:sz w:val="22"/>
                <w:szCs w:val="22"/>
              </w:rPr>
              <w:t>pletyzmograficzna</w:t>
            </w:r>
            <w:proofErr w:type="spellEnd"/>
            <w:r w:rsidRPr="00AB2E7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lastRenderedPageBreak/>
              <w:t>98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W komplecie przewód interfejsowy i standardowy czujnik na palec 1szt. czujnika wielorazowego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3E7BB6" w:rsidRDefault="00AD7B4A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B2E7B" w:rsidRDefault="00AD7B4A" w:rsidP="004C6109">
            <w:pPr>
              <w:rPr>
                <w:rFonts w:ascii="Arial" w:hAnsi="Arial" w:cs="Arial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 xml:space="preserve">System monitorowania </w:t>
            </w:r>
            <w:proofErr w:type="spellStart"/>
            <w:r w:rsidRPr="00AB2E7B">
              <w:rPr>
                <w:rFonts w:ascii="Arial" w:hAnsi="Arial" w:cs="Arial"/>
                <w:sz w:val="22"/>
                <w:szCs w:val="22"/>
              </w:rPr>
              <w:t>Nellcor</w:t>
            </w:r>
            <w:proofErr w:type="spellEnd"/>
            <w:r w:rsidRPr="00AB2E7B">
              <w:rPr>
                <w:rFonts w:ascii="Arial" w:hAnsi="Arial" w:cs="Arial"/>
                <w:sz w:val="22"/>
                <w:szCs w:val="22"/>
              </w:rPr>
              <w:t xml:space="preserve"> zapewniający poprawne pomiary przy słabym lub zakłóconym sygnale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NIEINWAZYJNY POMIAR CIŚNIENIA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pStyle w:val="Nagwek3"/>
              <w:jc w:val="center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3E7BB6" w:rsidRDefault="00AD7B4A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 xml:space="preserve">Pomiar na żądanie, automatyczny co określony czas, ciągłe pomiary przez określony czas, </w:t>
            </w:r>
            <w:proofErr w:type="spellStart"/>
            <w:r w:rsidRPr="00AB2E7B">
              <w:rPr>
                <w:rFonts w:ascii="Arial" w:hAnsi="Arial" w:cs="Arial"/>
                <w:bCs/>
                <w:sz w:val="22"/>
                <w:szCs w:val="22"/>
              </w:rPr>
              <w:t>staza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3E7BB6" w:rsidRDefault="00AD7B4A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Zakres odstępów czasowych automatycznych pomiarów przynajmniej do 4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  <w:r w:rsidR="009E32A4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3E7BB6" w:rsidRDefault="00AD7B4A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Układ pomiarowy wyposażony w eliminację artefaktów ruchowych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3E7BB6" w:rsidRDefault="00AD7B4A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W komplecie przewód i zestaw mankietó</w:t>
            </w:r>
            <w:r w:rsidR="00AB2E7B">
              <w:rPr>
                <w:rFonts w:ascii="Arial" w:hAnsi="Arial" w:cs="Arial"/>
                <w:sz w:val="22"/>
                <w:szCs w:val="22"/>
              </w:rPr>
              <w:t>w wielorazowych dla dzieci i dorosłych, 5 różnych rozmiarów</w:t>
            </w:r>
            <w:r w:rsidRPr="00AB2E7B">
              <w:rPr>
                <w:rFonts w:ascii="Arial" w:hAnsi="Arial" w:cs="Arial"/>
                <w:sz w:val="22"/>
                <w:szCs w:val="22"/>
              </w:rPr>
              <w:t>, mankiety pomiarowe bez lateksu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3E7BB6" w:rsidRDefault="00AD7B4A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Dokładność statyczna pomiaru przynajmniej +/- 5mmHg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  <w:r w:rsidR="009E32A4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9E32A4" w:rsidRDefault="009E32A4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 xml:space="preserve">XI 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9E32A4" w:rsidRDefault="009E32A4" w:rsidP="009E32A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POMIAR TEMPERATURY, DWA TORY POMIAROWE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3E7BB6" w:rsidRDefault="00AD7B4A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Wyświetlanie wartości obu temperatur oraz temperatury i różnicy temperatur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7B4A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3E7BB6" w:rsidRDefault="00AD7B4A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D7B4A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W komplecie dwa czujniki temperatury : skóry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D7B4A" w:rsidRPr="00F363F9" w:rsidRDefault="00AD7B4A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 xml:space="preserve">Dokładność pomiaru temperatury +/- 0.1 </w:t>
            </w:r>
            <w:proofErr w:type="spellStart"/>
            <w:r w:rsidRPr="00AB2E7B"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 w:rsidRPr="00AB2E7B">
              <w:rPr>
                <w:rFonts w:ascii="Arial" w:hAnsi="Arial" w:cs="Arial"/>
                <w:sz w:val="22"/>
                <w:szCs w:val="22"/>
              </w:rPr>
              <w:t>C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  <w:r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Możliwość rozwinięcia w przyszłości o monitorowanie ciśnienia krwi metodą inwazyjną z min. 4 kanałów, EEG, gazy anestetyczne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  <w:r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Monitorowanie zwiotczenia pacjenta wraz z zestawem akcesoriów; moduł sterowany z poziomu monitora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2B413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Kalkulator dawek leków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2B413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INWAZYJNY POMIAR CIŚNIENIA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pStyle w:val="Nagwek3"/>
              <w:jc w:val="center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 xml:space="preserve">Inwazyjny Pomiar Ciśnienia z 2 kanałów; przygotowanie pod przetworniki </w:t>
            </w:r>
            <w:proofErr w:type="spellStart"/>
            <w:r w:rsidRPr="00AB2E7B">
              <w:rPr>
                <w:rFonts w:ascii="Arial" w:hAnsi="Arial" w:cs="Arial"/>
                <w:bCs/>
                <w:sz w:val="22"/>
                <w:szCs w:val="22"/>
              </w:rPr>
              <w:t>transpak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2B413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POMIAR BIS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pStyle w:val="Nagwek3"/>
              <w:jc w:val="center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Pomiar świadomości mózgowej za pomocą modułu BIS; moduł sterowany z poziomu monitora; w komplecie min. 5</w:t>
            </w:r>
            <w:r w:rsidR="00AB2E7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0</w:t>
            </w:r>
            <w:r w:rsidRPr="00AB2E7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szt. elektrod pomiarowych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2B413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UKŁADY ALARMOWE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pStyle w:val="Nagwek3"/>
              <w:jc w:val="center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Alarmy o różnych poziomach ważności , opisać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2B413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Ustawianie granic alarmowych wszystkich parametrów ręczne i automatyczne na podstawie bieżących wartości parametrów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2B413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Pamięć alarmów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2B413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3E7BB6">
            <w:pPr>
              <w:ind w:left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9E32A4" w:rsidRDefault="009E32A4" w:rsidP="004C61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32A4">
              <w:rPr>
                <w:rFonts w:ascii="Arial" w:hAnsi="Arial" w:cs="Arial"/>
                <w:b/>
                <w:sz w:val="22"/>
                <w:szCs w:val="22"/>
              </w:rPr>
              <w:t>TRENDY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pStyle w:val="Nagwek3"/>
              <w:jc w:val="center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9E32A4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bCs/>
                <w:sz w:val="22"/>
                <w:szCs w:val="22"/>
              </w:rPr>
              <w:t>Przynajmniej 24 godzinne trendy wszystkich mierzonych parametrów, w postaci tabel i wykresów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2B413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  <w:r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32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3E7BB6" w:rsidRDefault="009E32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E32A4" w:rsidRPr="00AB2E7B" w:rsidRDefault="002B413A" w:rsidP="004C6109">
            <w:pPr>
              <w:rPr>
                <w:rFonts w:ascii="Arial" w:hAnsi="Arial" w:cs="Arial"/>
                <w:sz w:val="22"/>
                <w:szCs w:val="22"/>
              </w:rPr>
            </w:pPr>
            <w:r w:rsidRPr="00AB2E7B">
              <w:rPr>
                <w:rFonts w:ascii="Arial" w:hAnsi="Arial" w:cs="Arial"/>
                <w:sz w:val="22"/>
                <w:szCs w:val="22"/>
              </w:rPr>
              <w:t>Rozdzielczość trendów min. 30 sek.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2B413A" w:rsidP="004C6109">
            <w:pPr>
              <w:pStyle w:val="Nagwek3"/>
              <w:jc w:val="center"/>
              <w:rPr>
                <w:rFonts w:cs="Arial"/>
                <w:sz w:val="20"/>
              </w:rPr>
            </w:pPr>
            <w:r w:rsidRPr="00F363F9">
              <w:rPr>
                <w:rFonts w:cs="Arial"/>
                <w:sz w:val="20"/>
              </w:rPr>
              <w:t>TAK</w:t>
            </w:r>
            <w:r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32A4" w:rsidRPr="00F363F9" w:rsidRDefault="009E32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2E7B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AB2E7B" w:rsidRDefault="00AB2E7B" w:rsidP="00AB2E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B2E7B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4666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B2E7B" w:rsidRPr="00AB2E7B" w:rsidRDefault="00AB2E7B" w:rsidP="00AB2E7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B2E7B">
              <w:rPr>
                <w:rFonts w:ascii="Arial" w:hAnsi="Arial" w:cs="Arial"/>
                <w:b/>
                <w:sz w:val="22"/>
                <w:szCs w:val="22"/>
              </w:rPr>
              <w:t>KOMUNIKACJA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B2E7B" w:rsidRPr="00F363F9" w:rsidRDefault="00AB2E7B" w:rsidP="00AB2E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1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B2E7B" w:rsidRPr="00F363F9" w:rsidRDefault="00AB2E7B" w:rsidP="00AB2E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CF03A4" w:rsidP="003E7BB6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Komunikacja z użytkownikiem w języku polskim 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946DEC" w:rsidRDefault="00AB2E7B" w:rsidP="004C610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946DEC" w:rsidRDefault="00AB2E7B" w:rsidP="003E7BB6">
            <w:pPr>
              <w:ind w:left="57"/>
              <w:jc w:val="center"/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VIII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Default="00AB2E7B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B2E7B" w:rsidRPr="00D94050" w:rsidRDefault="00AB2E7B" w:rsidP="004C6109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>Max. do 6 tygodni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B2E7B" w:rsidRPr="00946DEC" w:rsidRDefault="00AB2E7B" w:rsidP="00946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B2E7B" w:rsidRPr="00F363F9" w:rsidRDefault="00AB2E7B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:rsidR="00CF03A4" w:rsidRPr="00946DEC" w:rsidRDefault="00CF03A4" w:rsidP="001E740F">
            <w:pPr>
              <w:pStyle w:val="Bezodstpw"/>
              <w:rPr>
                <w:rFonts w:ascii="Arial" w:hAnsi="Arial" w:cs="Arial"/>
                <w:sz w:val="20"/>
                <w:u w:val="single"/>
              </w:rPr>
            </w:pPr>
            <w:r w:rsidRPr="00946DEC">
              <w:rPr>
                <w:rFonts w:ascii="Arial" w:hAnsi="Arial" w:cs="Arial"/>
                <w:sz w:val="20"/>
                <w:u w:val="single"/>
              </w:rPr>
              <w:t>Zasady oceny punktowej:</w:t>
            </w:r>
          </w:p>
          <w:p w:rsidR="00CF03A4" w:rsidRPr="00036E05" w:rsidRDefault="00CF03A4" w:rsidP="001E740F">
            <w:pPr>
              <w:pStyle w:val="Bezodstpw"/>
              <w:rPr>
                <w:rFonts w:ascii="Arial" w:hAnsi="Arial" w:cs="Arial"/>
                <w:color w:val="C00000"/>
                <w:sz w:val="20"/>
              </w:rPr>
            </w:pPr>
            <w:r w:rsidRPr="00036E05">
              <w:rPr>
                <w:rFonts w:ascii="Arial" w:hAnsi="Arial" w:cs="Arial"/>
                <w:color w:val="C00000"/>
                <w:sz w:val="20"/>
              </w:rPr>
              <w:t xml:space="preserve">Gwarancja </w:t>
            </w:r>
            <w:r w:rsidR="00AF453B">
              <w:rPr>
                <w:rFonts w:ascii="Arial" w:hAnsi="Arial" w:cs="Arial"/>
                <w:color w:val="C00000"/>
                <w:sz w:val="20"/>
              </w:rPr>
              <w:t xml:space="preserve">min. </w:t>
            </w:r>
            <w:r w:rsidRPr="00036E05">
              <w:rPr>
                <w:rFonts w:ascii="Arial" w:hAnsi="Arial" w:cs="Arial"/>
                <w:color w:val="C00000"/>
                <w:sz w:val="20"/>
              </w:rPr>
              <w:t>24 m-c</w:t>
            </w:r>
            <w:r w:rsidR="00AF453B">
              <w:rPr>
                <w:rFonts w:ascii="Arial" w:hAnsi="Arial" w:cs="Arial"/>
                <w:color w:val="C00000"/>
                <w:sz w:val="20"/>
              </w:rPr>
              <w:t>e do 35 m-</w:t>
            </w:r>
            <w:proofErr w:type="spellStart"/>
            <w:r w:rsidR="00AF453B">
              <w:rPr>
                <w:rFonts w:ascii="Arial" w:hAnsi="Arial" w:cs="Arial"/>
                <w:color w:val="C00000"/>
                <w:sz w:val="20"/>
              </w:rPr>
              <w:t>cy</w:t>
            </w:r>
            <w:proofErr w:type="spellEnd"/>
            <w:r w:rsidRPr="00036E05">
              <w:rPr>
                <w:rFonts w:ascii="Arial" w:hAnsi="Arial" w:cs="Arial"/>
                <w:color w:val="C00000"/>
                <w:sz w:val="20"/>
              </w:rPr>
              <w:t xml:space="preserve"> – 0 pkt.</w:t>
            </w:r>
          </w:p>
          <w:p w:rsidR="00CF03A4" w:rsidRPr="00F5317B" w:rsidRDefault="00CF03A4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  <w:r w:rsidRPr="00036E05">
              <w:rPr>
                <w:rFonts w:ascii="Arial" w:hAnsi="Arial" w:cs="Arial"/>
                <w:color w:val="C00000"/>
                <w:sz w:val="20"/>
              </w:rPr>
              <w:t xml:space="preserve">Gwarancja </w:t>
            </w:r>
            <w:r w:rsidRPr="00036E05">
              <w:rPr>
                <w:rFonts w:ascii="Arial" w:hAnsi="Arial" w:cs="Arial"/>
                <w:color w:val="C00000"/>
                <w:sz w:val="18"/>
                <w:szCs w:val="18"/>
              </w:rPr>
              <w:t>36</w:t>
            </w:r>
            <w:r w:rsidR="009E48BE">
              <w:rPr>
                <w:rFonts w:ascii="Arial" w:hAnsi="Arial" w:cs="Arial"/>
                <w:color w:val="C00000"/>
                <w:sz w:val="18"/>
                <w:szCs w:val="18"/>
              </w:rPr>
              <w:t xml:space="preserve"> m-</w:t>
            </w:r>
            <w:proofErr w:type="spellStart"/>
            <w:r w:rsidR="009E48BE">
              <w:rPr>
                <w:rFonts w:ascii="Arial" w:hAnsi="Arial" w:cs="Arial"/>
                <w:color w:val="C00000"/>
                <w:sz w:val="18"/>
                <w:szCs w:val="18"/>
              </w:rPr>
              <w:t>cy</w:t>
            </w:r>
            <w:proofErr w:type="spellEnd"/>
            <w:r w:rsidRPr="00036E05">
              <w:rPr>
                <w:rFonts w:ascii="Arial" w:hAnsi="Arial" w:cs="Arial"/>
                <w:color w:val="C00000"/>
                <w:sz w:val="18"/>
                <w:szCs w:val="18"/>
              </w:rPr>
              <w:t xml:space="preserve"> i więcej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 w:rsidR="00DB3AED"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 w:rsidR="00DB3AED">
              <w:rPr>
                <w:rFonts w:ascii="Arial" w:hAnsi="Arial" w:cs="Arial"/>
              </w:rPr>
              <w:t xml:space="preserve">(wliczone w cenę oferty) 10 </w:t>
            </w:r>
            <w:r>
              <w:rPr>
                <w:rFonts w:ascii="Arial" w:hAnsi="Arial" w:cs="Arial"/>
              </w:rPr>
              <w:t xml:space="preserve">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 w:rsidR="00DB3AED"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headerReference w:type="default" r:id="rId9"/>
      <w:footerReference w:type="default" r:id="rId10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05C" w:rsidRDefault="00AF305C" w:rsidP="00C7451F">
      <w:r>
        <w:separator/>
      </w:r>
    </w:p>
  </w:endnote>
  <w:endnote w:type="continuationSeparator" w:id="0">
    <w:p w:rsidR="00AF305C" w:rsidRDefault="00AF305C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C7D" w:rsidRDefault="00915C7D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F126D9">
      <w:rPr>
        <w:noProof/>
      </w:rPr>
      <w:t>9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F126D9">
      <w:rPr>
        <w:noProof/>
      </w:rPr>
      <w:t>9</w:t>
    </w:r>
    <w:r>
      <w:rPr>
        <w:noProof/>
      </w:rPr>
      <w:fldChar w:fldCharType="end"/>
    </w:r>
  </w:p>
  <w:p w:rsidR="00915C7D" w:rsidRDefault="00915C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05C" w:rsidRDefault="00AF305C" w:rsidP="00C7451F">
      <w:r>
        <w:separator/>
      </w:r>
    </w:p>
  </w:footnote>
  <w:footnote w:type="continuationSeparator" w:id="0">
    <w:p w:rsidR="00AF305C" w:rsidRDefault="00AF305C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C7D" w:rsidRDefault="00915C7D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15C7D" w:rsidRDefault="00915C7D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BED" w:rsidRDefault="00804BED">
    <w:pPr>
      <w:pStyle w:val="Nagwek"/>
    </w:pPr>
    <w:r>
      <w:rPr>
        <w:noProof/>
      </w:rPr>
      <w:drawing>
        <wp:inline distT="0" distB="0" distL="0" distR="0" wp14:anchorId="0F330B7B" wp14:editId="344C2F79">
          <wp:extent cx="5760720" cy="75184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1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1231C5"/>
    <w:rsid w:val="00127011"/>
    <w:rsid w:val="001842C3"/>
    <w:rsid w:val="001B0258"/>
    <w:rsid w:val="001B1118"/>
    <w:rsid w:val="001E740F"/>
    <w:rsid w:val="001F32C9"/>
    <w:rsid w:val="001F521E"/>
    <w:rsid w:val="00235950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50528"/>
    <w:rsid w:val="00866363"/>
    <w:rsid w:val="008733DA"/>
    <w:rsid w:val="008A3F4A"/>
    <w:rsid w:val="008A7A63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64DC"/>
    <w:rsid w:val="009E32A4"/>
    <w:rsid w:val="009E48BE"/>
    <w:rsid w:val="009F2044"/>
    <w:rsid w:val="00A05FEE"/>
    <w:rsid w:val="00A2697D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615F3"/>
    <w:rsid w:val="00E660B3"/>
    <w:rsid w:val="00E67D99"/>
    <w:rsid w:val="00E95EDC"/>
    <w:rsid w:val="00EA25EF"/>
    <w:rsid w:val="00EB4802"/>
    <w:rsid w:val="00ED3808"/>
    <w:rsid w:val="00F0132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F0F43-D646-43DD-BBC8-D5BF99D8F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2077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10</cp:revision>
  <cp:lastPrinted>2017-03-13T08:22:00Z</cp:lastPrinted>
  <dcterms:created xsi:type="dcterms:W3CDTF">2019-02-12T10:59:00Z</dcterms:created>
  <dcterms:modified xsi:type="dcterms:W3CDTF">2019-02-13T12:55:00Z</dcterms:modified>
</cp:coreProperties>
</file>