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524" w:rsidRPr="003923B4" w:rsidRDefault="00652524" w:rsidP="00EE1AB1">
      <w:pPr>
        <w:spacing w:line="360" w:lineRule="auto"/>
        <w:rPr>
          <w:rFonts w:ascii="Arial" w:hAnsi="Arial" w:cs="Arial"/>
          <w:b/>
          <w:sz w:val="18"/>
          <w:szCs w:val="18"/>
        </w:rPr>
      </w:pPr>
    </w:p>
    <w:p w:rsidR="00652524" w:rsidRPr="003923B4" w:rsidRDefault="00652524" w:rsidP="00EE1AB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>Załącznik nr 2</w:t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ZOZ/DZP/ZO/15/23</w:t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</w:p>
    <w:p w:rsidR="00652524" w:rsidRPr="003923B4" w:rsidRDefault="00652524" w:rsidP="00EE1AB1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652524" w:rsidRPr="003923B4" w:rsidRDefault="00652524" w:rsidP="00EE1AB1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>OPIS PRZEDMIOTU ZAMÓWIENIA</w:t>
      </w:r>
    </w:p>
    <w:p w:rsidR="00652524" w:rsidRPr="003923B4" w:rsidRDefault="00652524" w:rsidP="00EE1AB1">
      <w:pPr>
        <w:spacing w:line="360" w:lineRule="auto"/>
        <w:jc w:val="center"/>
        <w:outlineLvl w:val="0"/>
        <w:rPr>
          <w:rFonts w:ascii="Arial" w:hAnsi="Arial" w:cs="Arial"/>
          <w:b/>
          <w:sz w:val="18"/>
          <w:szCs w:val="18"/>
        </w:rPr>
      </w:pPr>
    </w:p>
    <w:p w:rsidR="00652524" w:rsidRPr="003923B4" w:rsidRDefault="00652524" w:rsidP="00EE1AB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 xml:space="preserve"> Dostawa usługi dostępu do Internetu za pomocą łącza światłowodowego.</w:t>
      </w:r>
    </w:p>
    <w:p w:rsidR="00652524" w:rsidRPr="003923B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252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 xml:space="preserve">1. Przedmiotem zamówienia jest dostawa symetrycznego łącza internetowego o przepustowości minimum 1000Mbps/1000Mbps do Zespołu Opieki Zdrowotnej w Oławie przy ul.K.K.Baczyńskiego 1, 55-200 Oława </w:t>
      </w:r>
      <w:r>
        <w:rPr>
          <w:rFonts w:ascii="Arial" w:hAnsi="Arial" w:cs="Arial"/>
          <w:sz w:val="18"/>
          <w:szCs w:val="18"/>
        </w:rPr>
        <w:t>za pomocą łącza światłowodowego. D</w:t>
      </w:r>
      <w:r w:rsidRPr="003923B4">
        <w:rPr>
          <w:rFonts w:ascii="Arial" w:hAnsi="Arial" w:cs="Arial"/>
          <w:sz w:val="18"/>
          <w:szCs w:val="18"/>
        </w:rPr>
        <w:t>o pomieszczenia serwerowni zlokalizowanego w przyziemiu budynku głównego oznaczonego jako Budynek A</w:t>
      </w:r>
      <w:r>
        <w:rPr>
          <w:rFonts w:ascii="Arial" w:hAnsi="Arial" w:cs="Arial"/>
          <w:sz w:val="18"/>
          <w:szCs w:val="18"/>
        </w:rPr>
        <w:t xml:space="preserve"> doprowadzony jest przewód światłowodowy zakończony na kasecie światłowodowej i zamontowany w szafie dystrybucyjnej, za pomocą którego dotychczas świadczona była usługa dostępu do Intern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>etu.</w:t>
      </w:r>
      <w:r w:rsidRPr="003923B4">
        <w:rPr>
          <w:rFonts w:ascii="Arial" w:hAnsi="Arial" w:cs="Arial"/>
          <w:sz w:val="18"/>
          <w:szCs w:val="18"/>
        </w:rPr>
        <w:t xml:space="preserve"> Okres obowiązywania świadczenia usługi </w:t>
      </w:r>
      <w:r>
        <w:rPr>
          <w:rFonts w:ascii="Arial" w:hAnsi="Arial" w:cs="Arial"/>
          <w:sz w:val="18"/>
          <w:szCs w:val="18"/>
        </w:rPr>
        <w:t>wynosi 24 miesiące.</w:t>
      </w:r>
    </w:p>
    <w:p w:rsidR="00652524" w:rsidRPr="003923B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2524" w:rsidRPr="003923B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2. Wymagane parametry: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/>
      </w:tblPr>
      <w:tblGrid>
        <w:gridCol w:w="568"/>
        <w:gridCol w:w="4394"/>
        <w:gridCol w:w="1127"/>
        <w:gridCol w:w="3268"/>
        <w:gridCol w:w="850"/>
      </w:tblGrid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4394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Opis parametrów technicznych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Wymagane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Podać proponowane parametry</w:t>
            </w: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Ocena punkty</w:t>
            </w:r>
          </w:p>
        </w:tc>
      </w:tr>
      <w:tr w:rsidR="00652524" w:rsidRPr="003923B4" w:rsidTr="00AE29CB">
        <w:trPr>
          <w:trHeight w:val="541"/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394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dostawa łącza z zachowaniem dotychczasowej adresacji, z minimum 5 publicznymi adresami IP dostępnymi tylko dla Zamawiającego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trHeight w:val="1060"/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394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możliwość użytkowania przyznanych adresów IP na urządzeniach Zamawiającego bez konieczności zgłaszania adresów MAC urządzeń Zamawiającego do Wykonawcy lub rejestrowania ich w systemach informatycznych Wykonawcy.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94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nielimitowany transfer danych, nielimitowaną ilość otwartych sesji, brak blokowania usług i protokołów w Internecie oraz możliwość użytkowania dowolnej liczby urządzeń w przypadku zastosowania przez Zamawiającego translacji adresów (NAT)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394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infrastruktura telekomunikacyjna musi posiadać parametry umożliwiające uruchomienie usług VoIP w trakcie trwania umowy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394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łącze musi być wyposażone w urządzenia niezbędne do poprawnej pracy łącza i pełnej funkcjonalności oraz zakończone wtykiem typu RJ45 pracującym w technologii GbE-1000BaseT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394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ł</w:t>
            </w:r>
            <w:r w:rsidRPr="009F126E">
              <w:rPr>
                <w:rFonts w:ascii="Arial" w:hAnsi="Arial" w:cs="Arial"/>
                <w:sz w:val="18"/>
                <w:szCs w:val="18"/>
                <w:lang w:eastAsia="en-US"/>
              </w:rPr>
              <w:t xml:space="preserve">ącze internetowe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musi posiadać </w:t>
            </w:r>
            <w:r w:rsidRPr="009F126E">
              <w:rPr>
                <w:rFonts w:ascii="Arial" w:hAnsi="Arial" w:cs="Arial"/>
                <w:sz w:val="18"/>
                <w:szCs w:val="18"/>
                <w:lang w:eastAsia="en-US"/>
              </w:rPr>
              <w:t>wartość „PL” dla parametru „country” w bazie RIPE.net.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394" w:type="dxa"/>
            <w:vAlign w:val="center"/>
          </w:tcPr>
          <w:p w:rsidR="00652524" w:rsidRPr="009F126E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ł</w:t>
            </w:r>
            <w:r w:rsidRPr="009F126E">
              <w:rPr>
                <w:rFonts w:ascii="Arial" w:hAnsi="Arial" w:cs="Arial"/>
                <w:sz w:val="18"/>
                <w:szCs w:val="18"/>
                <w:lang w:eastAsia="en-US"/>
              </w:rPr>
              <w:t xml:space="preserve">ącze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nie może być </w:t>
            </w:r>
            <w:r w:rsidRPr="009F126E">
              <w:rPr>
                <w:rFonts w:ascii="Arial" w:hAnsi="Arial" w:cs="Arial"/>
                <w:sz w:val="18"/>
                <w:szCs w:val="18"/>
                <w:lang w:eastAsia="en-US"/>
              </w:rPr>
              <w:t>współdzielone z innymi użytkownikami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394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usługa dostępu do Internetu musi być uruchomiona w ciągu 14 dni kalendarzowych licząc od dnia podpisania umowy</w:t>
            </w:r>
          </w:p>
        </w:tc>
        <w:tc>
          <w:tcPr>
            <w:tcW w:w="1127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8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.1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usługa dostępu do Internetu musi być uruchomiona w ciągu 7 dni kalendarzowych licząc od dnia podpisania umowy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3268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 pkt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dostępność usługi w okresie rozliczeniowym na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 poziomie nie mniejszym niż 99,5</w:t>
            </w: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9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.1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dostępność usługi w okresie rozliczeniowym 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poziomie nie mniejszym niż 99,7</w:t>
            </w: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3268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 pkt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9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.2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dostępność usługi w okresie rozliczeniowym 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poziomie nie mniejszym niż 99,9</w:t>
            </w: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3268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 pkt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gwarantowany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czas reakcji na awarię nie dłuższy niż 2 godziny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10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.1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gwarantowany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czas reakcji na awarię nie dłuższy niż 1 godzina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3268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10 pkt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gwarantowany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całkowity czas przywrócenia funkcjonalności nie dłuższy niż 8 godzin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11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.1</w:t>
            </w:r>
          </w:p>
        </w:tc>
        <w:tc>
          <w:tcPr>
            <w:tcW w:w="4394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gwarantowany </w:t>
            </w: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całkowity czas przywrócenia funkcjonalności nie dłuższy niż 6 godzin</w:t>
            </w:r>
          </w:p>
        </w:tc>
        <w:tc>
          <w:tcPr>
            <w:tcW w:w="1127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3268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BDD6EE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10 pkt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minimalna gwarantowana przepustowość nie mniejsza niż 1000 Mb/s dla pobierania i nie mniejsza niż 1000 Mb/s dla wysyłania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w</w:t>
            </w:r>
            <w:r w:rsidRPr="002E5C34">
              <w:rPr>
                <w:rFonts w:ascii="Arial" w:hAnsi="Arial" w:cs="Arial"/>
                <w:sz w:val="18"/>
                <w:szCs w:val="18"/>
                <w:lang w:eastAsia="en-US"/>
              </w:rPr>
              <w:t>ymagany kanał obsługi w postaci infolinii i centrum nadzoru działającego w trybie 24/7/365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5252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wymagane jest aby w okresie trwania umowy łącze objęte było usługą ochrony antyDDOS co najmniej w zakresie:</w:t>
            </w:r>
          </w:p>
          <w:p w:rsidR="0065252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- s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>tałe wycinanie i policerowanie ruchu do konkretnych portów TCP/UDP powyżej określonego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>poziomu</w:t>
            </w:r>
          </w:p>
          <w:p w:rsidR="00652524" w:rsidRPr="00EE1AB1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- m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>itygacja ataku DDoS warstw 3-4</w:t>
            </w:r>
          </w:p>
          <w:p w:rsidR="0065252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- f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iltracja ruchu podczas ataku DDoS o bardzo wysokim wolumenie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do</w:t>
            </w:r>
            <w:r w:rsidRPr="00EE1AB1">
              <w:rPr>
                <w:rFonts w:ascii="Arial" w:hAnsi="Arial" w:cs="Arial"/>
                <w:sz w:val="18"/>
                <w:szCs w:val="18"/>
                <w:lang w:eastAsia="en-US"/>
              </w:rPr>
              <w:t xml:space="preserve"> 1,5 Tb/s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652524" w:rsidRPr="003923B4" w:rsidTr="00AE29CB">
        <w:trPr>
          <w:jc w:val="center"/>
        </w:trPr>
        <w:tc>
          <w:tcPr>
            <w:tcW w:w="568" w:type="dxa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okres rozliczeniowy wynosi jeden miesiąc</w:t>
            </w:r>
          </w:p>
        </w:tc>
        <w:tc>
          <w:tcPr>
            <w:tcW w:w="1127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3268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:rsidR="00652524" w:rsidRPr="003923B4" w:rsidRDefault="00652524" w:rsidP="00EE1AB1">
            <w:pPr>
              <w:spacing w:after="160" w:line="36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</w:tbl>
    <w:p w:rsidR="00652524" w:rsidRPr="003923B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2524" w:rsidRPr="003923B4" w:rsidRDefault="00652524" w:rsidP="00EE1AB1">
      <w:pP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Poziom dostępności usługi będzie wyliczany przez Zamawiającego na podstawie wzoru: U=(Tc-Ta)/Tc*100%, gdzie:</w:t>
      </w:r>
    </w:p>
    <w:p w:rsidR="00652524" w:rsidRPr="003923B4" w:rsidRDefault="00652524" w:rsidP="00EE1AB1">
      <w:pPr>
        <w:pStyle w:val="ListParagraph"/>
        <w:numPr>
          <w:ilvl w:val="0"/>
          <w:numId w:val="20"/>
        </w:numPr>
        <w:spacing w:line="360" w:lineRule="auto"/>
        <w:ind w:left="851" w:firstLine="273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Tc – całkowita liczba minut przypadająca na dany okres rozliczeniowy,</w:t>
      </w:r>
    </w:p>
    <w:p w:rsidR="00652524" w:rsidRPr="003923B4" w:rsidRDefault="00652524" w:rsidP="00EE1AB1">
      <w:pPr>
        <w:pStyle w:val="ListParagraph"/>
        <w:numPr>
          <w:ilvl w:val="0"/>
          <w:numId w:val="20"/>
        </w:numPr>
        <w:spacing w:line="360" w:lineRule="auto"/>
        <w:ind w:left="851" w:firstLine="273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Ta – suma wszystkich awarii w okresie rozliczeniowym wyrażona w minutach,</w:t>
      </w:r>
    </w:p>
    <w:p w:rsidR="00652524" w:rsidRPr="003923B4" w:rsidRDefault="00652524" w:rsidP="00EE1AB1">
      <w:pPr>
        <w:pStyle w:val="ListParagraph"/>
        <w:numPr>
          <w:ilvl w:val="0"/>
          <w:numId w:val="20"/>
        </w:numPr>
        <w:spacing w:line="360" w:lineRule="auto"/>
        <w:ind w:left="851" w:firstLine="273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Czas trwania awarii (Ta) liczony jest od momentu zgłoszenia awarii przez oficjalny kanał kontaktowy z dostawcą usługi.</w:t>
      </w:r>
    </w:p>
    <w:p w:rsidR="00652524" w:rsidRPr="003923B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 xml:space="preserve">3. Wykonawca samodzielnie uzyska ewentualne pozwolenia, o ile będą wymagane, oraz dokona niezbędnych ustaleń technicznych w celu podłączenia łącza. </w:t>
      </w:r>
    </w:p>
    <w:p w:rsidR="00652524" w:rsidRPr="003923B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 xml:space="preserve">4. Wykonawca zobowiązany jest powiadomić Zamawiającego każdorazowo o planowanych przerwach technicznych nie później niż 72h przed planowaną przerwą telefonicznie na numer:  664-191-354 lub 71 30-11-396 oraz emailem na adres: informatyka@zozolawa.wroc.pl. </w:t>
      </w:r>
    </w:p>
    <w:p w:rsidR="0065252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</w:t>
      </w:r>
      <w:r w:rsidRPr="003923B4">
        <w:rPr>
          <w:rFonts w:ascii="Arial" w:hAnsi="Arial" w:cs="Arial"/>
          <w:sz w:val="18"/>
          <w:szCs w:val="18"/>
        </w:rPr>
        <w:t xml:space="preserve">. Wykonawca musi być wpisany do ostatniego aktualnego rejestru przedsiębiorstw telekomunikacyjnych prowadzonego </w:t>
      </w:r>
      <w:r>
        <w:rPr>
          <w:rFonts w:ascii="Arial" w:hAnsi="Arial" w:cs="Arial"/>
          <w:sz w:val="18"/>
          <w:szCs w:val="18"/>
        </w:rPr>
        <w:br/>
      </w:r>
      <w:r w:rsidRPr="003923B4">
        <w:rPr>
          <w:rFonts w:ascii="Arial" w:hAnsi="Arial" w:cs="Arial"/>
          <w:sz w:val="18"/>
          <w:szCs w:val="18"/>
        </w:rPr>
        <w:t>i publikowanego przez Urząd Komunikacji Elektronicznej.</w:t>
      </w:r>
    </w:p>
    <w:p w:rsidR="0065252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252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252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2524" w:rsidRDefault="00652524" w:rsidP="008362B9">
      <w:pPr>
        <w:rPr>
          <w:rFonts w:ascii="Arial" w:hAnsi="Arial" w:cs="Arial"/>
          <w:sz w:val="18"/>
          <w:szCs w:val="18"/>
        </w:rPr>
      </w:pPr>
    </w:p>
    <w:p w:rsidR="00652524" w:rsidRDefault="00652524" w:rsidP="008362B9">
      <w:pPr>
        <w:pStyle w:val="Title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Oświadczam, że zrealizuję przedmiot zamówienia zgodnie z ww. wymaganiami.</w:t>
      </w:r>
    </w:p>
    <w:p w:rsidR="00652524" w:rsidRDefault="00652524" w:rsidP="008362B9">
      <w:pPr>
        <w:jc w:val="both"/>
        <w:rPr>
          <w:rFonts w:ascii="Arial" w:hAnsi="Arial" w:cs="Arial"/>
          <w:sz w:val="18"/>
          <w:szCs w:val="18"/>
        </w:rPr>
      </w:pPr>
    </w:p>
    <w:p w:rsidR="00652524" w:rsidRDefault="00652524" w:rsidP="008362B9">
      <w:pPr>
        <w:jc w:val="both"/>
        <w:rPr>
          <w:rFonts w:ascii="Arial" w:hAnsi="Arial" w:cs="Arial"/>
          <w:sz w:val="18"/>
          <w:szCs w:val="18"/>
        </w:rPr>
      </w:pPr>
    </w:p>
    <w:p w:rsidR="00652524" w:rsidRDefault="00652524" w:rsidP="008362B9">
      <w:pPr>
        <w:jc w:val="both"/>
        <w:rPr>
          <w:rFonts w:ascii="Arial" w:hAnsi="Arial" w:cs="Arial"/>
          <w:sz w:val="18"/>
          <w:szCs w:val="18"/>
        </w:rPr>
      </w:pPr>
    </w:p>
    <w:p w:rsidR="00652524" w:rsidRDefault="00652524" w:rsidP="008362B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…………, dn…………..                                                                                                          ………………………….</w:t>
      </w:r>
    </w:p>
    <w:p w:rsidR="00652524" w:rsidRDefault="00652524" w:rsidP="008362B9">
      <w:pPr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>(Podpis osoby uprawnionej do reprezentowania)</w:t>
      </w:r>
    </w:p>
    <w:p w:rsidR="0065252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2524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52524" w:rsidRPr="00EE1AB1" w:rsidRDefault="00652524" w:rsidP="00EE1AB1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sectPr w:rsidR="00652524" w:rsidRPr="00EE1AB1" w:rsidSect="008C5C19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524" w:rsidRDefault="00652524">
      <w:r>
        <w:separator/>
      </w:r>
    </w:p>
  </w:endnote>
  <w:endnote w:type="continuationSeparator" w:id="0">
    <w:p w:rsidR="00652524" w:rsidRDefault="00652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524" w:rsidRDefault="00652524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2524" w:rsidRDefault="00652524" w:rsidP="008C5C1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524" w:rsidRDefault="00652524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52524" w:rsidRDefault="00652524" w:rsidP="008C5C19">
    <w:pPr>
      <w:pStyle w:val="Footer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</w:rPr>
      <w:pict>
        <v:group id="Kanwa 19" o:spid="_x0000_s2053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width:68580;height:2286;visibility:visible">
            <v:fill o:detectmouseclick="t"/>
            <v:path o:connecttype="none"/>
          </v:shape>
          <v:line id="Line 21" o:spid="_x0000_s2055" style="position:absolute;visibility:visibl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</v:group>
      </w:pic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652524" w:rsidRDefault="00652524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52524" w:rsidRDefault="00652524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52524" w:rsidRDefault="00652524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524" w:rsidRDefault="00652524">
      <w:r>
        <w:separator/>
      </w:r>
    </w:p>
  </w:footnote>
  <w:footnote w:type="continuationSeparator" w:id="0">
    <w:p w:rsidR="00652524" w:rsidRDefault="006525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524" w:rsidRPr="0043026E" w:rsidRDefault="00652524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0" o:spid="_x0000_s2049" type="#_x0000_t75" alt="logosdzpita" style="position:absolute;left:0;text-align:left;margin-left:5.2pt;margin-top:-2.5pt;width:54pt;height:53.45pt;z-index:-251657728;visibility:visible">
          <v:imagedata r:id="rId1" o:title=""/>
        </v:shape>
      </w:pict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52524" w:rsidRPr="0043026E" w:rsidRDefault="00652524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652524" w:rsidRPr="0043026E" w:rsidRDefault="00652524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52524" w:rsidRPr="00354F5F" w:rsidRDefault="00652524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noProof/>
      </w:rPr>
      <w:pict>
        <v:group id="Kanwa 8" o:spid="_x0000_s2050" editas="canvas" style="position:absolute;left:0;text-align:left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<v:shape id="_x0000_s2051" type="#_x0000_t75" style="position:absolute;width:69723;height:3429;visibility:visible">
            <v:fill o:detectmouseclick="t"/>
            <v:path o:connecttype="none"/>
          </v:shape>
          <v:line id="Line 26" o:spid="_x0000_s2052" style="position:absolute;visibility:visibl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</v:group>
      </w:pict>
    </w:r>
    <w:r w:rsidRPr="00354F5F">
      <w:rPr>
        <w:rFonts w:ascii="Tahoma" w:hAnsi="Tahoma" w:cs="Tahoma"/>
        <w:bCs/>
        <w:sz w:val="20"/>
        <w:szCs w:val="20"/>
      </w:rPr>
      <w:t>REGON: 000306816 NIP: 912-16-50-658</w:t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</w:p>
  <w:p w:rsidR="00652524" w:rsidRPr="00F24BFD" w:rsidRDefault="00652524" w:rsidP="00F24BFD">
    <w:pPr>
      <w:pStyle w:val="Header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52524" w:rsidRPr="00CA16C3" w:rsidRDefault="00652524" w:rsidP="00CA16C3">
    <w:pPr>
      <w:pStyle w:val="Header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CB5A16"/>
    <w:multiLevelType w:val="hybridMultilevel"/>
    <w:tmpl w:val="B2561BE6"/>
    <w:lvl w:ilvl="0" w:tplc="041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F3621A2"/>
    <w:multiLevelType w:val="hybridMultilevel"/>
    <w:tmpl w:val="0E984A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80742D3"/>
    <w:multiLevelType w:val="hybridMultilevel"/>
    <w:tmpl w:val="0EA08410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36E4B35"/>
    <w:multiLevelType w:val="hybridMultilevel"/>
    <w:tmpl w:val="DDB05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E25AAE"/>
    <w:multiLevelType w:val="hybridMultilevel"/>
    <w:tmpl w:val="01EC09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4FDC5E48"/>
    <w:multiLevelType w:val="hybridMultilevel"/>
    <w:tmpl w:val="AE300A6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081AD2"/>
    <w:multiLevelType w:val="hybridMultilevel"/>
    <w:tmpl w:val="2668DF0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12"/>
  </w:num>
  <w:num w:numId="5">
    <w:abstractNumId w:val="1"/>
  </w:num>
  <w:num w:numId="6">
    <w:abstractNumId w:val="14"/>
  </w:num>
  <w:num w:numId="7">
    <w:abstractNumId w:val="5"/>
  </w:num>
  <w:num w:numId="8">
    <w:abstractNumId w:val="20"/>
  </w:num>
  <w:num w:numId="9">
    <w:abstractNumId w:val="17"/>
  </w:num>
  <w:num w:numId="10">
    <w:abstractNumId w:val="7"/>
  </w:num>
  <w:num w:numId="11">
    <w:abstractNumId w:val="0"/>
  </w:num>
  <w:num w:numId="12">
    <w:abstractNumId w:val="19"/>
  </w:num>
  <w:num w:numId="13">
    <w:abstractNumId w:val="6"/>
  </w:num>
  <w:num w:numId="14">
    <w:abstractNumId w:val="18"/>
  </w:num>
  <w:num w:numId="15">
    <w:abstractNumId w:val="13"/>
  </w:num>
  <w:num w:numId="16">
    <w:abstractNumId w:val="16"/>
  </w:num>
  <w:num w:numId="17">
    <w:abstractNumId w:val="4"/>
  </w:num>
  <w:num w:numId="18">
    <w:abstractNumId w:val="2"/>
  </w:num>
  <w:num w:numId="19">
    <w:abstractNumId w:val="9"/>
  </w:num>
  <w:num w:numId="20">
    <w:abstractNumId w:val="10"/>
  </w:num>
  <w:num w:numId="21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0BF"/>
    <w:rsid w:val="00002EB7"/>
    <w:rsid w:val="00014E31"/>
    <w:rsid w:val="00015D6C"/>
    <w:rsid w:val="00024A1A"/>
    <w:rsid w:val="000264DC"/>
    <w:rsid w:val="0002731E"/>
    <w:rsid w:val="00027514"/>
    <w:rsid w:val="00030480"/>
    <w:rsid w:val="00034311"/>
    <w:rsid w:val="00036415"/>
    <w:rsid w:val="00036971"/>
    <w:rsid w:val="00041E11"/>
    <w:rsid w:val="00041EA4"/>
    <w:rsid w:val="00051964"/>
    <w:rsid w:val="00053275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491D"/>
    <w:rsid w:val="000D5259"/>
    <w:rsid w:val="000D6F39"/>
    <w:rsid w:val="000E0FEF"/>
    <w:rsid w:val="000E4A2B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1141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4E2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0534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46630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2AE"/>
    <w:rsid w:val="002B749D"/>
    <w:rsid w:val="002C3F17"/>
    <w:rsid w:val="002C4658"/>
    <w:rsid w:val="002D245B"/>
    <w:rsid w:val="002D2E17"/>
    <w:rsid w:val="002D41ED"/>
    <w:rsid w:val="002D4741"/>
    <w:rsid w:val="002E15EF"/>
    <w:rsid w:val="002E5C34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970"/>
    <w:rsid w:val="00365BC7"/>
    <w:rsid w:val="003675D6"/>
    <w:rsid w:val="00373746"/>
    <w:rsid w:val="00374884"/>
    <w:rsid w:val="00376003"/>
    <w:rsid w:val="00376116"/>
    <w:rsid w:val="00381F71"/>
    <w:rsid w:val="003828D5"/>
    <w:rsid w:val="00383D28"/>
    <w:rsid w:val="00384B3A"/>
    <w:rsid w:val="0038609E"/>
    <w:rsid w:val="0039015F"/>
    <w:rsid w:val="00390434"/>
    <w:rsid w:val="00391E38"/>
    <w:rsid w:val="003923B4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1EA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27112"/>
    <w:rsid w:val="0043026E"/>
    <w:rsid w:val="004424E4"/>
    <w:rsid w:val="00443ABC"/>
    <w:rsid w:val="00444132"/>
    <w:rsid w:val="004502C2"/>
    <w:rsid w:val="004504EC"/>
    <w:rsid w:val="004505A6"/>
    <w:rsid w:val="00451B75"/>
    <w:rsid w:val="00453FB0"/>
    <w:rsid w:val="004562A4"/>
    <w:rsid w:val="00457542"/>
    <w:rsid w:val="00460D74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87FF1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D701E"/>
    <w:rsid w:val="004E1259"/>
    <w:rsid w:val="004E2EED"/>
    <w:rsid w:val="004E3AFC"/>
    <w:rsid w:val="004E3E4A"/>
    <w:rsid w:val="004E5C53"/>
    <w:rsid w:val="004E670F"/>
    <w:rsid w:val="004E7D6C"/>
    <w:rsid w:val="004F0187"/>
    <w:rsid w:val="004F23F8"/>
    <w:rsid w:val="004F3A18"/>
    <w:rsid w:val="00501E28"/>
    <w:rsid w:val="0050238D"/>
    <w:rsid w:val="005029BC"/>
    <w:rsid w:val="00502CED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0A24"/>
    <w:rsid w:val="00534010"/>
    <w:rsid w:val="005346CF"/>
    <w:rsid w:val="00535417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5EB9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4F37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058"/>
    <w:rsid w:val="006113D3"/>
    <w:rsid w:val="00613531"/>
    <w:rsid w:val="00616362"/>
    <w:rsid w:val="006175B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2524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5B5D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B7D6A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453"/>
    <w:rsid w:val="0073564B"/>
    <w:rsid w:val="0073671B"/>
    <w:rsid w:val="00737935"/>
    <w:rsid w:val="007405A3"/>
    <w:rsid w:val="007414D6"/>
    <w:rsid w:val="00746758"/>
    <w:rsid w:val="0075010D"/>
    <w:rsid w:val="00754824"/>
    <w:rsid w:val="007551F5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740"/>
    <w:rsid w:val="00783D9E"/>
    <w:rsid w:val="0079109E"/>
    <w:rsid w:val="007917E8"/>
    <w:rsid w:val="007919FE"/>
    <w:rsid w:val="007925CE"/>
    <w:rsid w:val="00792DA8"/>
    <w:rsid w:val="00792E3A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362B9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29DB"/>
    <w:rsid w:val="00863226"/>
    <w:rsid w:val="00866616"/>
    <w:rsid w:val="0086722A"/>
    <w:rsid w:val="00870DC5"/>
    <w:rsid w:val="00873FE9"/>
    <w:rsid w:val="0088013A"/>
    <w:rsid w:val="008809A4"/>
    <w:rsid w:val="00886B1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427C"/>
    <w:rsid w:val="00987C6A"/>
    <w:rsid w:val="00990718"/>
    <w:rsid w:val="00990F5D"/>
    <w:rsid w:val="00991D1A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1A7D"/>
    <w:rsid w:val="009C546A"/>
    <w:rsid w:val="009C5777"/>
    <w:rsid w:val="009C7000"/>
    <w:rsid w:val="009D030B"/>
    <w:rsid w:val="009D0DFE"/>
    <w:rsid w:val="009D1266"/>
    <w:rsid w:val="009D2271"/>
    <w:rsid w:val="009D2907"/>
    <w:rsid w:val="009D45B9"/>
    <w:rsid w:val="009D478B"/>
    <w:rsid w:val="009D4CAF"/>
    <w:rsid w:val="009D5838"/>
    <w:rsid w:val="009E0B40"/>
    <w:rsid w:val="009E131C"/>
    <w:rsid w:val="009E1946"/>
    <w:rsid w:val="009E2011"/>
    <w:rsid w:val="009E2C4F"/>
    <w:rsid w:val="009E4B3C"/>
    <w:rsid w:val="009E5138"/>
    <w:rsid w:val="009E5D21"/>
    <w:rsid w:val="009E606D"/>
    <w:rsid w:val="009E6DFD"/>
    <w:rsid w:val="009F02AA"/>
    <w:rsid w:val="009F126E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6542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74A8D"/>
    <w:rsid w:val="00A81D15"/>
    <w:rsid w:val="00A82B2E"/>
    <w:rsid w:val="00A82E6E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D6A99"/>
    <w:rsid w:val="00AE025D"/>
    <w:rsid w:val="00AE1412"/>
    <w:rsid w:val="00AE141E"/>
    <w:rsid w:val="00AE2901"/>
    <w:rsid w:val="00AE29CB"/>
    <w:rsid w:val="00AE719A"/>
    <w:rsid w:val="00AF008E"/>
    <w:rsid w:val="00AF0695"/>
    <w:rsid w:val="00AF0ABC"/>
    <w:rsid w:val="00AF0DA5"/>
    <w:rsid w:val="00AF2D66"/>
    <w:rsid w:val="00AF317F"/>
    <w:rsid w:val="00AF40C2"/>
    <w:rsid w:val="00AF5323"/>
    <w:rsid w:val="00AF5B3E"/>
    <w:rsid w:val="00AF6CD7"/>
    <w:rsid w:val="00AF724B"/>
    <w:rsid w:val="00B02163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1F5B"/>
    <w:rsid w:val="00B32B68"/>
    <w:rsid w:val="00B334BA"/>
    <w:rsid w:val="00B34384"/>
    <w:rsid w:val="00B35235"/>
    <w:rsid w:val="00B363A7"/>
    <w:rsid w:val="00B378F7"/>
    <w:rsid w:val="00B44CE8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94357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0A99"/>
    <w:rsid w:val="00DA1F1C"/>
    <w:rsid w:val="00DA29A9"/>
    <w:rsid w:val="00DA3671"/>
    <w:rsid w:val="00DA3904"/>
    <w:rsid w:val="00DA3EF6"/>
    <w:rsid w:val="00DA4A7A"/>
    <w:rsid w:val="00DA5E77"/>
    <w:rsid w:val="00DB0719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1FE2"/>
    <w:rsid w:val="00DE2CB0"/>
    <w:rsid w:val="00DE4C64"/>
    <w:rsid w:val="00DE546C"/>
    <w:rsid w:val="00DE59C8"/>
    <w:rsid w:val="00DF1920"/>
    <w:rsid w:val="00DF4D96"/>
    <w:rsid w:val="00DF65B2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4C5"/>
    <w:rsid w:val="00E26581"/>
    <w:rsid w:val="00E27212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46A"/>
    <w:rsid w:val="00E60E4A"/>
    <w:rsid w:val="00E6304C"/>
    <w:rsid w:val="00E63595"/>
    <w:rsid w:val="00E6386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0A3"/>
    <w:rsid w:val="00EE0555"/>
    <w:rsid w:val="00EE1AB1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3D83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842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0E24"/>
    <w:rsid w:val="00FB2F06"/>
    <w:rsid w:val="00FB3FE0"/>
    <w:rsid w:val="00FB7280"/>
    <w:rsid w:val="00FB7419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029B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E3EE7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1431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CA16C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8C5C19"/>
    <w:rPr>
      <w:rFonts w:cs="Times New Roman"/>
    </w:rPr>
  </w:style>
  <w:style w:type="paragraph" w:styleId="DocumentMap">
    <w:name w:val="Document Map"/>
    <w:basedOn w:val="Normal"/>
    <w:link w:val="DocumentMapChar1"/>
    <w:uiPriority w:val="99"/>
    <w:rsid w:val="00354F5F"/>
    <w:rPr>
      <w:rFonts w:ascii="Tahoma" w:hAnsi="Tahoma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86B14"/>
    <w:rPr>
      <w:rFonts w:cs="Times New Roman"/>
      <w:sz w:val="2"/>
    </w:rPr>
  </w:style>
  <w:style w:type="character" w:customStyle="1" w:styleId="DocumentMapChar1">
    <w:name w:val="Document Map Char1"/>
    <w:link w:val="DocumentMap"/>
    <w:uiPriority w:val="99"/>
    <w:locked/>
    <w:rsid w:val="00354F5F"/>
    <w:rPr>
      <w:rFonts w:ascii="Tahoma" w:hAnsi="Tahoma"/>
      <w:sz w:val="16"/>
    </w:rPr>
  </w:style>
  <w:style w:type="table" w:styleId="TableGrid">
    <w:name w:val="Table Grid"/>
    <w:basedOn w:val="TableNormal"/>
    <w:uiPriority w:val="99"/>
    <w:rsid w:val="003A39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ttributenametext">
    <w:name w:val="attribute_name_text"/>
    <w:uiPriority w:val="99"/>
    <w:rsid w:val="003A394F"/>
  </w:style>
  <w:style w:type="paragraph" w:customStyle="1" w:styleId="Akapitzlist1">
    <w:name w:val="Akapit z listą1"/>
    <w:basedOn w:val="Normal"/>
    <w:uiPriority w:val="99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3A394F"/>
    <w:rPr>
      <w:rFonts w:cs="Times New Roman"/>
      <w:b/>
    </w:rPr>
  </w:style>
  <w:style w:type="paragraph" w:styleId="ListParagraph">
    <w:name w:val="List Paragraph"/>
    <w:basedOn w:val="Normal"/>
    <w:uiPriority w:val="99"/>
    <w:qFormat/>
    <w:rsid w:val="008B1C5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01">
    <w:name w:val="fontstyle01"/>
    <w:uiPriority w:val="99"/>
    <w:rsid w:val="00DE2CB0"/>
    <w:rPr>
      <w:rFonts w:ascii="Helvetica" w:hAnsi="Helvetica"/>
      <w:color w:val="000000"/>
      <w:sz w:val="20"/>
    </w:rPr>
  </w:style>
  <w:style w:type="character" w:customStyle="1" w:styleId="fontstyle21">
    <w:name w:val="fontstyle21"/>
    <w:uiPriority w:val="99"/>
    <w:rsid w:val="00DE2CB0"/>
    <w:rPr>
      <w:rFonts w:ascii="Arial" w:hAnsi="Arial"/>
      <w:color w:val="000000"/>
      <w:sz w:val="20"/>
    </w:rPr>
  </w:style>
  <w:style w:type="paragraph" w:styleId="EndnoteText">
    <w:name w:val="endnote text"/>
    <w:basedOn w:val="Normal"/>
    <w:link w:val="EndnoteTextChar"/>
    <w:uiPriority w:val="99"/>
    <w:rsid w:val="00E345E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E345E0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E345E0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4944C7"/>
    <w:pPr>
      <w:widowControl w:val="0"/>
      <w:suppressAutoHyphens/>
      <w:spacing w:after="120"/>
    </w:pPr>
    <w:rPr>
      <w:kern w:val="1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944C7"/>
    <w:rPr>
      <w:rFonts w:eastAsia="Times New Roman" w:cs="Times New Roman"/>
      <w:kern w:val="1"/>
      <w:sz w:val="24"/>
    </w:rPr>
  </w:style>
  <w:style w:type="paragraph" w:customStyle="1" w:styleId="Styl">
    <w:name w:val="Styl"/>
    <w:basedOn w:val="Normal"/>
    <w:next w:val="DocumentMap"/>
    <w:uiPriority w:val="99"/>
    <w:rsid w:val="00FF143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rsid w:val="00FF1431"/>
    <w:rPr>
      <w:rFonts w:cs="Times New Roman"/>
      <w:color w:val="954F72"/>
      <w:u w:val="single"/>
    </w:rPr>
  </w:style>
  <w:style w:type="paragraph" w:styleId="Title">
    <w:name w:val="Title"/>
    <w:basedOn w:val="Normal"/>
    <w:link w:val="TitleChar"/>
    <w:uiPriority w:val="99"/>
    <w:qFormat/>
    <w:rsid w:val="00DA0A99"/>
    <w:pPr>
      <w:widowControl w:val="0"/>
      <w:autoSpaceDE w:val="0"/>
      <w:autoSpaceDN w:val="0"/>
      <w:adjustRightInd w:val="0"/>
      <w:spacing w:before="160"/>
      <w:jc w:val="center"/>
    </w:pPr>
    <w:rPr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DA0A99"/>
    <w:rPr>
      <w:rFonts w:cs="Times New Roman"/>
      <w:sz w:val="36"/>
      <w:lang w:val="pl-PL" w:eastAsia="pl-PL" w:bidi="ar-SA"/>
    </w:rPr>
  </w:style>
  <w:style w:type="paragraph" w:styleId="NormalWeb">
    <w:name w:val="Normal (Web)"/>
    <w:basedOn w:val="Normal"/>
    <w:link w:val="NormalWebChar"/>
    <w:uiPriority w:val="99"/>
    <w:locked/>
    <w:rsid w:val="00DA0A99"/>
    <w:pPr>
      <w:ind w:left="835"/>
    </w:pPr>
    <w:rPr>
      <w:spacing w:val="-5"/>
      <w:lang w:eastAsia="en-US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DA0A99"/>
    <w:rPr>
      <w:rFonts w:cs="Times New Roman"/>
      <w:spacing w:val="-5"/>
      <w:sz w:val="24"/>
      <w:szCs w:val="24"/>
      <w:lang w:val="pl-PL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8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690</Words>
  <Characters>4145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dc:description/>
  <cp:lastModifiedBy>psitnik</cp:lastModifiedBy>
  <cp:revision>5</cp:revision>
  <cp:lastPrinted>2012-03-07T06:25:00Z</cp:lastPrinted>
  <dcterms:created xsi:type="dcterms:W3CDTF">2023-11-20T12:42:00Z</dcterms:created>
  <dcterms:modified xsi:type="dcterms:W3CDTF">2023-11-21T08:43:00Z</dcterms:modified>
</cp:coreProperties>
</file>