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CF696F">
        <w:rPr>
          <w:b/>
        </w:rPr>
        <w:t xml:space="preserve"> 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7670E4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>
        <w:rPr>
          <w:rFonts w:ascii="Arial" w:hAnsi="Arial" w:cs="Arial"/>
          <w:b/>
          <w:color w:val="000000"/>
          <w:sz w:val="22"/>
          <w:szCs w:val="28"/>
        </w:rPr>
        <w:t>odczynników i sprzętu laboratoryjnego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CF696F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  <w:sz w:val="22"/>
          <w:szCs w:val="22"/>
        </w:rPr>
        <w:t>znak sprawy ZOZ/DZP/ZO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>
        <w:rPr>
          <w:rFonts w:ascii="Arial" w:hAnsi="Arial" w:cs="Arial"/>
          <w:bCs/>
          <w:sz w:val="22"/>
          <w:szCs w:val="22"/>
        </w:rPr>
        <w:t>18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C85EC9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r w:rsidRPr="00C1653B">
        <w:rPr>
          <w:rFonts w:ascii="Arial" w:hAnsi="Arial" w:cs="Arial"/>
          <w:sz w:val="20"/>
          <w:szCs w:val="20"/>
        </w:rPr>
        <w:t xml:space="preserve">r. </w:t>
      </w:r>
      <w:r w:rsidR="00011664" w:rsidRPr="00C1653B">
        <w:rPr>
          <w:rFonts w:ascii="Arial" w:hAnsi="Arial" w:cs="Arial"/>
          <w:sz w:val="20"/>
          <w:szCs w:val="20"/>
        </w:rPr>
        <w:t>(Dz.U. z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>. zm.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 xml:space="preserve">oferowany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>(Dz. U. z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oferowany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oferowane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A1C" w:rsidRDefault="00125A1C" w:rsidP="003265A0">
      <w:r>
        <w:separator/>
      </w:r>
    </w:p>
  </w:endnote>
  <w:endnote w:type="continuationSeparator" w:id="0">
    <w:p w:rsidR="00125A1C" w:rsidRDefault="00125A1C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A1C" w:rsidRDefault="00125A1C" w:rsidP="003265A0">
      <w:r>
        <w:separator/>
      </w:r>
    </w:p>
  </w:footnote>
  <w:footnote w:type="continuationSeparator" w:id="0">
    <w:p w:rsidR="00125A1C" w:rsidRDefault="00125A1C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25A1C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CF696F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5</cp:revision>
  <cp:lastPrinted>2012-04-10T10:51:00Z</cp:lastPrinted>
  <dcterms:created xsi:type="dcterms:W3CDTF">2023-02-17T08:22:00Z</dcterms:created>
  <dcterms:modified xsi:type="dcterms:W3CDTF">2024-08-05T11:43:00Z</dcterms:modified>
</cp:coreProperties>
</file>